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DC9B">
      <w:pPr>
        <w:pStyle w:val="2"/>
        <w:bidi w:val="0"/>
        <w:jc w:val="center"/>
      </w:pPr>
      <w:r>
        <w:rPr>
          <w:rFonts w:hint="eastAsia"/>
        </w:rPr>
        <w:t>气相色谱仪参数</w:t>
      </w:r>
    </w:p>
    <w:p w14:paraId="6D6F3453">
      <w:pPr>
        <w:pStyle w:val="10"/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  <w:t>一、加热和冷却柱温箱</w:t>
      </w:r>
    </w:p>
    <w:p w14:paraId="3FF28A57">
      <w:pPr>
        <w:pStyle w:val="10"/>
        <w:rPr>
          <w:rFonts w:hint="default"/>
        </w:rPr>
      </w:pPr>
      <w:r>
        <w:t xml:space="preserve">1. 柱箱温度：室温以上 </w:t>
      </w:r>
      <w:r>
        <w:rPr>
          <w:rFonts w:hint="default"/>
        </w:rPr>
        <w:t>4</w:t>
      </w:r>
      <w:r>
        <w:t>℃ ~ 42</w:t>
      </w:r>
      <w:r>
        <w:rPr>
          <w:rFonts w:hint="default"/>
        </w:rPr>
        <w:t>5</w:t>
      </w:r>
      <w:r>
        <w:t>℃</w:t>
      </w:r>
    </w:p>
    <w:p w14:paraId="16A70668">
      <w:pPr>
        <w:pStyle w:val="10"/>
        <w:rPr>
          <w:rFonts w:hint="default"/>
        </w:rPr>
      </w:pPr>
      <w:r>
        <w:t>2. 程序升温：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t>20 阶 21 平台</w:t>
      </w:r>
      <w:r>
        <w:br w:type="textWrapping"/>
      </w:r>
      <w:r>
        <w:t>3. 最大升温速率：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t xml:space="preserve">110˚C/min </w:t>
      </w:r>
    </w:p>
    <w:p w14:paraId="7054BB14">
      <w:pPr>
        <w:pStyle w:val="10"/>
        <w:rPr>
          <w:rFonts w:hint="default"/>
        </w:rPr>
      </w:pPr>
      <w:r>
        <w:t>4. 温度设定精度：0.1℃</w:t>
      </w:r>
    </w:p>
    <w:p w14:paraId="023D02FD">
      <w:pPr>
        <w:pStyle w:val="10"/>
        <w:rPr>
          <w:rFonts w:hint="default"/>
        </w:rPr>
      </w:pPr>
      <w:r>
        <w:t>5. 控温精度：≤0.01℃</w:t>
      </w:r>
    </w:p>
    <w:p w14:paraId="2771B4AF">
      <w:pPr>
        <w:pStyle w:val="10"/>
        <w:rPr>
          <w:rFonts w:hint="default"/>
        </w:rPr>
      </w:pPr>
      <w:r>
        <w:t>6. 温度稳定性：周围温度每变化 1℃ , 柱温箱温度变化小于 0.01 ℃</w:t>
      </w:r>
    </w:p>
    <w:p w14:paraId="10AC5DEA">
      <w:pPr>
        <w:pStyle w:val="10"/>
        <w:rPr>
          <w:rFonts w:hint="default"/>
        </w:rPr>
      </w:pPr>
      <w:r>
        <w:t>7. 冷却速度：从 4</w:t>
      </w:r>
      <w:r>
        <w:rPr>
          <w:rFonts w:hint="default"/>
        </w:rPr>
        <w:t>0</w:t>
      </w:r>
      <w:r>
        <w:t>0 降到 50℃≤ 7.5 min（室温 25℃)</w:t>
      </w:r>
    </w:p>
    <w:p w14:paraId="4C79E653">
      <w:pPr>
        <w:pStyle w:val="10"/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  <w:t>二、进样单元</w:t>
      </w:r>
    </w:p>
    <w:p w14:paraId="24F2F168">
      <w:pPr>
        <w:pStyle w:val="10"/>
        <w:rPr>
          <w:rFonts w:hint="default"/>
        </w:rPr>
      </w:pPr>
      <w:r>
        <w:t>2.1 最多可同时安装四个独立控温的进样单元。</w:t>
      </w:r>
    </w:p>
    <w:p w14:paraId="483B0420">
      <w:pPr>
        <w:pStyle w:val="10"/>
        <w:rPr>
          <w:rFonts w:hint="default"/>
        </w:rPr>
      </w:pPr>
      <w:r>
        <w:t>2.2 最高温度：≥4</w:t>
      </w:r>
      <w:r>
        <w:rPr>
          <w:rFonts w:hint="default"/>
        </w:rPr>
        <w:t>0</w:t>
      </w:r>
      <w:r>
        <w:t>0℃</w:t>
      </w:r>
    </w:p>
    <w:p w14:paraId="537C54CE">
      <w:pPr>
        <w:pStyle w:val="10"/>
        <w:rPr>
          <w:rFonts w:hint="default"/>
        </w:rPr>
      </w:pPr>
      <w:r>
        <w:t>2.</w:t>
      </w:r>
      <w:r>
        <w:rPr>
          <w:rFonts w:hint="default"/>
        </w:rPr>
        <w:t>3</w:t>
      </w:r>
      <w:r>
        <w:t xml:space="preserve"> 进样单元种类：分流/不分流进样口</w:t>
      </w:r>
    </w:p>
    <w:p w14:paraId="672BA5FE">
      <w:pPr>
        <w:pStyle w:val="10"/>
        <w:rPr>
          <w:rFonts w:hint="default"/>
        </w:rPr>
      </w:pPr>
      <w:r>
        <w:t>3. 分流/不分流进样口(带电子系统控制)</w:t>
      </w:r>
    </w:p>
    <w:p w14:paraId="14CAF0F2">
      <w:pPr>
        <w:pStyle w:val="10"/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  <w:t>三、检测器单元</w:t>
      </w:r>
    </w:p>
    <w:p w14:paraId="22539B78">
      <w:pPr>
        <w:pStyle w:val="10"/>
        <w:rPr>
          <w:rFonts w:hint="default"/>
        </w:rPr>
      </w:pPr>
      <w:r>
        <w:t>可同时安装四个独立控温的检测器，检测器的气体由自动压力控制系统（APC）控制，检测器的数据采集速率是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t xml:space="preserve"> 250Hz（4ms）。</w:t>
      </w:r>
    </w:p>
    <w:p w14:paraId="2F17BBAC">
      <w:pPr>
        <w:pStyle w:val="10"/>
        <w:rPr>
          <w:rFonts w:hint="default"/>
        </w:rPr>
      </w:pPr>
      <w:r>
        <w:t>1. 氢火焰离子化检测器（FID）</w:t>
      </w:r>
    </w:p>
    <w:p w14:paraId="3F3D1A38">
      <w:pPr>
        <w:pStyle w:val="10"/>
      </w:pPr>
      <w:r>
        <w:t>1.1 最高使用温度：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t>420℃</w:t>
      </w:r>
    </w:p>
    <w:p w14:paraId="02D8AB59">
      <w:pPr>
        <w:pStyle w:val="10"/>
        <w:rPr>
          <w:rFonts w:hint="default"/>
        </w:rPr>
      </w:pPr>
      <w:r>
        <w:t>1.</w:t>
      </w:r>
      <w:r>
        <w:rPr>
          <w:rFonts w:hint="default"/>
        </w:rPr>
        <w:t>2</w:t>
      </w:r>
      <w:r>
        <w:t xml:space="preserve"> </w:t>
      </w:r>
      <w:r>
        <w:rPr>
          <w:rFonts w:hint="eastAsia"/>
          <w:lang w:val="en-US" w:eastAsia="zh-CN"/>
        </w:rPr>
        <w:t>具备</w:t>
      </w:r>
      <w:r>
        <w:t>自动点火功能</w:t>
      </w:r>
    </w:p>
    <w:p w14:paraId="427CA1F8">
      <w:pPr>
        <w:pStyle w:val="10"/>
        <w:rPr>
          <w:rFonts w:hint="default"/>
        </w:rPr>
      </w:pPr>
      <w:r>
        <w:t>1.</w:t>
      </w:r>
      <w:r>
        <w:rPr>
          <w:rFonts w:hint="default"/>
        </w:rPr>
        <w:t>3</w:t>
      </w:r>
      <w:r>
        <w:t xml:space="preserve"> 检测限：≤3 pgC/s</w:t>
      </w:r>
    </w:p>
    <w:p w14:paraId="0AC61839">
      <w:pPr>
        <w:pStyle w:val="10"/>
        <w:rPr>
          <w:rFonts w:hint="default"/>
        </w:rPr>
      </w:pPr>
      <w:r>
        <w:t>1.</w:t>
      </w:r>
      <w:r>
        <w:rPr>
          <w:rFonts w:hint="default"/>
        </w:rPr>
        <w:t>4</w:t>
      </w:r>
      <w:r>
        <w:t xml:space="preserve"> 动态范围：≥107</w:t>
      </w:r>
    </w:p>
    <w:p w14:paraId="59832834">
      <w:pPr>
        <w:pStyle w:val="10"/>
        <w:rPr>
          <w:rFonts w:hint="default"/>
        </w:rPr>
      </w:pPr>
      <w:r>
        <w:t>1.</w:t>
      </w:r>
      <w:r>
        <w:rPr>
          <w:rFonts w:hint="default"/>
        </w:rPr>
        <w:t>5</w:t>
      </w:r>
      <w:r>
        <w:t>双塔双柱进样系统（顶空进样和液体自动进样）</w:t>
      </w:r>
    </w:p>
    <w:p w14:paraId="6E52C08D">
      <w:pPr>
        <w:pStyle w:val="10"/>
        <w:rPr>
          <w:rFonts w:hint="default"/>
        </w:rPr>
      </w:pPr>
      <w:r>
        <w:t>1.</w:t>
      </w:r>
      <w:r>
        <w:rPr>
          <w:rFonts w:hint="default"/>
        </w:rPr>
        <w:t>5</w:t>
      </w:r>
      <w:r>
        <w:t>.1 模块：≥12个瓶位和一个加热炉位</w:t>
      </w:r>
    </w:p>
    <w:p w14:paraId="4AFBDE25">
      <w:pPr>
        <w:pStyle w:val="10"/>
        <w:rPr>
          <w:rFonts w:hint="default"/>
        </w:rPr>
      </w:pPr>
      <w:r>
        <w:t>1.</w:t>
      </w:r>
      <w:r>
        <w:rPr>
          <w:rFonts w:hint="default"/>
        </w:rPr>
        <w:t>5</w:t>
      </w:r>
      <w:r>
        <w:t>.2 色谱性能，进峰面积重现性：</w:t>
      </w:r>
      <w:r>
        <w:rPr>
          <w:rFonts w:hint="eastAsia"/>
          <w:lang w:val="en-US" w:eastAsia="zh-CN"/>
        </w:rPr>
        <w:t>≤</w:t>
      </w:r>
      <w:r>
        <w:t>1.5% RSD</w:t>
      </w:r>
    </w:p>
    <w:p w14:paraId="7BE5DE01">
      <w:pPr>
        <w:pStyle w:val="10"/>
        <w:rPr>
          <w:rFonts w:hint="default"/>
        </w:rPr>
      </w:pPr>
      <w:r>
        <w:rPr>
          <w:rFonts w:hint="default"/>
        </w:rPr>
        <w:t>1.5.3</w:t>
      </w:r>
      <w:r>
        <w:t>样范围：</w:t>
      </w:r>
      <w:r>
        <w:rPr>
          <w:rFonts w:hint="default"/>
        </w:rPr>
        <w:t>0.1-1</w:t>
      </w:r>
      <w:r>
        <w:t>μl</w:t>
      </w:r>
    </w:p>
    <w:p w14:paraId="45E5A2FD">
      <w:pPr>
        <w:pStyle w:val="10"/>
        <w:rPr>
          <w:rFonts w:hint="default"/>
        </w:rPr>
      </w:pPr>
      <w:r>
        <w:t>2. 面板键盘</w:t>
      </w:r>
    </w:p>
    <w:p w14:paraId="1FB6A642">
      <w:pPr>
        <w:pStyle w:val="10"/>
        <w:rPr>
          <w:rFonts w:hint="default"/>
        </w:rPr>
      </w:pPr>
      <w:r>
        <w:t>2.1  完全控制及显示所有温度区域和载气流量</w:t>
      </w:r>
    </w:p>
    <w:p w14:paraId="33C4E80A">
      <w:pPr>
        <w:pStyle w:val="10"/>
        <w:rPr>
          <w:rFonts w:hint="default"/>
        </w:rPr>
      </w:pPr>
      <w:r>
        <w:t>2.2  完全控制所有检测器功能</w:t>
      </w:r>
    </w:p>
    <w:p w14:paraId="1828C836">
      <w:pPr>
        <w:pStyle w:val="10"/>
        <w:rPr>
          <w:rFonts w:hint="default"/>
        </w:rPr>
      </w:pPr>
      <w:r>
        <w:t>2.3  实时时间程序和系统诊断，在线帮助和记事本记录程序事件</w:t>
      </w:r>
    </w:p>
    <w:p w14:paraId="6F2AE155">
      <w:pPr>
        <w:pStyle w:val="10"/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  <w:t>四、 数据处理系统</w:t>
      </w:r>
    </w:p>
    <w:p w14:paraId="51FBBD5E">
      <w:pPr>
        <w:pStyle w:val="10"/>
        <w:rPr>
          <w:rFonts w:hint="default"/>
        </w:rPr>
      </w:pPr>
      <w:r>
        <w:t>1. 数据采集和文件格式</w:t>
      </w:r>
    </w:p>
    <w:p w14:paraId="70A6D88D">
      <w:pPr>
        <w:pStyle w:val="10"/>
        <w:rPr>
          <w:rFonts w:hint="default"/>
        </w:rPr>
      </w:pPr>
      <w:r>
        <w:t>一体化的数据结构，利用定量浏览器和数据浏览器可方便的进行分析操作和信息追溯，满足 GLP 操作规范。</w:t>
      </w:r>
    </w:p>
    <w:p w14:paraId="1EFD4B50">
      <w:pPr>
        <w:pStyle w:val="10"/>
        <w:rPr>
          <w:rFonts w:hint="default"/>
        </w:rPr>
      </w:pPr>
      <w:r>
        <w:t>2. 报告制作</w:t>
      </w:r>
    </w:p>
    <w:p w14:paraId="17CE30C3">
      <w:pPr>
        <w:pStyle w:val="10"/>
        <w:rPr>
          <w:rFonts w:hint="default"/>
        </w:rPr>
      </w:pPr>
      <w:r>
        <w:t>各种类型的模板文件快捷选用，并支持自建模板。测定数据能够以 AIA，JCAMP，ASCII，mzData 或 mzXML 形式转换输出。</w:t>
      </w:r>
    </w:p>
    <w:p w14:paraId="73D8BE33">
      <w:pPr>
        <w:pStyle w:val="10"/>
        <w:numPr>
          <w:ilvl w:val="0"/>
          <w:numId w:val="1"/>
        </w:numPr>
        <w:rPr>
          <w:rFonts w:hint="default"/>
        </w:rPr>
      </w:pPr>
      <w:r>
        <w:t>质量控制</w:t>
      </w:r>
      <w:r>
        <w:rPr>
          <w:rFonts w:hint="default"/>
        </w:rPr>
        <w:t xml:space="preserve"> </w:t>
      </w:r>
    </w:p>
    <w:p w14:paraId="595D9905">
      <w:pPr>
        <w:pStyle w:val="10"/>
        <w:numPr>
          <w:numId w:val="0"/>
        </w:numPr>
        <w:rPr>
          <w:rFonts w:hint="default"/>
        </w:rPr>
      </w:pPr>
      <w:r>
        <w:t>QA/QC控制功能，支持自动计算信噪比、精密度、回收率、 检出限等方法学指标，仪器系统检查功能和用户安全管理功能。</w:t>
      </w:r>
    </w:p>
    <w:p w14:paraId="7D69755A">
      <w:pPr>
        <w:pStyle w:val="10"/>
        <w:rPr>
          <w:rFonts w:hint="default"/>
        </w:rPr>
      </w:pPr>
      <w:r>
        <w:t>4. 网络化控制</w:t>
      </w:r>
    </w:p>
    <w:p w14:paraId="0B4E2117">
      <w:pPr>
        <w:pStyle w:val="10"/>
        <w:rPr>
          <w:rFonts w:hint="default"/>
        </w:rPr>
      </w:pPr>
      <w:r>
        <w:t>可通过网络式 CDS（数据管理系统）进行软件远程控制和人机分离模式操作。</w:t>
      </w:r>
    </w:p>
    <w:p w14:paraId="24DABC1B">
      <w:pPr>
        <w:pStyle w:val="10"/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color w:val="000000"/>
          <w:kern w:val="2"/>
          <w:sz w:val="21"/>
          <w:szCs w:val="21"/>
          <w:lang w:val="en-US" w:eastAsia="zh-CN" w:bidi="ar-SA"/>
        </w:rPr>
        <w:t>五、基本配制</w:t>
      </w:r>
    </w:p>
    <w:p w14:paraId="0255AE6D">
      <w:pPr>
        <w:pStyle w:val="10"/>
        <w:rPr>
          <w:rFonts w:hint="default"/>
        </w:rPr>
      </w:pPr>
      <w:r>
        <w:t>1.气相色谱主机一台</w:t>
      </w:r>
    </w:p>
    <w:p w14:paraId="5E96DC65">
      <w:pPr>
        <w:pStyle w:val="10"/>
        <w:rPr>
          <w:rFonts w:hint="default"/>
        </w:rPr>
      </w:pPr>
      <w:r>
        <w:t xml:space="preserve">2.分流不分流进样口 1 个 </w:t>
      </w:r>
      <w:bookmarkStart w:id="0" w:name="_GoBack"/>
      <w:bookmarkEnd w:id="0"/>
    </w:p>
    <w:p w14:paraId="11A0BDA6">
      <w:pPr>
        <w:pStyle w:val="10"/>
        <w:rPr>
          <w:rFonts w:hint="default"/>
        </w:rPr>
      </w:pPr>
      <w:r>
        <w:t>3.FID 检测器各一个</w:t>
      </w:r>
    </w:p>
    <w:p w14:paraId="22C14B0C">
      <w:pPr>
        <w:pStyle w:val="10"/>
        <w:rPr>
          <w:rFonts w:hint="default"/>
        </w:rPr>
      </w:pPr>
      <w:r>
        <w:t>4. 自动进样器 150 位以上一个</w:t>
      </w:r>
    </w:p>
    <w:p w14:paraId="13EC3B15">
      <w:pPr>
        <w:pStyle w:val="10"/>
        <w:rPr>
          <w:rFonts w:hint="default"/>
        </w:rPr>
      </w:pPr>
      <w:r>
        <w:t xml:space="preserve">5.毛细管色谱柱三根（非极性、中极性、极性各一根） </w:t>
      </w:r>
    </w:p>
    <w:p w14:paraId="2E9EBCD1">
      <w:pPr>
        <w:pStyle w:val="10"/>
        <w:rPr>
          <w:rFonts w:hint="default"/>
        </w:rPr>
      </w:pPr>
      <w:r>
        <w:t>6.常用备用两年消耗品</w:t>
      </w:r>
    </w:p>
    <w:p w14:paraId="5F30E007">
      <w:pPr>
        <w:pStyle w:val="10"/>
        <w:rPr>
          <w:rFonts w:hint="default"/>
        </w:rPr>
      </w:pPr>
      <w:r>
        <w:t>7.中文工作站一套</w:t>
      </w:r>
    </w:p>
    <w:p w14:paraId="132BEF8E">
      <w:pPr>
        <w:pStyle w:val="10"/>
        <w:rPr>
          <w:rFonts w:hint="default"/>
        </w:rPr>
      </w:pPr>
      <w:r>
        <w:t>8.氢气发生器一台（流速：0</w:t>
      </w:r>
      <w:r>
        <w:rPr>
          <w:rFonts w:hint="default"/>
        </w:rPr>
        <w:t>-</w:t>
      </w:r>
      <w:r>
        <w:t xml:space="preserve">300ml/min；氢气纯度≥99.999%；出口压力 </w:t>
      </w:r>
      <w:r>
        <w:rPr>
          <w:rFonts w:hint="default"/>
        </w:rPr>
        <w:t>0-</w:t>
      </w:r>
      <w:r>
        <w:t>12bars。</w:t>
      </w:r>
    </w:p>
    <w:p w14:paraId="2F7C17C3">
      <w:pPr>
        <w:pStyle w:val="10"/>
        <w:rPr>
          <w:rFonts w:hint="default"/>
        </w:rPr>
      </w:pPr>
      <w:r>
        <w:t>9.电脑、打印机、相关气瓶一套。</w:t>
      </w:r>
    </w:p>
    <w:p w14:paraId="62E1F8E0">
      <w:pPr>
        <w:pStyle w:val="10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91147"/>
    <w:multiLevelType w:val="singleLevel"/>
    <w:tmpl w:val="C279114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83"/>
    <w:rsid w:val="000B0F6B"/>
    <w:rsid w:val="00442D62"/>
    <w:rsid w:val="00615EA1"/>
    <w:rsid w:val="008E3A83"/>
    <w:rsid w:val="008F29A1"/>
    <w:rsid w:val="00B645E2"/>
    <w:rsid w:val="00C0375F"/>
    <w:rsid w:val="00D94655"/>
    <w:rsid w:val="00E00F7A"/>
    <w:rsid w:val="00E109BD"/>
    <w:rsid w:val="00F10EF6"/>
    <w:rsid w:val="0A590531"/>
    <w:rsid w:val="17F56776"/>
    <w:rsid w:val="17FE0021"/>
    <w:rsid w:val="224F13F0"/>
    <w:rsid w:val="2AAA4765"/>
    <w:rsid w:val="31975709"/>
    <w:rsid w:val="34CE54F3"/>
    <w:rsid w:val="39E62997"/>
    <w:rsid w:val="3ACD53A2"/>
    <w:rsid w:val="46A1489A"/>
    <w:rsid w:val="49873E54"/>
    <w:rsid w:val="4ACB2AAF"/>
    <w:rsid w:val="4F74239C"/>
    <w:rsid w:val="4FE6773D"/>
    <w:rsid w:val="5D0134C1"/>
    <w:rsid w:val="5F5E3985"/>
    <w:rsid w:val="6F4C44DE"/>
    <w:rsid w:val="775E5C88"/>
    <w:rsid w:val="79A667C9"/>
    <w:rsid w:val="7B8B05B3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null10"/>
    <w:hidden/>
    <w:qFormat/>
    <w:uiPriority w:val="0"/>
    <w:rPr>
      <w:rFonts w:hint="eastAsia" w:ascii="微软雅黑 Light" w:hAnsi="微软雅黑 Light" w:eastAsia="微软雅黑 Light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952</Characters>
  <Lines>7</Lines>
  <Paragraphs>2</Paragraphs>
  <TotalTime>3</TotalTime>
  <ScaleCrop>false</ScaleCrop>
  <LinksUpToDate>false</LinksUpToDate>
  <CharactersWithSpaces>1022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2025-08-07T01:05:00Z</dcterms:created>
  <dc:creator>Administrator</dc:creator>
  <cp:lastModifiedBy>。ief </cp:lastModifiedBy>
  <dcterms:modified xsi:type="dcterms:W3CDTF">2025-08-21T07:40:29Z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eyJoZGlkIjoiYzY5MTIwMDEyMGE3ODdhYWIwNTAxYmY4ZjY0ZjIyOWUiLCJ1c2VySWQiOiI2Mzk5NjY3NTEifQ==</vt:lpwstr>
  </property>
  <property fmtid="{D5CDD505-2E9C-101B-9397-08002B2CF9AE}" pid="4" name="ICV">
    <vt:lpwstr>EFF6B146197445169B231A5F9E1B9188_13</vt:lpwstr>
  </property>
</Properties>
</file>