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EC" w:rsidRPr="001766EC" w:rsidRDefault="001766EC" w:rsidP="001766EC">
      <w:pPr>
        <w:spacing w:line="276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1766EC">
        <w:rPr>
          <w:rFonts w:ascii="Times New Roman" w:eastAsia="宋体" w:hAnsi="Times New Roman" w:cs="Times New Roman" w:hint="eastAsia"/>
          <w:sz w:val="24"/>
          <w:szCs w:val="24"/>
        </w:rPr>
        <w:t>流式试剂及流式细胞仪维保招标参数</w:t>
      </w:r>
    </w:p>
    <w:p w:rsidR="001766EC" w:rsidRDefault="001766EC" w:rsidP="007966B2">
      <w:pPr>
        <w:spacing w:line="276" w:lineRule="auto"/>
        <w:rPr>
          <w:rFonts w:ascii="Times New Roman" w:eastAsia="宋体" w:hAnsi="Times New Roman" w:cs="Times New Roman"/>
          <w:color w:val="FF0000"/>
        </w:rPr>
      </w:pPr>
    </w:p>
    <w:p w:rsidR="008918CA" w:rsidRPr="007966B2" w:rsidRDefault="008918CA" w:rsidP="007966B2">
      <w:pPr>
        <w:spacing w:line="276" w:lineRule="auto"/>
        <w:rPr>
          <w:rFonts w:ascii="Times New Roman" w:eastAsia="宋体" w:hAnsi="Times New Roman" w:cs="Times New Roman"/>
          <w:color w:val="FF0000"/>
        </w:rPr>
      </w:pPr>
      <w:r w:rsidRPr="007966B2">
        <w:rPr>
          <w:rFonts w:ascii="Times New Roman" w:eastAsia="宋体" w:hAnsi="Times New Roman" w:cs="Times New Roman"/>
          <w:color w:val="FF0000"/>
        </w:rPr>
        <w:t>淋巴细胞亚群（</w:t>
      </w:r>
      <w:r w:rsidRPr="007966B2">
        <w:rPr>
          <w:rFonts w:ascii="Times New Roman" w:eastAsia="宋体" w:hAnsi="Times New Roman" w:cs="Times New Roman"/>
          <w:color w:val="FF0000"/>
        </w:rPr>
        <w:t>TBNK</w:t>
      </w:r>
      <w:r w:rsidRPr="007966B2">
        <w:rPr>
          <w:rFonts w:ascii="Times New Roman" w:eastAsia="宋体" w:hAnsi="Times New Roman" w:cs="Times New Roman"/>
          <w:color w:val="FF0000"/>
        </w:rPr>
        <w:t>）参数：</w:t>
      </w:r>
    </w:p>
    <w:p w:rsidR="008918CA" w:rsidRPr="007966B2" w:rsidRDefault="008918CA" w:rsidP="007966B2">
      <w:pPr>
        <w:spacing w:line="276" w:lineRule="auto"/>
        <w:rPr>
          <w:rFonts w:ascii="Times New Roman" w:eastAsia="宋体" w:hAnsi="Times New Roman" w:cs="Times New Roman"/>
        </w:rPr>
      </w:pPr>
      <w:r w:rsidRPr="007966B2">
        <w:rPr>
          <w:rFonts w:ascii="Times New Roman" w:eastAsia="宋体" w:hAnsi="Times New Roman" w:cs="Times New Roman"/>
        </w:rPr>
        <w:t>1</w:t>
      </w:r>
      <w:r w:rsidR="007966B2">
        <w:rPr>
          <w:rFonts w:ascii="Times New Roman" w:eastAsia="宋体" w:hAnsi="Times New Roman" w:cs="Times New Roman" w:hint="eastAsia"/>
        </w:rPr>
        <w:t>、</w:t>
      </w:r>
      <w:r w:rsidRPr="007966B2">
        <w:rPr>
          <w:rFonts w:ascii="Times New Roman" w:eastAsia="宋体" w:hAnsi="Times New Roman" w:cs="Times New Roman"/>
        </w:rPr>
        <w:t>配置要求：试剂平台开放，适用于</w:t>
      </w:r>
      <w:bookmarkStart w:id="0" w:name="OLE_LINK1"/>
      <w:bookmarkStart w:id="1" w:name="OLE_LINK2"/>
      <w:r w:rsidRPr="007966B2">
        <w:rPr>
          <w:rFonts w:ascii="Times New Roman" w:eastAsia="宋体" w:hAnsi="Times New Roman" w:cs="Times New Roman"/>
        </w:rPr>
        <w:t>贝克曼库尔特</w:t>
      </w:r>
      <w:r w:rsidRPr="007966B2">
        <w:rPr>
          <w:rFonts w:ascii="Times New Roman" w:eastAsia="宋体" w:hAnsi="Times New Roman" w:cs="Times New Roman"/>
        </w:rPr>
        <w:t>Navios</w:t>
      </w:r>
      <w:r w:rsidRPr="007966B2">
        <w:rPr>
          <w:rFonts w:ascii="Times New Roman" w:eastAsia="宋体" w:hAnsi="Times New Roman" w:cs="Times New Roman"/>
        </w:rPr>
        <w:t>流式细胞仪。</w:t>
      </w:r>
      <w:bookmarkEnd w:id="0"/>
      <w:bookmarkEnd w:id="1"/>
    </w:p>
    <w:p w:rsidR="008918CA" w:rsidRPr="007966B2" w:rsidRDefault="007966B2" w:rsidP="007966B2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、</w:t>
      </w:r>
      <w:r w:rsidR="008918CA" w:rsidRPr="007966B2">
        <w:rPr>
          <w:rFonts w:ascii="Times New Roman" w:eastAsia="宋体" w:hAnsi="Times New Roman" w:cs="Times New Roman"/>
        </w:rPr>
        <w:t>检测靶标包括</w:t>
      </w:r>
      <w:r w:rsidR="008918CA" w:rsidRPr="007966B2">
        <w:rPr>
          <w:rFonts w:ascii="Times New Roman" w:eastAsia="宋体" w:hAnsi="Times New Roman" w:cs="Times New Roman"/>
        </w:rPr>
        <w:t>CD45</w:t>
      </w:r>
      <w:r w:rsidR="008918CA" w:rsidRPr="007966B2">
        <w:rPr>
          <w:rFonts w:ascii="Times New Roman" w:eastAsia="宋体" w:hAnsi="Times New Roman" w:cs="Times New Roman"/>
        </w:rPr>
        <w:t>、</w:t>
      </w:r>
      <w:r w:rsidR="008918CA" w:rsidRPr="007966B2">
        <w:rPr>
          <w:rFonts w:ascii="Times New Roman" w:eastAsia="宋体" w:hAnsi="Times New Roman" w:cs="Times New Roman"/>
        </w:rPr>
        <w:t>CD3</w:t>
      </w:r>
      <w:r w:rsidR="008918CA" w:rsidRPr="007966B2">
        <w:rPr>
          <w:rFonts w:ascii="Times New Roman" w:eastAsia="宋体" w:hAnsi="Times New Roman" w:cs="Times New Roman"/>
        </w:rPr>
        <w:t>、</w:t>
      </w:r>
      <w:r w:rsidR="008918CA" w:rsidRPr="007966B2">
        <w:rPr>
          <w:rFonts w:ascii="Times New Roman" w:eastAsia="宋体" w:hAnsi="Times New Roman" w:cs="Times New Roman"/>
        </w:rPr>
        <w:t>CD4</w:t>
      </w:r>
      <w:r w:rsidR="008918CA" w:rsidRPr="007966B2">
        <w:rPr>
          <w:rFonts w:ascii="Times New Roman" w:eastAsia="宋体" w:hAnsi="Times New Roman" w:cs="Times New Roman"/>
        </w:rPr>
        <w:t>、</w:t>
      </w:r>
      <w:r w:rsidR="008918CA" w:rsidRPr="007966B2">
        <w:rPr>
          <w:rFonts w:ascii="Times New Roman" w:eastAsia="宋体" w:hAnsi="Times New Roman" w:cs="Times New Roman"/>
        </w:rPr>
        <w:t>CD8</w:t>
      </w:r>
      <w:r w:rsidR="008918CA" w:rsidRPr="007966B2">
        <w:rPr>
          <w:rFonts w:ascii="Times New Roman" w:eastAsia="宋体" w:hAnsi="Times New Roman" w:cs="Times New Roman"/>
        </w:rPr>
        <w:t>、</w:t>
      </w:r>
      <w:r w:rsidR="008918CA" w:rsidRPr="007966B2">
        <w:rPr>
          <w:rFonts w:ascii="Times New Roman" w:eastAsia="宋体" w:hAnsi="Times New Roman" w:cs="Times New Roman"/>
        </w:rPr>
        <w:t>CD19</w:t>
      </w:r>
      <w:r w:rsidR="008918CA" w:rsidRPr="007966B2">
        <w:rPr>
          <w:rFonts w:ascii="Times New Roman" w:eastAsia="宋体" w:hAnsi="Times New Roman" w:cs="Times New Roman"/>
        </w:rPr>
        <w:t>、</w:t>
      </w:r>
      <w:r w:rsidR="008918CA" w:rsidRPr="007966B2">
        <w:rPr>
          <w:rFonts w:ascii="Times New Roman" w:eastAsia="宋体" w:hAnsi="Times New Roman" w:cs="Times New Roman"/>
        </w:rPr>
        <w:t>CD16/CD56</w:t>
      </w:r>
      <w:r w:rsidR="008918CA" w:rsidRPr="007966B2">
        <w:rPr>
          <w:rFonts w:ascii="Times New Roman" w:eastAsia="宋体" w:hAnsi="Times New Roman" w:cs="Times New Roman"/>
        </w:rPr>
        <w:t>。</w:t>
      </w:r>
    </w:p>
    <w:p w:rsidR="008918CA" w:rsidRPr="007966B2" w:rsidRDefault="007966B2" w:rsidP="007966B2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、</w:t>
      </w:r>
      <w:r w:rsidR="008918CA" w:rsidRPr="007966B2">
        <w:rPr>
          <w:rFonts w:ascii="Times New Roman" w:eastAsia="宋体" w:hAnsi="Times New Roman" w:cs="Times New Roman"/>
        </w:rPr>
        <w:t>储存条件：</w:t>
      </w:r>
      <w:r w:rsidR="008918CA" w:rsidRPr="007966B2">
        <w:rPr>
          <w:rFonts w:ascii="Times New Roman" w:eastAsia="宋体" w:hAnsi="Times New Roman" w:cs="Times New Roman"/>
        </w:rPr>
        <w:t>2-8℃</w:t>
      </w:r>
      <w:r w:rsidR="008918CA" w:rsidRPr="007966B2">
        <w:rPr>
          <w:rFonts w:ascii="Times New Roman" w:eastAsia="宋体" w:hAnsi="Times New Roman" w:cs="Times New Roman"/>
        </w:rPr>
        <w:t>避光储存。</w:t>
      </w:r>
    </w:p>
    <w:p w:rsidR="008918CA" w:rsidRPr="007966B2" w:rsidRDefault="007966B2" w:rsidP="007966B2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、</w:t>
      </w:r>
      <w:r w:rsidR="008918CA" w:rsidRPr="007966B2">
        <w:rPr>
          <w:rFonts w:ascii="Times New Roman" w:eastAsia="宋体" w:hAnsi="Times New Roman" w:cs="Times New Roman"/>
        </w:rPr>
        <w:t>有效期：未解封试剂盒自成品生产之日起可稳定保存</w:t>
      </w:r>
      <w:r w:rsidR="008918CA" w:rsidRPr="007966B2">
        <w:rPr>
          <w:rFonts w:ascii="Times New Roman" w:eastAsia="宋体" w:hAnsi="Times New Roman" w:cs="Times New Roman"/>
        </w:rPr>
        <w:t>18</w:t>
      </w:r>
      <w:r w:rsidR="008918CA" w:rsidRPr="007966B2">
        <w:rPr>
          <w:rFonts w:ascii="Times New Roman" w:eastAsia="宋体" w:hAnsi="Times New Roman" w:cs="Times New Roman"/>
        </w:rPr>
        <w:t>个月以上。</w:t>
      </w:r>
    </w:p>
    <w:p w:rsidR="008918CA" w:rsidRPr="007966B2" w:rsidRDefault="007966B2" w:rsidP="007966B2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、</w:t>
      </w:r>
      <w:r w:rsidR="008918CA" w:rsidRPr="007966B2">
        <w:rPr>
          <w:rFonts w:ascii="Times New Roman" w:eastAsia="宋体" w:hAnsi="Times New Roman" w:cs="Times New Roman"/>
        </w:rPr>
        <w:t>精密度：（</w:t>
      </w:r>
      <w:r w:rsidR="008918CA" w:rsidRPr="007966B2">
        <w:rPr>
          <w:rFonts w:ascii="Times New Roman" w:eastAsia="宋体" w:hAnsi="Times New Roman" w:cs="Times New Roman"/>
        </w:rPr>
        <w:t>a</w:t>
      </w:r>
      <w:r w:rsidR="008918CA" w:rsidRPr="007966B2">
        <w:rPr>
          <w:rFonts w:ascii="Times New Roman" w:eastAsia="宋体" w:hAnsi="Times New Roman" w:cs="Times New Roman"/>
        </w:rPr>
        <w:t>）阳性百分比</w:t>
      </w:r>
      <w:r>
        <w:t>≥</w:t>
      </w:r>
      <w:r w:rsidR="008918CA" w:rsidRPr="007966B2">
        <w:rPr>
          <w:rFonts w:ascii="Times New Roman" w:eastAsia="宋体" w:hAnsi="Times New Roman" w:cs="Times New Roman"/>
        </w:rPr>
        <w:t>30%</w:t>
      </w:r>
      <w:r w:rsidR="008918CA" w:rsidRPr="007966B2">
        <w:rPr>
          <w:rFonts w:ascii="Times New Roman" w:eastAsia="宋体" w:hAnsi="Times New Roman" w:cs="Times New Roman"/>
        </w:rPr>
        <w:t>时，检测结果的</w:t>
      </w:r>
      <w:r w:rsidR="008918CA" w:rsidRPr="007966B2">
        <w:rPr>
          <w:rFonts w:ascii="Times New Roman" w:eastAsia="宋体" w:hAnsi="Times New Roman" w:cs="Times New Roman"/>
        </w:rPr>
        <w:t>CV</w:t>
      </w:r>
      <w:r w:rsidR="008918CA" w:rsidRPr="007966B2">
        <w:rPr>
          <w:rFonts w:ascii="Times New Roman" w:eastAsia="宋体" w:hAnsi="Times New Roman" w:cs="Times New Roman"/>
        </w:rPr>
        <w:t>值</w:t>
      </w:r>
      <w:r w:rsidR="00206ED9">
        <w:t>≤</w:t>
      </w:r>
      <w:r w:rsidR="008918CA" w:rsidRPr="007966B2">
        <w:rPr>
          <w:rFonts w:ascii="Times New Roman" w:eastAsia="宋体" w:hAnsi="Times New Roman" w:cs="Times New Roman"/>
        </w:rPr>
        <w:t>8%</w:t>
      </w:r>
      <w:r w:rsidR="008918CA" w:rsidRPr="007966B2">
        <w:rPr>
          <w:rFonts w:ascii="Times New Roman" w:eastAsia="宋体" w:hAnsi="Times New Roman" w:cs="Times New Roman"/>
        </w:rPr>
        <w:t>；（</w:t>
      </w:r>
      <w:r w:rsidR="008918CA" w:rsidRPr="007966B2">
        <w:rPr>
          <w:rFonts w:ascii="Times New Roman" w:eastAsia="宋体" w:hAnsi="Times New Roman" w:cs="Times New Roman"/>
        </w:rPr>
        <w:t>b</w:t>
      </w:r>
      <w:r w:rsidR="008918CA" w:rsidRPr="007966B2">
        <w:rPr>
          <w:rFonts w:ascii="Times New Roman" w:eastAsia="宋体" w:hAnsi="Times New Roman" w:cs="Times New Roman"/>
        </w:rPr>
        <w:t>）阳性百分比</w:t>
      </w:r>
      <w:r w:rsidR="008918CA" w:rsidRPr="007966B2">
        <w:rPr>
          <w:rFonts w:ascii="Times New Roman" w:eastAsia="宋体" w:hAnsi="Times New Roman" w:cs="Times New Roman"/>
        </w:rPr>
        <w:t>&lt;30%</w:t>
      </w:r>
      <w:r w:rsidR="008918CA" w:rsidRPr="007966B2">
        <w:rPr>
          <w:rFonts w:ascii="Times New Roman" w:eastAsia="宋体" w:hAnsi="Times New Roman" w:cs="Times New Roman"/>
        </w:rPr>
        <w:t>时，检测结果的</w:t>
      </w:r>
      <w:r w:rsidR="008918CA" w:rsidRPr="007966B2">
        <w:rPr>
          <w:rFonts w:ascii="Times New Roman" w:eastAsia="宋体" w:hAnsi="Times New Roman" w:cs="Times New Roman"/>
        </w:rPr>
        <w:t>CV</w:t>
      </w:r>
      <w:r w:rsidR="008918CA" w:rsidRPr="007966B2">
        <w:rPr>
          <w:rFonts w:ascii="Times New Roman" w:eastAsia="宋体" w:hAnsi="Times New Roman" w:cs="Times New Roman"/>
        </w:rPr>
        <w:t>值</w:t>
      </w:r>
      <w:r>
        <w:t>≤</w:t>
      </w:r>
      <w:r w:rsidR="008918CA" w:rsidRPr="007966B2">
        <w:rPr>
          <w:rFonts w:ascii="Times New Roman" w:eastAsia="宋体" w:hAnsi="Times New Roman" w:cs="Times New Roman"/>
        </w:rPr>
        <w:t>15%</w:t>
      </w:r>
      <w:r w:rsidR="008918CA" w:rsidRPr="007966B2">
        <w:rPr>
          <w:rFonts w:ascii="Times New Roman" w:eastAsia="宋体" w:hAnsi="Times New Roman" w:cs="Times New Roman"/>
        </w:rPr>
        <w:t>。</w:t>
      </w:r>
    </w:p>
    <w:p w:rsidR="008918CA" w:rsidRPr="007966B2" w:rsidRDefault="00206ED9" w:rsidP="007966B2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</w:t>
      </w:r>
      <w:r w:rsidR="007966B2">
        <w:rPr>
          <w:rFonts w:ascii="Times New Roman" w:eastAsia="宋体" w:hAnsi="Times New Roman" w:cs="Times New Roman" w:hint="eastAsia"/>
        </w:rPr>
        <w:t>、</w:t>
      </w:r>
      <w:r w:rsidR="008918CA" w:rsidRPr="007966B2">
        <w:rPr>
          <w:rFonts w:ascii="Times New Roman" w:eastAsia="宋体" w:hAnsi="Times New Roman" w:cs="Times New Roman"/>
        </w:rPr>
        <w:t>染色稳定性：使用试剂对样本染色后，</w:t>
      </w:r>
      <w:r w:rsidR="008918CA" w:rsidRPr="007966B2">
        <w:rPr>
          <w:rFonts w:ascii="Times New Roman" w:eastAsia="宋体" w:hAnsi="Times New Roman" w:cs="Times New Roman"/>
        </w:rPr>
        <w:t>24</w:t>
      </w:r>
      <w:r w:rsidR="008918CA" w:rsidRPr="007966B2">
        <w:rPr>
          <w:rFonts w:ascii="Times New Roman" w:eastAsia="宋体" w:hAnsi="Times New Roman" w:cs="Times New Roman"/>
        </w:rPr>
        <w:t>小时内重复检测阳性率，前后两次检测结果的差异相对于前一次检测的结果变化应符合：</w:t>
      </w:r>
      <w:r w:rsidR="008918CA" w:rsidRPr="007966B2">
        <w:rPr>
          <w:rFonts w:ascii="Times New Roman" w:eastAsia="宋体" w:hAnsi="Times New Roman" w:cs="Times New Roman"/>
        </w:rPr>
        <w:t>a</w:t>
      </w:r>
      <w:r w:rsidR="008918CA" w:rsidRPr="007966B2">
        <w:rPr>
          <w:rFonts w:ascii="Times New Roman" w:eastAsia="宋体" w:hAnsi="Times New Roman" w:cs="Times New Roman"/>
        </w:rPr>
        <w:t>）阳性百分比</w:t>
      </w:r>
      <w:r>
        <w:t>≥</w:t>
      </w:r>
      <w:r w:rsidR="008918CA" w:rsidRPr="007966B2">
        <w:rPr>
          <w:rFonts w:ascii="Times New Roman" w:eastAsia="宋体" w:hAnsi="Times New Roman" w:cs="Times New Roman"/>
        </w:rPr>
        <w:t>30%</w:t>
      </w:r>
      <w:r w:rsidR="008918CA" w:rsidRPr="007966B2">
        <w:rPr>
          <w:rFonts w:ascii="Times New Roman" w:eastAsia="宋体" w:hAnsi="Times New Roman" w:cs="Times New Roman"/>
        </w:rPr>
        <w:t>时，相对偏差值</w:t>
      </w:r>
      <w:r w:rsidR="0041575A">
        <w:t>≤</w:t>
      </w:r>
      <w:r w:rsidR="008918CA" w:rsidRPr="007966B2">
        <w:rPr>
          <w:rFonts w:ascii="Times New Roman" w:eastAsia="宋体" w:hAnsi="Times New Roman" w:cs="Times New Roman"/>
        </w:rPr>
        <w:t>10%</w:t>
      </w:r>
      <w:r w:rsidR="008918CA" w:rsidRPr="007966B2">
        <w:rPr>
          <w:rFonts w:ascii="Times New Roman" w:eastAsia="宋体" w:hAnsi="Times New Roman" w:cs="Times New Roman"/>
        </w:rPr>
        <w:t>；</w:t>
      </w:r>
      <w:r w:rsidR="008918CA" w:rsidRPr="007966B2">
        <w:rPr>
          <w:rFonts w:ascii="Times New Roman" w:eastAsia="宋体" w:hAnsi="Times New Roman" w:cs="Times New Roman"/>
        </w:rPr>
        <w:t>b</w:t>
      </w:r>
      <w:r w:rsidR="008918CA" w:rsidRPr="007966B2">
        <w:rPr>
          <w:rFonts w:ascii="Times New Roman" w:eastAsia="宋体" w:hAnsi="Times New Roman" w:cs="Times New Roman"/>
        </w:rPr>
        <w:t>）阳性百分比</w:t>
      </w:r>
      <w:r w:rsidR="008918CA" w:rsidRPr="007966B2">
        <w:rPr>
          <w:rFonts w:ascii="Times New Roman" w:eastAsia="宋体" w:hAnsi="Times New Roman" w:cs="Times New Roman"/>
        </w:rPr>
        <w:t>10%-30%</w:t>
      </w:r>
      <w:r w:rsidR="008918CA" w:rsidRPr="007966B2">
        <w:rPr>
          <w:rFonts w:ascii="Times New Roman" w:eastAsia="宋体" w:hAnsi="Times New Roman" w:cs="Times New Roman"/>
        </w:rPr>
        <w:t>时，相对偏差值值</w:t>
      </w:r>
      <w:r w:rsidR="0041575A">
        <w:t>≤</w:t>
      </w:r>
      <w:r w:rsidR="008918CA" w:rsidRPr="007966B2">
        <w:rPr>
          <w:rFonts w:ascii="Times New Roman" w:eastAsia="宋体" w:hAnsi="Times New Roman" w:cs="Times New Roman"/>
        </w:rPr>
        <w:t>20%</w:t>
      </w:r>
      <w:r w:rsidR="008918CA" w:rsidRPr="007966B2">
        <w:rPr>
          <w:rFonts w:ascii="Times New Roman" w:eastAsia="宋体" w:hAnsi="Times New Roman" w:cs="Times New Roman"/>
        </w:rPr>
        <w:t>；</w:t>
      </w:r>
      <w:r w:rsidR="008918CA" w:rsidRPr="007966B2">
        <w:rPr>
          <w:rFonts w:ascii="Times New Roman" w:eastAsia="宋体" w:hAnsi="Times New Roman" w:cs="Times New Roman"/>
        </w:rPr>
        <w:t>c</w:t>
      </w:r>
      <w:r w:rsidR="008918CA" w:rsidRPr="007966B2">
        <w:rPr>
          <w:rFonts w:ascii="Times New Roman" w:eastAsia="宋体" w:hAnsi="Times New Roman" w:cs="Times New Roman"/>
        </w:rPr>
        <w:t>）阳性百分比</w:t>
      </w:r>
      <w:r w:rsidR="008918CA" w:rsidRPr="007966B2">
        <w:rPr>
          <w:rFonts w:ascii="Times New Roman" w:eastAsia="宋体" w:hAnsi="Times New Roman" w:cs="Times New Roman"/>
        </w:rPr>
        <w:t>&lt;10%</w:t>
      </w:r>
      <w:r w:rsidR="008918CA" w:rsidRPr="007966B2">
        <w:rPr>
          <w:rFonts w:ascii="Times New Roman" w:eastAsia="宋体" w:hAnsi="Times New Roman" w:cs="Times New Roman"/>
        </w:rPr>
        <w:t>时，相对偏差值</w:t>
      </w:r>
      <w:r w:rsidR="0041575A">
        <w:t>≤</w:t>
      </w:r>
      <w:r w:rsidR="008918CA" w:rsidRPr="007966B2">
        <w:rPr>
          <w:rFonts w:ascii="Times New Roman" w:eastAsia="宋体" w:hAnsi="Times New Roman" w:cs="Times New Roman"/>
        </w:rPr>
        <w:t>30%</w:t>
      </w:r>
      <w:r w:rsidR="008918CA" w:rsidRPr="007966B2">
        <w:rPr>
          <w:rFonts w:ascii="Times New Roman" w:eastAsia="宋体" w:hAnsi="Times New Roman" w:cs="Times New Roman"/>
        </w:rPr>
        <w:t>。</w:t>
      </w:r>
    </w:p>
    <w:p w:rsidR="008918CA" w:rsidRDefault="00206ED9" w:rsidP="007966B2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</w:t>
      </w:r>
      <w:r w:rsidR="007966B2">
        <w:rPr>
          <w:rFonts w:ascii="Times New Roman" w:eastAsia="宋体" w:hAnsi="Times New Roman" w:cs="Times New Roman" w:hint="eastAsia"/>
        </w:rPr>
        <w:t>、</w:t>
      </w:r>
      <w:r w:rsidR="008918CA" w:rsidRPr="007966B2">
        <w:rPr>
          <w:rFonts w:ascii="Times New Roman" w:eastAsia="宋体" w:hAnsi="Times New Roman" w:cs="Times New Roman"/>
        </w:rPr>
        <w:t>操作过程：人工操作简单，加样后避光孵育</w:t>
      </w:r>
      <w:r w:rsidR="008918CA" w:rsidRPr="007966B2">
        <w:rPr>
          <w:rFonts w:ascii="Times New Roman" w:eastAsia="宋体" w:hAnsi="Times New Roman" w:cs="Times New Roman"/>
        </w:rPr>
        <w:t>1</w:t>
      </w:r>
      <w:r w:rsidR="008918CA" w:rsidRPr="007966B2">
        <w:rPr>
          <w:rFonts w:ascii="Times New Roman" w:eastAsia="宋体" w:hAnsi="Times New Roman" w:cs="Times New Roman"/>
        </w:rPr>
        <w:t>次，裂解</w:t>
      </w:r>
      <w:r w:rsidR="008918CA" w:rsidRPr="007966B2">
        <w:rPr>
          <w:rFonts w:ascii="Times New Roman" w:eastAsia="宋体" w:hAnsi="Times New Roman" w:cs="Times New Roman"/>
        </w:rPr>
        <w:t>1</w:t>
      </w:r>
      <w:r w:rsidR="008918CA" w:rsidRPr="007966B2">
        <w:rPr>
          <w:rFonts w:ascii="Times New Roman" w:eastAsia="宋体" w:hAnsi="Times New Roman" w:cs="Times New Roman"/>
        </w:rPr>
        <w:t>次，检测时间小于</w:t>
      </w:r>
      <w:r w:rsidR="008918CA" w:rsidRPr="007966B2">
        <w:rPr>
          <w:rFonts w:ascii="Times New Roman" w:eastAsia="宋体" w:hAnsi="Times New Roman" w:cs="Times New Roman"/>
        </w:rPr>
        <w:t>1</w:t>
      </w:r>
      <w:r w:rsidR="008918CA" w:rsidRPr="007966B2">
        <w:rPr>
          <w:rFonts w:ascii="Times New Roman" w:eastAsia="宋体" w:hAnsi="Times New Roman" w:cs="Times New Roman"/>
        </w:rPr>
        <w:t>小时。</w:t>
      </w:r>
    </w:p>
    <w:p w:rsidR="009E1BD4" w:rsidRPr="009E1BD4" w:rsidRDefault="009E1BD4" w:rsidP="007966B2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 w:hint="eastAsia"/>
        </w:rPr>
        <w:t>、在国内三甲医院使用，需提供近两年国家卫健委室间质评报告。</w:t>
      </w:r>
      <w:bookmarkStart w:id="2" w:name="_GoBack"/>
      <w:bookmarkEnd w:id="2"/>
    </w:p>
    <w:p w:rsidR="007301CC" w:rsidRPr="007966B2" w:rsidRDefault="00206ED9" w:rsidP="007966B2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</w:t>
      </w:r>
      <w:r w:rsidR="007966B2">
        <w:rPr>
          <w:rFonts w:ascii="Times New Roman" w:eastAsia="宋体" w:hAnsi="Times New Roman" w:cs="Times New Roman" w:hint="eastAsia"/>
        </w:rPr>
        <w:t>、</w:t>
      </w:r>
      <w:r w:rsidR="008918CA" w:rsidRPr="007966B2">
        <w:rPr>
          <w:rFonts w:ascii="Times New Roman" w:eastAsia="宋体" w:hAnsi="Times New Roman" w:cs="Times New Roman"/>
        </w:rPr>
        <w:t>具有国家医疗器械三类注册证。</w:t>
      </w:r>
    </w:p>
    <w:p w:rsidR="008E0F9A" w:rsidRPr="00980A1E" w:rsidRDefault="008E0F9A" w:rsidP="008918CA"/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 w:rsidRPr="007966B2">
        <w:rPr>
          <w:rFonts w:ascii="宋体" w:eastAsia="宋体" w:hAnsi="宋体" w:hint="eastAsia"/>
          <w:color w:val="FF0000"/>
          <w:szCs w:val="21"/>
        </w:rPr>
        <w:t>七</w:t>
      </w:r>
      <w:r w:rsidRPr="007966B2">
        <w:rPr>
          <w:rFonts w:ascii="宋体" w:eastAsia="宋体" w:hAnsi="宋体"/>
          <w:color w:val="FF0000"/>
          <w:szCs w:val="21"/>
        </w:rPr>
        <w:t>项细胞因子参数：</w:t>
      </w:r>
    </w:p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 w:rsidRPr="007966B2">
        <w:rPr>
          <w:rFonts w:ascii="宋体" w:eastAsia="宋体" w:hAnsi="宋体"/>
          <w:szCs w:val="21"/>
        </w:rPr>
        <w:t>1、试剂盒</w:t>
      </w:r>
      <w:r w:rsidRPr="007966B2">
        <w:rPr>
          <w:rFonts w:ascii="宋体" w:eastAsia="宋体" w:hAnsi="宋体" w:hint="eastAsia"/>
          <w:szCs w:val="21"/>
        </w:rPr>
        <w:t>为</w:t>
      </w:r>
      <w:r>
        <w:rPr>
          <w:rFonts w:ascii="宋体" w:eastAsia="宋体" w:hAnsi="宋体" w:hint="eastAsia"/>
          <w:szCs w:val="21"/>
        </w:rPr>
        <w:t>七</w:t>
      </w:r>
      <w:r w:rsidRPr="007966B2">
        <w:rPr>
          <w:rFonts w:ascii="宋体" w:eastAsia="宋体" w:hAnsi="宋体"/>
          <w:szCs w:val="21"/>
        </w:rPr>
        <w:t>项细胞因子</w:t>
      </w:r>
      <w:r w:rsidRPr="007966B2">
        <w:rPr>
          <w:rFonts w:ascii="宋体" w:eastAsia="宋体" w:hAnsi="宋体" w:hint="eastAsia"/>
          <w:szCs w:val="21"/>
        </w:rPr>
        <w:t>的检测</w:t>
      </w:r>
      <w:r w:rsidRPr="007966B2">
        <w:rPr>
          <w:rFonts w:ascii="宋体" w:eastAsia="宋体" w:hAnsi="宋体"/>
          <w:szCs w:val="21"/>
        </w:rPr>
        <w:t>试剂盒</w:t>
      </w:r>
      <w:r w:rsidR="00D71162">
        <w:rPr>
          <w:rFonts w:ascii="宋体" w:eastAsia="宋体" w:hAnsi="宋体" w:hint="eastAsia"/>
          <w:szCs w:val="21"/>
        </w:rPr>
        <w:t>，项目应至少包</w:t>
      </w:r>
      <w:bookmarkStart w:id="3" w:name="OLE_LINK5"/>
      <w:bookmarkStart w:id="4" w:name="OLE_LINK6"/>
      <w:r w:rsidR="00D71162">
        <w:rPr>
          <w:rFonts w:ascii="宋体" w:eastAsia="宋体" w:hAnsi="宋体" w:hint="eastAsia"/>
          <w:szCs w:val="21"/>
        </w:rPr>
        <w:t>含I</w:t>
      </w:r>
      <w:r w:rsidR="00D71162">
        <w:rPr>
          <w:rFonts w:ascii="宋体" w:eastAsia="宋体" w:hAnsi="宋体"/>
          <w:szCs w:val="21"/>
        </w:rPr>
        <w:t>L-4/</w:t>
      </w:r>
      <w:bookmarkEnd w:id="3"/>
      <w:bookmarkEnd w:id="4"/>
      <w:r w:rsidR="00D71162">
        <w:rPr>
          <w:rFonts w:ascii="宋体" w:eastAsia="宋体" w:hAnsi="宋体" w:hint="eastAsia"/>
          <w:szCs w:val="21"/>
        </w:rPr>
        <w:t>I</w:t>
      </w:r>
      <w:r w:rsidR="00D71162">
        <w:rPr>
          <w:rFonts w:ascii="宋体" w:eastAsia="宋体" w:hAnsi="宋体"/>
          <w:szCs w:val="21"/>
        </w:rPr>
        <w:t>L-6/</w:t>
      </w:r>
      <w:r w:rsidR="00D71162">
        <w:rPr>
          <w:rFonts w:ascii="宋体" w:eastAsia="宋体" w:hAnsi="宋体" w:hint="eastAsia"/>
          <w:szCs w:val="21"/>
        </w:rPr>
        <w:t>I</w:t>
      </w:r>
      <w:r w:rsidR="00D71162">
        <w:rPr>
          <w:rFonts w:ascii="宋体" w:eastAsia="宋体" w:hAnsi="宋体"/>
          <w:szCs w:val="21"/>
        </w:rPr>
        <w:t>L-10/</w:t>
      </w:r>
      <w:r w:rsidR="00D71162">
        <w:rPr>
          <w:rFonts w:ascii="宋体" w:eastAsia="宋体" w:hAnsi="宋体" w:hint="eastAsia"/>
          <w:szCs w:val="21"/>
        </w:rPr>
        <w:t>I</w:t>
      </w:r>
      <w:r w:rsidR="00D71162">
        <w:rPr>
          <w:rFonts w:ascii="宋体" w:eastAsia="宋体" w:hAnsi="宋体"/>
          <w:szCs w:val="21"/>
        </w:rPr>
        <w:t>L-17/IFN-</w:t>
      </w:r>
      <w:r w:rsidR="00D71162">
        <w:rPr>
          <w:rFonts w:ascii="Times New Roman" w:eastAsia="宋体" w:hAnsi="Times New Roman" w:cs="Times New Roman"/>
          <w:szCs w:val="21"/>
        </w:rPr>
        <w:t>γ/TNF-α</w:t>
      </w:r>
      <w:r w:rsidRPr="007966B2">
        <w:rPr>
          <w:rFonts w:ascii="宋体" w:eastAsia="宋体" w:hAnsi="宋体"/>
          <w:szCs w:val="21"/>
        </w:rPr>
        <w:t>；测定方法为流式细胞仪多重微球流式免疫荧光发光法</w:t>
      </w:r>
      <w:r w:rsidRPr="007966B2">
        <w:rPr>
          <w:rFonts w:ascii="宋体" w:eastAsia="宋体" w:hAnsi="宋体" w:hint="eastAsia"/>
          <w:szCs w:val="21"/>
        </w:rPr>
        <w:t>，能适用于</w:t>
      </w:r>
      <w:r w:rsidRPr="007966B2">
        <w:rPr>
          <w:rFonts w:ascii="宋体" w:eastAsia="宋体" w:hAnsi="宋体" w:cs="Times New Roman"/>
          <w:szCs w:val="21"/>
        </w:rPr>
        <w:t>贝克曼库尔特Navios流式细胞仪。</w:t>
      </w:r>
    </w:p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 w:rsidRPr="007966B2">
        <w:rPr>
          <w:rFonts w:ascii="宋体" w:eastAsia="宋体" w:hAnsi="宋体"/>
          <w:szCs w:val="21"/>
        </w:rPr>
        <w:t>2、试剂盒需具备药监局二类注册证，已经在办理注册证的需提交申报材料及说明并加盖公章。</w:t>
      </w:r>
    </w:p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 w:rsidRPr="007966B2">
        <w:rPr>
          <w:rFonts w:ascii="宋体" w:eastAsia="宋体" w:hAnsi="宋体"/>
          <w:szCs w:val="21"/>
        </w:rPr>
        <w:t>3、</w:t>
      </w:r>
      <w:r w:rsidR="006955E1">
        <w:rPr>
          <w:rFonts w:ascii="宋体" w:eastAsia="宋体" w:hAnsi="宋体" w:hint="eastAsia"/>
          <w:szCs w:val="21"/>
        </w:rPr>
        <w:t>能</w:t>
      </w:r>
      <w:r w:rsidRPr="007966B2">
        <w:rPr>
          <w:rFonts w:ascii="宋体" w:eastAsia="宋体" w:hAnsi="宋体"/>
          <w:szCs w:val="21"/>
        </w:rPr>
        <w:t>提供配套校准品</w:t>
      </w:r>
      <w:r>
        <w:rPr>
          <w:rFonts w:ascii="宋体" w:eastAsia="宋体" w:hAnsi="宋体" w:hint="eastAsia"/>
          <w:szCs w:val="21"/>
        </w:rPr>
        <w:t>和质控品</w:t>
      </w:r>
      <w:r w:rsidRPr="007966B2">
        <w:rPr>
          <w:rFonts w:ascii="宋体" w:eastAsia="宋体" w:hAnsi="宋体"/>
          <w:szCs w:val="21"/>
        </w:rPr>
        <w:t>。</w:t>
      </w:r>
    </w:p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 w:rsidRPr="007966B2">
        <w:rPr>
          <w:rFonts w:ascii="宋体" w:eastAsia="宋体" w:hAnsi="宋体"/>
          <w:szCs w:val="21"/>
        </w:rPr>
        <w:t>4、试剂盒效期：有效期</w:t>
      </w:r>
      <w:r w:rsidR="00206ED9">
        <w:t>≥</w:t>
      </w:r>
      <w:r w:rsidRPr="007966B2">
        <w:rPr>
          <w:rFonts w:ascii="宋体" w:eastAsia="宋体" w:hAnsi="宋体"/>
          <w:szCs w:val="21"/>
        </w:rPr>
        <w:t>2年，拆封后效期</w:t>
      </w:r>
      <w:r w:rsidR="00206ED9">
        <w:t>≥</w:t>
      </w:r>
      <w:r w:rsidRPr="007966B2">
        <w:rPr>
          <w:rFonts w:ascii="宋体" w:eastAsia="宋体" w:hAnsi="宋体"/>
          <w:szCs w:val="21"/>
        </w:rPr>
        <w:t>30天。</w:t>
      </w:r>
    </w:p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 w:rsidRPr="007966B2">
        <w:rPr>
          <w:rFonts w:ascii="宋体" w:eastAsia="宋体" w:hAnsi="宋体"/>
          <w:szCs w:val="21"/>
        </w:rPr>
        <w:t>5、检测原理中具有生物素-链霉亲和素信号放大系统。</w:t>
      </w:r>
    </w:p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</w:t>
      </w:r>
      <w:r w:rsidRPr="007966B2">
        <w:rPr>
          <w:rFonts w:ascii="宋体" w:eastAsia="宋体" w:hAnsi="宋体"/>
          <w:szCs w:val="21"/>
        </w:rPr>
        <w:t>、精密度：变异系数CV值</w:t>
      </w:r>
      <w:bookmarkStart w:id="5" w:name="OLE_LINK3"/>
      <w:bookmarkStart w:id="6" w:name="OLE_LINK4"/>
      <w:r w:rsidR="00206ED9">
        <w:t>≤</w:t>
      </w:r>
      <w:bookmarkEnd w:id="5"/>
      <w:bookmarkEnd w:id="6"/>
      <w:r w:rsidRPr="007966B2">
        <w:rPr>
          <w:rFonts w:ascii="宋体" w:eastAsia="宋体" w:hAnsi="宋体"/>
          <w:szCs w:val="21"/>
        </w:rPr>
        <w:t>15%。</w:t>
      </w:r>
    </w:p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7</w:t>
      </w:r>
      <w:r w:rsidRPr="007966B2">
        <w:rPr>
          <w:rFonts w:ascii="宋体" w:eastAsia="宋体" w:hAnsi="宋体"/>
          <w:szCs w:val="21"/>
        </w:rPr>
        <w:t>、准确性：将2个浓度点的参考品作为样本按照说明书的步骤进行检测，其测量结果相对偏差应当在理论值的±5%范围内。</w:t>
      </w:r>
    </w:p>
    <w:p w:rsidR="007966B2" w:rsidRPr="007966B2" w:rsidRDefault="007966B2" w:rsidP="007966B2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8</w:t>
      </w:r>
      <w:r>
        <w:rPr>
          <w:rFonts w:ascii="宋体" w:eastAsia="宋体" w:hAnsi="宋体" w:hint="eastAsia"/>
          <w:szCs w:val="21"/>
        </w:rPr>
        <w:t>、</w:t>
      </w:r>
      <w:r w:rsidRPr="007966B2">
        <w:rPr>
          <w:rFonts w:ascii="宋体" w:eastAsia="宋体" w:hAnsi="宋体"/>
          <w:szCs w:val="21"/>
        </w:rPr>
        <w:t>试剂盒需具备药监局二类注册证，已经在办理注册证的需提交申报材料及说明并加盖公章。</w:t>
      </w:r>
    </w:p>
    <w:p w:rsidR="008E0F9A" w:rsidRDefault="008E0F9A" w:rsidP="007966B2">
      <w:pPr>
        <w:spacing w:line="276" w:lineRule="auto"/>
      </w:pPr>
    </w:p>
    <w:p w:rsidR="007966B2" w:rsidRPr="00206ED9" w:rsidRDefault="0041575A" w:rsidP="0041575A">
      <w:pPr>
        <w:spacing w:line="276" w:lineRule="auto"/>
        <w:rPr>
          <w:rFonts w:ascii="Times New Roman" w:eastAsia="宋体" w:hAnsi="Times New Roman" w:cs="Times New Roman"/>
          <w:color w:val="FF0000"/>
          <w:szCs w:val="21"/>
        </w:rPr>
      </w:pPr>
      <w:r w:rsidRPr="00206ED9">
        <w:rPr>
          <w:rFonts w:ascii="Times New Roman" w:eastAsia="宋体" w:hAnsi="Times New Roman" w:cs="Times New Roman"/>
          <w:color w:val="FF0000"/>
          <w:szCs w:val="21"/>
        </w:rPr>
        <w:t>HLA-B27</w:t>
      </w:r>
      <w:r w:rsidRPr="00206ED9">
        <w:rPr>
          <w:rFonts w:ascii="Times New Roman" w:eastAsia="宋体" w:hAnsi="Times New Roman" w:cs="Times New Roman"/>
          <w:color w:val="FF0000"/>
          <w:szCs w:val="21"/>
        </w:rPr>
        <w:t>参数</w:t>
      </w:r>
      <w:r w:rsidRPr="00206ED9">
        <w:rPr>
          <w:rFonts w:ascii="Times New Roman" w:eastAsia="宋体" w:hAnsi="Times New Roman" w:cs="Times New Roman"/>
          <w:color w:val="FF0000"/>
          <w:szCs w:val="21"/>
        </w:rPr>
        <w:t>:</w:t>
      </w:r>
    </w:p>
    <w:p w:rsidR="0041575A" w:rsidRPr="00206ED9" w:rsidRDefault="0041575A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206ED9">
        <w:rPr>
          <w:rFonts w:ascii="Times New Roman" w:eastAsia="宋体" w:hAnsi="Times New Roman" w:cs="Times New Roman"/>
          <w:szCs w:val="21"/>
        </w:rPr>
        <w:t>1</w:t>
      </w:r>
      <w:r w:rsidRPr="00206ED9">
        <w:rPr>
          <w:rFonts w:ascii="Times New Roman" w:eastAsia="宋体" w:hAnsi="Times New Roman" w:cs="Times New Roman"/>
          <w:szCs w:val="21"/>
        </w:rPr>
        <w:t>、主要用途：本产品用于流式法检测人外周血中白细胞分化抗原</w:t>
      </w:r>
      <w:r w:rsidRPr="00206ED9">
        <w:rPr>
          <w:rFonts w:ascii="Times New Roman" w:eastAsia="宋体" w:hAnsi="Times New Roman" w:cs="Times New Roman"/>
          <w:szCs w:val="21"/>
        </w:rPr>
        <w:t>HLA-B27</w:t>
      </w:r>
      <w:r w:rsidRPr="00206ED9">
        <w:rPr>
          <w:rFonts w:ascii="Times New Roman" w:eastAsia="宋体" w:hAnsi="Times New Roman" w:cs="Times New Roman"/>
          <w:szCs w:val="21"/>
        </w:rPr>
        <w:t>的表达情况，</w:t>
      </w:r>
      <w:bookmarkStart w:id="7" w:name="OLE_LINK7"/>
      <w:bookmarkStart w:id="8" w:name="OLE_LINK8"/>
      <w:r w:rsidRPr="00206ED9">
        <w:rPr>
          <w:rFonts w:ascii="Times New Roman" w:eastAsia="宋体" w:hAnsi="Times New Roman" w:cs="Times New Roman"/>
          <w:szCs w:val="21"/>
        </w:rPr>
        <w:lastRenderedPageBreak/>
        <w:t>能适用于贝克曼库尔特</w:t>
      </w:r>
      <w:r w:rsidRPr="00206ED9">
        <w:rPr>
          <w:rFonts w:ascii="Times New Roman" w:eastAsia="宋体" w:hAnsi="Times New Roman" w:cs="Times New Roman"/>
          <w:szCs w:val="21"/>
        </w:rPr>
        <w:t>Navios</w:t>
      </w:r>
      <w:r w:rsidRPr="00206ED9">
        <w:rPr>
          <w:rFonts w:ascii="Times New Roman" w:eastAsia="宋体" w:hAnsi="Times New Roman" w:cs="Times New Roman"/>
          <w:szCs w:val="21"/>
        </w:rPr>
        <w:t>流式细胞仪。</w:t>
      </w:r>
      <w:bookmarkEnd w:id="7"/>
      <w:bookmarkEnd w:id="8"/>
    </w:p>
    <w:p w:rsidR="0041575A" w:rsidRPr="00206ED9" w:rsidRDefault="0041575A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206ED9">
        <w:rPr>
          <w:rFonts w:ascii="Times New Roman" w:eastAsia="宋体" w:hAnsi="Times New Roman" w:cs="Times New Roman"/>
          <w:szCs w:val="21"/>
        </w:rPr>
        <w:t>2</w:t>
      </w:r>
      <w:r w:rsidRPr="00206ED9">
        <w:rPr>
          <w:rFonts w:ascii="Times New Roman" w:eastAsia="宋体" w:hAnsi="Times New Roman" w:cs="Times New Roman"/>
          <w:szCs w:val="21"/>
        </w:rPr>
        <w:t>、试剂应含有荧光标记的</w:t>
      </w:r>
      <w:r w:rsidRPr="00206ED9">
        <w:rPr>
          <w:rFonts w:ascii="Times New Roman" w:eastAsia="宋体" w:hAnsi="Times New Roman" w:cs="Times New Roman"/>
          <w:szCs w:val="21"/>
        </w:rPr>
        <w:t>CD3</w:t>
      </w:r>
      <w:r w:rsidRPr="00206ED9">
        <w:rPr>
          <w:rFonts w:ascii="Times New Roman" w:eastAsia="宋体" w:hAnsi="Times New Roman" w:cs="Times New Roman"/>
          <w:szCs w:val="21"/>
        </w:rPr>
        <w:t>单克隆抗体、荧光标记的</w:t>
      </w:r>
      <w:r w:rsidRPr="00206ED9">
        <w:rPr>
          <w:rFonts w:ascii="Times New Roman" w:eastAsia="宋体" w:hAnsi="Times New Roman" w:cs="Times New Roman"/>
          <w:szCs w:val="21"/>
        </w:rPr>
        <w:t>HLA-B27</w:t>
      </w:r>
      <w:r w:rsidRPr="00206ED9">
        <w:rPr>
          <w:rFonts w:ascii="Times New Roman" w:eastAsia="宋体" w:hAnsi="Times New Roman" w:cs="Times New Roman"/>
          <w:szCs w:val="21"/>
        </w:rPr>
        <w:t>单克隆抗体、定标微球等试剂。</w:t>
      </w:r>
    </w:p>
    <w:p w:rsidR="0041575A" w:rsidRPr="00206ED9" w:rsidRDefault="0041575A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206ED9">
        <w:rPr>
          <w:rFonts w:ascii="Times New Roman" w:eastAsia="宋体" w:hAnsi="Times New Roman" w:cs="Times New Roman"/>
          <w:szCs w:val="21"/>
        </w:rPr>
        <w:t>3</w:t>
      </w:r>
      <w:r w:rsidRPr="00206ED9">
        <w:rPr>
          <w:rFonts w:ascii="Times New Roman" w:eastAsia="宋体" w:hAnsi="Times New Roman" w:cs="Times New Roman"/>
          <w:szCs w:val="21"/>
        </w:rPr>
        <w:t>、批内精密度：变异系数（</w:t>
      </w:r>
      <w:r w:rsidRPr="00206ED9">
        <w:rPr>
          <w:rFonts w:ascii="Times New Roman" w:eastAsia="宋体" w:hAnsi="Times New Roman" w:cs="Times New Roman"/>
          <w:szCs w:val="21"/>
        </w:rPr>
        <w:t>CV</w:t>
      </w:r>
      <w:r w:rsidRPr="00206ED9">
        <w:rPr>
          <w:rFonts w:ascii="Times New Roman" w:eastAsia="宋体" w:hAnsi="Times New Roman" w:cs="Times New Roman"/>
          <w:szCs w:val="21"/>
        </w:rPr>
        <w:t>）应不大于</w:t>
      </w:r>
      <w:r w:rsidRPr="00206ED9">
        <w:rPr>
          <w:rFonts w:ascii="Times New Roman" w:eastAsia="宋体" w:hAnsi="Times New Roman" w:cs="Times New Roman"/>
          <w:szCs w:val="21"/>
        </w:rPr>
        <w:t>10%</w:t>
      </w:r>
      <w:r w:rsidRPr="00206ED9">
        <w:rPr>
          <w:rFonts w:ascii="Times New Roman" w:eastAsia="宋体" w:hAnsi="Times New Roman" w:cs="Times New Roman"/>
          <w:szCs w:val="21"/>
        </w:rPr>
        <w:t>；批间精密度：变异系数（</w:t>
      </w:r>
      <w:r w:rsidRPr="00206ED9">
        <w:rPr>
          <w:rFonts w:ascii="Times New Roman" w:eastAsia="宋体" w:hAnsi="Times New Roman" w:cs="Times New Roman"/>
          <w:szCs w:val="21"/>
        </w:rPr>
        <w:t>CV</w:t>
      </w:r>
      <w:r w:rsidRPr="00206ED9">
        <w:rPr>
          <w:rFonts w:ascii="Times New Roman" w:eastAsia="宋体" w:hAnsi="Times New Roman" w:cs="Times New Roman"/>
          <w:szCs w:val="21"/>
        </w:rPr>
        <w:t>）应不大于</w:t>
      </w:r>
      <w:r w:rsidRPr="00206ED9">
        <w:rPr>
          <w:rFonts w:ascii="Times New Roman" w:eastAsia="宋体" w:hAnsi="Times New Roman" w:cs="Times New Roman"/>
          <w:szCs w:val="21"/>
        </w:rPr>
        <w:t>20%</w:t>
      </w:r>
    </w:p>
    <w:p w:rsidR="0041575A" w:rsidRPr="00206ED9" w:rsidRDefault="006955E1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41575A" w:rsidRPr="00206ED9">
        <w:rPr>
          <w:rFonts w:ascii="Times New Roman" w:eastAsia="宋体" w:hAnsi="Times New Roman" w:cs="Times New Roman"/>
          <w:szCs w:val="21"/>
        </w:rPr>
        <w:t>染色稳定性：平均荧光强度偏差值不大于</w:t>
      </w:r>
      <w:r w:rsidR="0041575A" w:rsidRPr="00206ED9">
        <w:rPr>
          <w:rFonts w:ascii="Times New Roman" w:eastAsia="宋体" w:hAnsi="Times New Roman" w:cs="Times New Roman"/>
          <w:szCs w:val="21"/>
        </w:rPr>
        <w:t>10%</w:t>
      </w:r>
      <w:r w:rsidR="0041575A" w:rsidRPr="00206ED9">
        <w:rPr>
          <w:rFonts w:ascii="Times New Roman" w:eastAsia="宋体" w:hAnsi="Times New Roman" w:cs="Times New Roman"/>
          <w:szCs w:val="21"/>
        </w:rPr>
        <w:t>。</w:t>
      </w:r>
    </w:p>
    <w:p w:rsidR="0041575A" w:rsidRDefault="006955E1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="0041575A" w:rsidRPr="00206ED9">
        <w:rPr>
          <w:rFonts w:ascii="Times New Roman" w:eastAsia="宋体" w:hAnsi="Times New Roman" w:cs="Times New Roman"/>
          <w:szCs w:val="21"/>
        </w:rPr>
        <w:t>、该试剂盒</w:t>
      </w:r>
      <w:r w:rsidR="00206ED9" w:rsidRPr="00206ED9">
        <w:rPr>
          <w:rFonts w:ascii="Times New Roman" w:eastAsia="宋体" w:hAnsi="Times New Roman" w:cs="Times New Roman"/>
        </w:rPr>
        <w:t>2-8℃</w:t>
      </w:r>
      <w:r w:rsidR="0041575A" w:rsidRPr="00206ED9">
        <w:rPr>
          <w:rFonts w:ascii="Times New Roman" w:eastAsia="宋体" w:hAnsi="Times New Roman" w:cs="Times New Roman"/>
          <w:szCs w:val="21"/>
        </w:rPr>
        <w:t>避光条件下有效期至少</w:t>
      </w:r>
      <w:r w:rsidR="0041575A" w:rsidRPr="00206ED9">
        <w:rPr>
          <w:rFonts w:ascii="Times New Roman" w:eastAsia="宋体" w:hAnsi="Times New Roman" w:cs="Times New Roman"/>
          <w:szCs w:val="21"/>
        </w:rPr>
        <w:t>18</w:t>
      </w:r>
      <w:r w:rsidR="0041575A" w:rsidRPr="00206ED9">
        <w:rPr>
          <w:rFonts w:ascii="Times New Roman" w:eastAsia="宋体" w:hAnsi="Times New Roman" w:cs="Times New Roman"/>
          <w:szCs w:val="21"/>
        </w:rPr>
        <w:t>个月；试剂开瓶后，</w:t>
      </w:r>
      <w:r w:rsidR="00206ED9" w:rsidRPr="00206ED9">
        <w:rPr>
          <w:rFonts w:ascii="Times New Roman" w:eastAsia="宋体" w:hAnsi="Times New Roman" w:cs="Times New Roman"/>
        </w:rPr>
        <w:t>2-8℃</w:t>
      </w:r>
      <w:r w:rsidR="0041575A" w:rsidRPr="00206ED9">
        <w:rPr>
          <w:rFonts w:ascii="Times New Roman" w:eastAsia="宋体" w:hAnsi="Times New Roman" w:cs="Times New Roman"/>
          <w:szCs w:val="21"/>
        </w:rPr>
        <w:t>避光条件下储存，有效期为</w:t>
      </w:r>
      <w:r w:rsidR="00206ED9" w:rsidRPr="00206ED9">
        <w:rPr>
          <w:rFonts w:ascii="Times New Roman" w:eastAsia="宋体" w:hAnsi="Times New Roman" w:cs="Times New Roman"/>
          <w:szCs w:val="21"/>
        </w:rPr>
        <w:t>3</w:t>
      </w:r>
      <w:r w:rsidR="0041575A" w:rsidRPr="00206ED9">
        <w:rPr>
          <w:rFonts w:ascii="Times New Roman" w:eastAsia="宋体" w:hAnsi="Times New Roman" w:cs="Times New Roman"/>
          <w:szCs w:val="21"/>
        </w:rPr>
        <w:t>个月。</w:t>
      </w:r>
    </w:p>
    <w:p w:rsidR="008E0F9A" w:rsidRDefault="008E0F9A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206ED9" w:rsidRPr="00206ED9" w:rsidRDefault="00206ED9" w:rsidP="00206ED9">
      <w:pPr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206ED9">
        <w:rPr>
          <w:rFonts w:ascii="Times New Roman" w:eastAsia="宋体" w:hAnsi="Times New Roman" w:cs="Times New Roman" w:hint="eastAsia"/>
          <w:color w:val="FF0000"/>
          <w:szCs w:val="21"/>
        </w:rPr>
        <w:t>调</w:t>
      </w:r>
      <w:r w:rsidRPr="00206ED9">
        <w:rPr>
          <w:rFonts w:ascii="Times New Roman" w:eastAsia="宋体" w:hAnsi="Times New Roman" w:cs="Times New Roman"/>
          <w:color w:val="FF0000"/>
          <w:szCs w:val="21"/>
        </w:rPr>
        <w:t>T</w:t>
      </w:r>
      <w:r w:rsidRPr="00206ED9">
        <w:rPr>
          <w:rFonts w:ascii="Times New Roman" w:eastAsia="宋体" w:hAnsi="Times New Roman" w:cs="Times New Roman"/>
          <w:color w:val="FF0000"/>
          <w:szCs w:val="21"/>
        </w:rPr>
        <w:t>参数：</w:t>
      </w:r>
    </w:p>
    <w:p w:rsidR="00206ED9" w:rsidRPr="00206ED9" w:rsidRDefault="00A76215" w:rsidP="00206ED9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206ED9" w:rsidRPr="00206ED9">
        <w:rPr>
          <w:rFonts w:ascii="Times New Roman" w:eastAsia="宋体" w:hAnsi="Times New Roman" w:cs="Times New Roman"/>
          <w:szCs w:val="21"/>
        </w:rPr>
        <w:t>检测靶标包括</w:t>
      </w:r>
      <w:r w:rsidR="00206ED9" w:rsidRPr="00206ED9">
        <w:rPr>
          <w:rFonts w:ascii="Times New Roman" w:eastAsia="宋体" w:hAnsi="Times New Roman" w:cs="Times New Roman"/>
          <w:szCs w:val="21"/>
        </w:rPr>
        <w:t>CD3</w:t>
      </w:r>
      <w:r w:rsidR="00206ED9" w:rsidRPr="00206ED9">
        <w:rPr>
          <w:rFonts w:ascii="Times New Roman" w:eastAsia="宋体" w:hAnsi="Times New Roman" w:cs="Times New Roman"/>
          <w:szCs w:val="21"/>
        </w:rPr>
        <w:t>、</w:t>
      </w:r>
      <w:r w:rsidR="00206ED9" w:rsidRPr="00206ED9">
        <w:rPr>
          <w:rFonts w:ascii="Times New Roman" w:eastAsia="宋体" w:hAnsi="Times New Roman" w:cs="Times New Roman"/>
          <w:szCs w:val="21"/>
        </w:rPr>
        <w:t>CD4</w:t>
      </w:r>
      <w:r w:rsidR="00206ED9" w:rsidRPr="00206ED9">
        <w:rPr>
          <w:rFonts w:ascii="Times New Roman" w:eastAsia="宋体" w:hAnsi="Times New Roman" w:cs="Times New Roman"/>
          <w:szCs w:val="21"/>
        </w:rPr>
        <w:t>、</w:t>
      </w:r>
      <w:r w:rsidR="00206ED9" w:rsidRPr="00206ED9">
        <w:rPr>
          <w:rFonts w:ascii="Times New Roman" w:eastAsia="宋体" w:hAnsi="Times New Roman" w:cs="Times New Roman"/>
          <w:szCs w:val="21"/>
        </w:rPr>
        <w:t>CD25</w:t>
      </w:r>
      <w:r w:rsidR="00206ED9" w:rsidRPr="00206ED9">
        <w:rPr>
          <w:rFonts w:ascii="Times New Roman" w:eastAsia="宋体" w:hAnsi="Times New Roman" w:cs="Times New Roman"/>
          <w:szCs w:val="21"/>
        </w:rPr>
        <w:t>、</w:t>
      </w:r>
      <w:r w:rsidR="00206ED9" w:rsidRPr="00206ED9">
        <w:rPr>
          <w:rFonts w:ascii="Times New Roman" w:eastAsia="宋体" w:hAnsi="Times New Roman" w:cs="Times New Roman"/>
          <w:szCs w:val="21"/>
        </w:rPr>
        <w:t>CD127</w:t>
      </w:r>
      <w:r w:rsidR="00206ED9" w:rsidRPr="00206ED9">
        <w:rPr>
          <w:rFonts w:ascii="Times New Roman" w:eastAsia="宋体" w:hAnsi="Times New Roman" w:cs="Times New Roman"/>
          <w:szCs w:val="21"/>
        </w:rPr>
        <w:t>。</w:t>
      </w:r>
      <w:r w:rsidR="00AE7388" w:rsidRPr="00206ED9">
        <w:rPr>
          <w:rFonts w:ascii="Times New Roman" w:eastAsia="宋体" w:hAnsi="Times New Roman" w:cs="Times New Roman"/>
          <w:szCs w:val="21"/>
        </w:rPr>
        <w:t>能适用于贝克曼库尔特</w:t>
      </w:r>
      <w:r w:rsidR="00AE7388" w:rsidRPr="00206ED9">
        <w:rPr>
          <w:rFonts w:ascii="Times New Roman" w:eastAsia="宋体" w:hAnsi="Times New Roman" w:cs="Times New Roman"/>
          <w:szCs w:val="21"/>
        </w:rPr>
        <w:t>Navios</w:t>
      </w:r>
      <w:r w:rsidR="00AE7388" w:rsidRPr="00206ED9">
        <w:rPr>
          <w:rFonts w:ascii="Times New Roman" w:eastAsia="宋体" w:hAnsi="Times New Roman" w:cs="Times New Roman"/>
          <w:szCs w:val="21"/>
        </w:rPr>
        <w:t>流式细胞仪。</w:t>
      </w:r>
    </w:p>
    <w:p w:rsidR="00206ED9" w:rsidRPr="00206ED9" w:rsidRDefault="00A76215" w:rsidP="00206ED9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206ED9" w:rsidRPr="00206ED9">
        <w:rPr>
          <w:rFonts w:ascii="Times New Roman" w:eastAsia="宋体" w:hAnsi="Times New Roman" w:cs="Times New Roman"/>
          <w:szCs w:val="21"/>
        </w:rPr>
        <w:t>储存条件：</w:t>
      </w:r>
      <w:r w:rsidR="00206ED9" w:rsidRPr="00206ED9">
        <w:rPr>
          <w:rFonts w:ascii="Times New Roman" w:eastAsia="宋体" w:hAnsi="Times New Roman" w:cs="Times New Roman"/>
          <w:szCs w:val="21"/>
        </w:rPr>
        <w:t>2-8℃</w:t>
      </w:r>
      <w:r w:rsidR="00206ED9" w:rsidRPr="00206ED9">
        <w:rPr>
          <w:rFonts w:ascii="Times New Roman" w:eastAsia="宋体" w:hAnsi="Times New Roman" w:cs="Times New Roman"/>
          <w:szCs w:val="21"/>
        </w:rPr>
        <w:t>避光储存。</w:t>
      </w:r>
    </w:p>
    <w:p w:rsidR="00206ED9" w:rsidRPr="00206ED9" w:rsidRDefault="00AE7388" w:rsidP="00206ED9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 w:rsidR="00A76215">
        <w:rPr>
          <w:rFonts w:ascii="Times New Roman" w:eastAsia="宋体" w:hAnsi="Times New Roman" w:cs="Times New Roman" w:hint="eastAsia"/>
          <w:szCs w:val="21"/>
        </w:rPr>
        <w:t>、</w:t>
      </w:r>
      <w:r w:rsidR="00206ED9" w:rsidRPr="00206ED9">
        <w:rPr>
          <w:rFonts w:ascii="Times New Roman" w:eastAsia="宋体" w:hAnsi="Times New Roman" w:cs="Times New Roman"/>
          <w:szCs w:val="21"/>
        </w:rPr>
        <w:t>有效期：未解封试剂盒自成品生产之日起可稳定保存</w:t>
      </w:r>
      <w:r w:rsidR="00206ED9" w:rsidRPr="00206ED9">
        <w:rPr>
          <w:rFonts w:ascii="Times New Roman" w:eastAsia="宋体" w:hAnsi="Times New Roman" w:cs="Times New Roman"/>
          <w:szCs w:val="21"/>
        </w:rPr>
        <w:t>24</w:t>
      </w:r>
      <w:r w:rsidR="00206ED9" w:rsidRPr="00206ED9">
        <w:rPr>
          <w:rFonts w:ascii="Times New Roman" w:eastAsia="宋体" w:hAnsi="Times New Roman" w:cs="Times New Roman"/>
          <w:szCs w:val="21"/>
        </w:rPr>
        <w:t>个月。试剂盒自第一次开封后可保存</w:t>
      </w:r>
      <w:r w:rsidR="00206ED9" w:rsidRPr="00206ED9">
        <w:rPr>
          <w:rFonts w:ascii="Times New Roman" w:eastAsia="宋体" w:hAnsi="Times New Roman" w:cs="Times New Roman"/>
          <w:szCs w:val="21"/>
        </w:rPr>
        <w:t>4</w:t>
      </w:r>
      <w:r w:rsidR="00206ED9" w:rsidRPr="00206ED9">
        <w:rPr>
          <w:rFonts w:ascii="Times New Roman" w:eastAsia="宋体" w:hAnsi="Times New Roman" w:cs="Times New Roman"/>
          <w:szCs w:val="21"/>
        </w:rPr>
        <w:t>个月。</w:t>
      </w:r>
    </w:p>
    <w:p w:rsidR="00206ED9" w:rsidRPr="00206ED9" w:rsidRDefault="00AE7388" w:rsidP="00206ED9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="00A76215">
        <w:rPr>
          <w:rFonts w:ascii="Times New Roman" w:eastAsia="宋体" w:hAnsi="Times New Roman" w:cs="Times New Roman" w:hint="eastAsia"/>
          <w:szCs w:val="21"/>
        </w:rPr>
        <w:t>、</w:t>
      </w:r>
      <w:r w:rsidR="00206ED9" w:rsidRPr="00206ED9">
        <w:rPr>
          <w:rFonts w:ascii="Times New Roman" w:eastAsia="宋体" w:hAnsi="Times New Roman" w:cs="Times New Roman"/>
          <w:szCs w:val="21"/>
        </w:rPr>
        <w:t>精密度：（</w:t>
      </w:r>
      <w:r w:rsidR="00206ED9" w:rsidRPr="00206ED9">
        <w:rPr>
          <w:rFonts w:ascii="Times New Roman" w:eastAsia="宋体" w:hAnsi="Times New Roman" w:cs="Times New Roman"/>
          <w:szCs w:val="21"/>
        </w:rPr>
        <w:t>a</w:t>
      </w:r>
      <w:r w:rsidR="00206ED9" w:rsidRPr="00206ED9">
        <w:rPr>
          <w:rFonts w:ascii="Times New Roman" w:eastAsia="宋体" w:hAnsi="Times New Roman" w:cs="Times New Roman"/>
          <w:szCs w:val="21"/>
        </w:rPr>
        <w:t>）阳性百分比</w:t>
      </w:r>
      <w:r w:rsidR="00206ED9">
        <w:t>≥</w:t>
      </w:r>
      <w:r w:rsidR="00206ED9" w:rsidRPr="00206ED9">
        <w:rPr>
          <w:rFonts w:ascii="Times New Roman" w:eastAsia="宋体" w:hAnsi="Times New Roman" w:cs="Times New Roman"/>
          <w:szCs w:val="21"/>
        </w:rPr>
        <w:t>30%</w:t>
      </w:r>
      <w:r w:rsidR="00206ED9" w:rsidRPr="00206ED9">
        <w:rPr>
          <w:rFonts w:ascii="Times New Roman" w:eastAsia="宋体" w:hAnsi="Times New Roman" w:cs="Times New Roman"/>
          <w:szCs w:val="21"/>
        </w:rPr>
        <w:t>时，检测结果的</w:t>
      </w:r>
      <w:r w:rsidR="00206ED9" w:rsidRPr="00206ED9">
        <w:rPr>
          <w:rFonts w:ascii="Times New Roman" w:eastAsia="宋体" w:hAnsi="Times New Roman" w:cs="Times New Roman"/>
          <w:szCs w:val="21"/>
        </w:rPr>
        <w:t>CV</w:t>
      </w:r>
      <w:r w:rsidR="00206ED9" w:rsidRPr="00206ED9">
        <w:rPr>
          <w:rFonts w:ascii="Times New Roman" w:eastAsia="宋体" w:hAnsi="Times New Roman" w:cs="Times New Roman"/>
          <w:szCs w:val="21"/>
        </w:rPr>
        <w:t>值</w:t>
      </w:r>
      <w:r w:rsidR="00206ED9">
        <w:t>≤</w:t>
      </w:r>
      <w:r w:rsidR="00206ED9" w:rsidRPr="00206ED9">
        <w:rPr>
          <w:rFonts w:ascii="Times New Roman" w:eastAsia="宋体" w:hAnsi="Times New Roman" w:cs="Times New Roman"/>
          <w:szCs w:val="21"/>
        </w:rPr>
        <w:t>8%</w:t>
      </w:r>
      <w:r w:rsidR="00206ED9" w:rsidRPr="00206ED9">
        <w:rPr>
          <w:rFonts w:ascii="Times New Roman" w:eastAsia="宋体" w:hAnsi="Times New Roman" w:cs="Times New Roman"/>
          <w:szCs w:val="21"/>
        </w:rPr>
        <w:t>；（</w:t>
      </w:r>
      <w:r w:rsidR="00206ED9" w:rsidRPr="00206ED9">
        <w:rPr>
          <w:rFonts w:ascii="Times New Roman" w:eastAsia="宋体" w:hAnsi="Times New Roman" w:cs="Times New Roman"/>
          <w:szCs w:val="21"/>
        </w:rPr>
        <w:t>b</w:t>
      </w:r>
      <w:r w:rsidR="00206ED9" w:rsidRPr="00206ED9">
        <w:rPr>
          <w:rFonts w:ascii="Times New Roman" w:eastAsia="宋体" w:hAnsi="Times New Roman" w:cs="Times New Roman"/>
          <w:szCs w:val="21"/>
        </w:rPr>
        <w:t>）阳性百分比</w:t>
      </w:r>
      <w:r w:rsidR="00206ED9" w:rsidRPr="00206ED9">
        <w:rPr>
          <w:rFonts w:ascii="Times New Roman" w:eastAsia="宋体" w:hAnsi="Times New Roman" w:cs="Times New Roman"/>
          <w:szCs w:val="21"/>
        </w:rPr>
        <w:t>&lt;30%</w:t>
      </w:r>
      <w:r w:rsidR="00206ED9" w:rsidRPr="00206ED9">
        <w:rPr>
          <w:rFonts w:ascii="Times New Roman" w:eastAsia="宋体" w:hAnsi="Times New Roman" w:cs="Times New Roman"/>
          <w:szCs w:val="21"/>
        </w:rPr>
        <w:t>时，检测结果的</w:t>
      </w:r>
      <w:r w:rsidR="00206ED9" w:rsidRPr="00206ED9">
        <w:rPr>
          <w:rFonts w:ascii="Times New Roman" w:eastAsia="宋体" w:hAnsi="Times New Roman" w:cs="Times New Roman"/>
          <w:szCs w:val="21"/>
        </w:rPr>
        <w:t>CV</w:t>
      </w:r>
      <w:r w:rsidR="00206ED9" w:rsidRPr="00206ED9">
        <w:rPr>
          <w:rFonts w:ascii="Times New Roman" w:eastAsia="宋体" w:hAnsi="Times New Roman" w:cs="Times New Roman"/>
          <w:szCs w:val="21"/>
        </w:rPr>
        <w:t>值</w:t>
      </w:r>
      <w:r w:rsidR="00206ED9">
        <w:t>≤</w:t>
      </w:r>
      <w:r w:rsidR="00206ED9" w:rsidRPr="00206ED9">
        <w:rPr>
          <w:rFonts w:ascii="Times New Roman" w:eastAsia="宋体" w:hAnsi="Times New Roman" w:cs="Times New Roman"/>
          <w:szCs w:val="21"/>
        </w:rPr>
        <w:t>15%</w:t>
      </w:r>
      <w:r w:rsidR="00206ED9" w:rsidRPr="00206ED9">
        <w:rPr>
          <w:rFonts w:ascii="Times New Roman" w:eastAsia="宋体" w:hAnsi="Times New Roman" w:cs="Times New Roman"/>
          <w:szCs w:val="21"/>
        </w:rPr>
        <w:t>。</w:t>
      </w:r>
    </w:p>
    <w:p w:rsidR="00206ED9" w:rsidRPr="00206ED9" w:rsidRDefault="00AE7388" w:rsidP="00206ED9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="00A76215">
        <w:rPr>
          <w:rFonts w:ascii="Times New Roman" w:eastAsia="宋体" w:hAnsi="Times New Roman" w:cs="Times New Roman" w:hint="eastAsia"/>
          <w:szCs w:val="21"/>
        </w:rPr>
        <w:t>、</w:t>
      </w:r>
      <w:r w:rsidR="00206ED9" w:rsidRPr="00206ED9">
        <w:rPr>
          <w:rFonts w:ascii="Times New Roman" w:eastAsia="宋体" w:hAnsi="Times New Roman" w:cs="Times New Roman"/>
          <w:szCs w:val="21"/>
        </w:rPr>
        <w:t>染色稳定性：使用试剂对样本染色后，</w:t>
      </w:r>
      <w:r w:rsidR="00206ED9" w:rsidRPr="00206ED9">
        <w:rPr>
          <w:rFonts w:ascii="Times New Roman" w:eastAsia="宋体" w:hAnsi="Times New Roman" w:cs="Times New Roman"/>
          <w:szCs w:val="21"/>
        </w:rPr>
        <w:t>24</w:t>
      </w:r>
      <w:r w:rsidR="00206ED9" w:rsidRPr="00206ED9">
        <w:rPr>
          <w:rFonts w:ascii="Times New Roman" w:eastAsia="宋体" w:hAnsi="Times New Roman" w:cs="Times New Roman"/>
          <w:szCs w:val="21"/>
        </w:rPr>
        <w:t>小时内重复检测阳性率，前后两次检测结果的差异相对于前一次检测的结果变化应符合：</w:t>
      </w:r>
      <w:r w:rsidR="00206ED9" w:rsidRPr="00206ED9">
        <w:rPr>
          <w:rFonts w:ascii="Times New Roman" w:eastAsia="宋体" w:hAnsi="Times New Roman" w:cs="Times New Roman"/>
          <w:szCs w:val="21"/>
        </w:rPr>
        <w:t>a</w:t>
      </w:r>
      <w:r w:rsidR="00206ED9" w:rsidRPr="00206ED9">
        <w:rPr>
          <w:rFonts w:ascii="Times New Roman" w:eastAsia="宋体" w:hAnsi="Times New Roman" w:cs="Times New Roman"/>
          <w:szCs w:val="21"/>
        </w:rPr>
        <w:t>）阳性百分比</w:t>
      </w:r>
      <w:r w:rsidR="00206ED9">
        <w:t>≥</w:t>
      </w:r>
      <w:r w:rsidR="00206ED9" w:rsidRPr="00206ED9">
        <w:rPr>
          <w:rFonts w:ascii="Times New Roman" w:eastAsia="宋体" w:hAnsi="Times New Roman" w:cs="Times New Roman"/>
          <w:szCs w:val="21"/>
        </w:rPr>
        <w:t>30%</w:t>
      </w:r>
      <w:r w:rsidR="00206ED9" w:rsidRPr="00206ED9">
        <w:rPr>
          <w:rFonts w:ascii="Times New Roman" w:eastAsia="宋体" w:hAnsi="Times New Roman" w:cs="Times New Roman"/>
          <w:szCs w:val="21"/>
        </w:rPr>
        <w:t>时，相对偏差值</w:t>
      </w:r>
      <w:r w:rsidR="00206ED9">
        <w:t>≤</w:t>
      </w:r>
      <w:r w:rsidR="00206ED9" w:rsidRPr="00206ED9">
        <w:rPr>
          <w:rFonts w:ascii="Times New Roman" w:eastAsia="宋体" w:hAnsi="Times New Roman" w:cs="Times New Roman"/>
          <w:szCs w:val="21"/>
        </w:rPr>
        <w:t>10%</w:t>
      </w:r>
      <w:r w:rsidR="00206ED9" w:rsidRPr="00206ED9">
        <w:rPr>
          <w:rFonts w:ascii="Times New Roman" w:eastAsia="宋体" w:hAnsi="Times New Roman" w:cs="Times New Roman"/>
          <w:szCs w:val="21"/>
        </w:rPr>
        <w:t>；</w:t>
      </w:r>
      <w:r w:rsidR="00206ED9" w:rsidRPr="00206ED9">
        <w:rPr>
          <w:rFonts w:ascii="Times New Roman" w:eastAsia="宋体" w:hAnsi="Times New Roman" w:cs="Times New Roman"/>
          <w:szCs w:val="21"/>
        </w:rPr>
        <w:t>b</w:t>
      </w:r>
      <w:r w:rsidR="00206ED9" w:rsidRPr="00206ED9">
        <w:rPr>
          <w:rFonts w:ascii="Times New Roman" w:eastAsia="宋体" w:hAnsi="Times New Roman" w:cs="Times New Roman"/>
          <w:szCs w:val="21"/>
        </w:rPr>
        <w:t>）阳性百分比</w:t>
      </w:r>
      <w:r w:rsidR="00206ED9" w:rsidRPr="00206ED9">
        <w:rPr>
          <w:rFonts w:ascii="Times New Roman" w:eastAsia="宋体" w:hAnsi="Times New Roman" w:cs="Times New Roman"/>
          <w:szCs w:val="21"/>
        </w:rPr>
        <w:t>10%-30%</w:t>
      </w:r>
      <w:r w:rsidR="00206ED9" w:rsidRPr="00206ED9">
        <w:rPr>
          <w:rFonts w:ascii="Times New Roman" w:eastAsia="宋体" w:hAnsi="Times New Roman" w:cs="Times New Roman"/>
          <w:szCs w:val="21"/>
        </w:rPr>
        <w:t>时，相对偏差值值</w:t>
      </w:r>
      <w:r w:rsidR="00206ED9">
        <w:t>≤</w:t>
      </w:r>
      <w:r w:rsidR="00206ED9" w:rsidRPr="00206ED9">
        <w:rPr>
          <w:rFonts w:ascii="Times New Roman" w:eastAsia="宋体" w:hAnsi="Times New Roman" w:cs="Times New Roman"/>
          <w:szCs w:val="21"/>
        </w:rPr>
        <w:t>20%</w:t>
      </w:r>
      <w:r w:rsidR="00206ED9" w:rsidRPr="00206ED9">
        <w:rPr>
          <w:rFonts w:ascii="Times New Roman" w:eastAsia="宋体" w:hAnsi="Times New Roman" w:cs="Times New Roman"/>
          <w:szCs w:val="21"/>
        </w:rPr>
        <w:t>；</w:t>
      </w:r>
      <w:r w:rsidR="00206ED9" w:rsidRPr="00206ED9">
        <w:rPr>
          <w:rFonts w:ascii="Times New Roman" w:eastAsia="宋体" w:hAnsi="Times New Roman" w:cs="Times New Roman"/>
          <w:szCs w:val="21"/>
        </w:rPr>
        <w:t>c</w:t>
      </w:r>
      <w:r w:rsidR="00206ED9" w:rsidRPr="00206ED9">
        <w:rPr>
          <w:rFonts w:ascii="Times New Roman" w:eastAsia="宋体" w:hAnsi="Times New Roman" w:cs="Times New Roman"/>
          <w:szCs w:val="21"/>
        </w:rPr>
        <w:t>）阳性百分比</w:t>
      </w:r>
      <w:r w:rsidR="00206ED9" w:rsidRPr="00206ED9">
        <w:rPr>
          <w:rFonts w:ascii="Times New Roman" w:eastAsia="宋体" w:hAnsi="Times New Roman" w:cs="Times New Roman"/>
          <w:szCs w:val="21"/>
        </w:rPr>
        <w:t>&lt;10%</w:t>
      </w:r>
      <w:r w:rsidR="00206ED9" w:rsidRPr="00206ED9">
        <w:rPr>
          <w:rFonts w:ascii="Times New Roman" w:eastAsia="宋体" w:hAnsi="Times New Roman" w:cs="Times New Roman"/>
          <w:szCs w:val="21"/>
        </w:rPr>
        <w:t>时，相对偏差值</w:t>
      </w:r>
      <w:r w:rsidR="00206ED9">
        <w:t>≤</w:t>
      </w:r>
      <w:r w:rsidR="00206ED9" w:rsidRPr="00206ED9">
        <w:rPr>
          <w:rFonts w:ascii="Times New Roman" w:eastAsia="宋体" w:hAnsi="Times New Roman" w:cs="Times New Roman"/>
          <w:szCs w:val="21"/>
        </w:rPr>
        <w:t>30%</w:t>
      </w:r>
      <w:r w:rsidR="00206ED9" w:rsidRPr="00206ED9">
        <w:rPr>
          <w:rFonts w:ascii="Times New Roman" w:eastAsia="宋体" w:hAnsi="Times New Roman" w:cs="Times New Roman"/>
          <w:szCs w:val="21"/>
        </w:rPr>
        <w:t>。</w:t>
      </w:r>
    </w:p>
    <w:p w:rsidR="00206ED9" w:rsidRPr="00206ED9" w:rsidRDefault="00AE7388" w:rsidP="00206ED9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="00A76215">
        <w:rPr>
          <w:rFonts w:ascii="Times New Roman" w:eastAsia="宋体" w:hAnsi="Times New Roman" w:cs="Times New Roman" w:hint="eastAsia"/>
          <w:szCs w:val="21"/>
        </w:rPr>
        <w:t>、</w:t>
      </w:r>
      <w:r w:rsidR="00A76215" w:rsidRPr="00206ED9">
        <w:rPr>
          <w:rFonts w:ascii="Times New Roman" w:eastAsia="宋体" w:hAnsi="Times New Roman" w:cs="Times New Roman"/>
          <w:szCs w:val="21"/>
        </w:rPr>
        <w:t>具有国家医疗器械注册证或备案证。</w:t>
      </w:r>
    </w:p>
    <w:p w:rsidR="00206ED9" w:rsidRPr="008E0F9A" w:rsidRDefault="00206ED9" w:rsidP="008E0F9A">
      <w:pPr>
        <w:rPr>
          <w:rFonts w:ascii="宋体" w:eastAsia="宋体" w:hAnsi="宋体"/>
        </w:rPr>
      </w:pPr>
    </w:p>
    <w:p w:rsidR="008E0F9A" w:rsidRDefault="008E0F9A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206ED9" w:rsidRPr="00AE7388" w:rsidRDefault="00AE7388" w:rsidP="0041575A">
      <w:pPr>
        <w:spacing w:line="276" w:lineRule="auto"/>
        <w:rPr>
          <w:rFonts w:ascii="Times New Roman" w:eastAsia="宋体" w:hAnsi="Times New Roman" w:cs="Times New Roman"/>
          <w:color w:val="FF0000"/>
          <w:szCs w:val="21"/>
        </w:rPr>
      </w:pPr>
      <w:r w:rsidRPr="00AE7388">
        <w:rPr>
          <w:rFonts w:ascii="Times New Roman" w:eastAsia="宋体" w:hAnsi="Times New Roman" w:cs="Times New Roman" w:hint="eastAsia"/>
          <w:color w:val="FF0000"/>
          <w:szCs w:val="21"/>
        </w:rPr>
        <w:t>程序性死亡蛋白（</w:t>
      </w:r>
      <w:r w:rsidR="00A76215" w:rsidRPr="00AE7388">
        <w:rPr>
          <w:rFonts w:ascii="Times New Roman" w:eastAsia="宋体" w:hAnsi="Times New Roman" w:cs="Times New Roman" w:hint="eastAsia"/>
          <w:color w:val="FF0000"/>
          <w:szCs w:val="21"/>
        </w:rPr>
        <w:t>P</w:t>
      </w:r>
      <w:r w:rsidR="00A76215" w:rsidRPr="00AE7388">
        <w:rPr>
          <w:rFonts w:ascii="Times New Roman" w:eastAsia="宋体" w:hAnsi="Times New Roman" w:cs="Times New Roman"/>
          <w:color w:val="FF0000"/>
          <w:szCs w:val="21"/>
        </w:rPr>
        <w:t>D-1</w:t>
      </w:r>
      <w:r w:rsidRPr="00AE7388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="00A76215" w:rsidRPr="00AE7388">
        <w:rPr>
          <w:rFonts w:ascii="Times New Roman" w:eastAsia="宋体" w:hAnsi="Times New Roman" w:cs="Times New Roman" w:hint="eastAsia"/>
          <w:color w:val="FF0000"/>
          <w:szCs w:val="21"/>
        </w:rPr>
        <w:t>参数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：</w:t>
      </w:r>
    </w:p>
    <w:p w:rsidR="00A76215" w:rsidRPr="00A76215" w:rsidRDefault="00A76215" w:rsidP="00A76215">
      <w:pPr>
        <w:tabs>
          <w:tab w:val="left" w:pos="312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AE7388">
        <w:rPr>
          <w:rFonts w:ascii="Times New Roman" w:eastAsia="宋体" w:hAnsi="Times New Roman" w:cs="Times New Roman" w:hint="eastAsia"/>
          <w:szCs w:val="21"/>
        </w:rPr>
        <w:t>检测</w:t>
      </w:r>
      <w:r w:rsidRPr="00A76215">
        <w:rPr>
          <w:rFonts w:ascii="Times New Roman" w:eastAsia="宋体" w:hAnsi="Times New Roman" w:cs="Times New Roman" w:hint="eastAsia"/>
          <w:szCs w:val="21"/>
        </w:rPr>
        <w:t>靶标</w:t>
      </w:r>
      <w:r w:rsidR="00AE7388">
        <w:rPr>
          <w:rFonts w:ascii="Times New Roman" w:eastAsia="宋体" w:hAnsi="Times New Roman" w:cs="Times New Roman" w:hint="eastAsia"/>
          <w:szCs w:val="21"/>
        </w:rPr>
        <w:t>包括</w:t>
      </w:r>
      <w:r w:rsidRPr="00A76215">
        <w:rPr>
          <w:rFonts w:ascii="Times New Roman" w:eastAsia="宋体" w:hAnsi="Times New Roman" w:cs="Times New Roman" w:hint="eastAsia"/>
          <w:szCs w:val="21"/>
        </w:rPr>
        <w:t>CD45</w:t>
      </w:r>
      <w:r w:rsidRPr="00A76215">
        <w:rPr>
          <w:rFonts w:ascii="Times New Roman" w:eastAsia="宋体" w:hAnsi="Times New Roman" w:cs="Times New Roman" w:hint="eastAsia"/>
          <w:szCs w:val="21"/>
        </w:rPr>
        <w:t>、</w:t>
      </w:r>
      <w:r w:rsidRPr="00A76215">
        <w:rPr>
          <w:rFonts w:ascii="Times New Roman" w:eastAsia="宋体" w:hAnsi="Times New Roman" w:cs="Times New Roman" w:hint="eastAsia"/>
          <w:szCs w:val="21"/>
        </w:rPr>
        <w:t>CD3</w:t>
      </w:r>
      <w:r w:rsidRPr="00A76215">
        <w:rPr>
          <w:rFonts w:ascii="Times New Roman" w:eastAsia="宋体" w:hAnsi="Times New Roman" w:cs="Times New Roman" w:hint="eastAsia"/>
          <w:szCs w:val="21"/>
        </w:rPr>
        <w:t>、</w:t>
      </w:r>
      <w:r w:rsidRPr="00A76215">
        <w:rPr>
          <w:rFonts w:ascii="Times New Roman" w:eastAsia="宋体" w:hAnsi="Times New Roman" w:cs="Times New Roman" w:hint="eastAsia"/>
          <w:szCs w:val="21"/>
        </w:rPr>
        <w:t>CD4</w:t>
      </w:r>
      <w:r w:rsidRPr="00A76215">
        <w:rPr>
          <w:rFonts w:ascii="Times New Roman" w:eastAsia="宋体" w:hAnsi="Times New Roman" w:cs="Times New Roman" w:hint="eastAsia"/>
          <w:szCs w:val="21"/>
        </w:rPr>
        <w:t>、</w:t>
      </w:r>
      <w:r w:rsidRPr="00A76215">
        <w:rPr>
          <w:rFonts w:ascii="Times New Roman" w:eastAsia="宋体" w:hAnsi="Times New Roman" w:cs="Times New Roman" w:hint="eastAsia"/>
          <w:szCs w:val="21"/>
        </w:rPr>
        <w:t>CD8</w:t>
      </w:r>
      <w:r w:rsidRPr="00A76215">
        <w:rPr>
          <w:rFonts w:ascii="Times New Roman" w:eastAsia="宋体" w:hAnsi="Times New Roman" w:cs="Times New Roman" w:hint="eastAsia"/>
          <w:szCs w:val="21"/>
        </w:rPr>
        <w:t>、</w:t>
      </w:r>
      <w:r w:rsidRPr="00A76215">
        <w:rPr>
          <w:rFonts w:ascii="Times New Roman" w:eastAsia="宋体" w:hAnsi="Times New Roman" w:cs="Times New Roman" w:hint="eastAsia"/>
          <w:szCs w:val="21"/>
        </w:rPr>
        <w:t>PD-1</w:t>
      </w:r>
      <w:r w:rsidR="00AE7388">
        <w:rPr>
          <w:rFonts w:ascii="Times New Roman" w:eastAsia="宋体" w:hAnsi="Times New Roman" w:cs="Times New Roman" w:hint="eastAsia"/>
          <w:szCs w:val="21"/>
        </w:rPr>
        <w:t>。</w:t>
      </w:r>
      <w:r w:rsidR="00AE7388" w:rsidRPr="00206ED9">
        <w:rPr>
          <w:rFonts w:ascii="Times New Roman" w:eastAsia="宋体" w:hAnsi="Times New Roman" w:cs="Times New Roman"/>
          <w:szCs w:val="21"/>
        </w:rPr>
        <w:t>能适用于贝克曼库尔特</w:t>
      </w:r>
      <w:r w:rsidR="00AE7388" w:rsidRPr="00206ED9">
        <w:rPr>
          <w:rFonts w:ascii="Times New Roman" w:eastAsia="宋体" w:hAnsi="Times New Roman" w:cs="Times New Roman"/>
          <w:szCs w:val="21"/>
        </w:rPr>
        <w:t>Navios</w:t>
      </w:r>
      <w:r w:rsidR="00AE7388" w:rsidRPr="00206ED9">
        <w:rPr>
          <w:rFonts w:ascii="Times New Roman" w:eastAsia="宋体" w:hAnsi="Times New Roman" w:cs="Times New Roman"/>
          <w:szCs w:val="21"/>
        </w:rPr>
        <w:t>流式细胞仪。</w:t>
      </w:r>
    </w:p>
    <w:p w:rsidR="00A76215" w:rsidRPr="00A76215" w:rsidRDefault="00A76215" w:rsidP="00A76215">
      <w:pPr>
        <w:tabs>
          <w:tab w:val="left" w:pos="312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A76215">
        <w:rPr>
          <w:rFonts w:ascii="Times New Roman" w:eastAsia="宋体" w:hAnsi="Times New Roman" w:cs="Times New Roman" w:hint="eastAsia"/>
          <w:szCs w:val="21"/>
        </w:rPr>
        <w:t>有效期∶未解封试剂盒自成品生产之日起可稳定保存</w:t>
      </w:r>
      <w:r w:rsidR="00AE7388">
        <w:rPr>
          <w:rFonts w:ascii="Times New Roman" w:eastAsia="宋体" w:hAnsi="Times New Roman" w:cs="Times New Roman" w:hint="eastAsia"/>
          <w:szCs w:val="21"/>
        </w:rPr>
        <w:t>至少</w:t>
      </w:r>
      <w:r w:rsidR="00AE7388">
        <w:rPr>
          <w:rFonts w:ascii="Times New Roman" w:eastAsia="宋体" w:hAnsi="Times New Roman" w:cs="Times New Roman" w:hint="eastAsia"/>
          <w:szCs w:val="21"/>
        </w:rPr>
        <w:t>1</w:t>
      </w:r>
      <w:r w:rsidRPr="00A76215">
        <w:rPr>
          <w:rFonts w:ascii="Times New Roman" w:eastAsia="宋体" w:hAnsi="Times New Roman" w:cs="Times New Roman" w:hint="eastAsia"/>
          <w:szCs w:val="21"/>
        </w:rPr>
        <w:t>2</w:t>
      </w:r>
      <w:r w:rsidRPr="00A76215">
        <w:rPr>
          <w:rFonts w:ascii="Times New Roman" w:eastAsia="宋体" w:hAnsi="Times New Roman" w:cs="Times New Roman" w:hint="eastAsia"/>
          <w:szCs w:val="21"/>
        </w:rPr>
        <w:t>个月。试剂自第一次开封后于</w:t>
      </w:r>
      <w:r w:rsidRPr="00A76215">
        <w:rPr>
          <w:rFonts w:ascii="Times New Roman" w:eastAsia="宋体" w:hAnsi="Times New Roman" w:cs="Times New Roman" w:hint="eastAsia"/>
          <w:szCs w:val="21"/>
        </w:rPr>
        <w:t>2</w:t>
      </w:r>
      <w:r w:rsidRPr="00A76215">
        <w:rPr>
          <w:rFonts w:ascii="Times New Roman" w:eastAsia="宋体" w:hAnsi="Times New Roman" w:cs="Times New Roman" w:hint="eastAsia"/>
          <w:szCs w:val="21"/>
        </w:rPr>
        <w:t>～</w:t>
      </w:r>
      <w:r w:rsidRPr="00A76215">
        <w:rPr>
          <w:rFonts w:ascii="Times New Roman" w:eastAsia="宋体" w:hAnsi="Times New Roman" w:cs="Times New Roman" w:hint="eastAsia"/>
          <w:szCs w:val="21"/>
        </w:rPr>
        <w:t>8</w:t>
      </w:r>
      <w:r w:rsidRPr="00A76215">
        <w:rPr>
          <w:rFonts w:ascii="Times New Roman" w:eastAsia="宋体" w:hAnsi="Times New Roman" w:cs="Times New Roman" w:hint="eastAsia"/>
          <w:szCs w:val="21"/>
        </w:rPr>
        <w:t>℃环境中保存</w:t>
      </w:r>
      <w:r w:rsidRPr="00A76215">
        <w:rPr>
          <w:rFonts w:ascii="Times New Roman" w:eastAsia="宋体" w:hAnsi="Times New Roman" w:cs="Times New Roman" w:hint="eastAsia"/>
          <w:szCs w:val="21"/>
        </w:rPr>
        <w:t xml:space="preserve"> 4</w:t>
      </w:r>
      <w:r w:rsidRPr="00A76215">
        <w:rPr>
          <w:rFonts w:ascii="Times New Roman" w:eastAsia="宋体" w:hAnsi="Times New Roman" w:cs="Times New Roman" w:hint="eastAsia"/>
          <w:szCs w:val="21"/>
        </w:rPr>
        <w:t>个月，并仅在效期内使用。</w:t>
      </w:r>
    </w:p>
    <w:p w:rsidR="00A76215" w:rsidRDefault="00AE7388" w:rsidP="00A76215">
      <w:pPr>
        <w:tabs>
          <w:tab w:val="left" w:pos="312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产品具有同型对照抗体，消除非特异性结合的干扰，提供抗体表达阴阳性判断依据，结果更加准确。</w:t>
      </w:r>
    </w:p>
    <w:p w:rsidR="00A76215" w:rsidRDefault="00AE7388" w:rsidP="00A76215">
      <w:pPr>
        <w:tabs>
          <w:tab w:val="left" w:pos="312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精密度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使用本试剂对同一样本重复检测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10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次，计算变异系数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CV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，结果应符合：阳性百分比≥</w:t>
      </w:r>
      <w:r w:rsidR="00A76215" w:rsidRPr="00A76215">
        <w:rPr>
          <w:rFonts w:ascii="Times New Roman" w:eastAsia="宋体" w:hAnsi="Times New Roman" w:cs="Times New Roman"/>
          <w:szCs w:val="21"/>
        </w:rPr>
        <w:t>30%</w:t>
      </w:r>
      <w:r w:rsidR="00A76215" w:rsidRPr="00A76215">
        <w:rPr>
          <w:rFonts w:ascii="Times New Roman" w:eastAsia="宋体" w:hAnsi="Times New Roman" w:cs="Times New Roman"/>
          <w:szCs w:val="21"/>
        </w:rPr>
        <w:t>时，检测结果的</w:t>
      </w:r>
      <w:r w:rsidR="00A76215" w:rsidRPr="00A76215">
        <w:rPr>
          <w:rFonts w:ascii="Times New Roman" w:eastAsia="宋体" w:hAnsi="Times New Roman" w:cs="Times New Roman"/>
          <w:szCs w:val="21"/>
        </w:rPr>
        <w:t xml:space="preserve"> CV </w:t>
      </w:r>
      <w:r w:rsidR="00A76215" w:rsidRPr="00A76215">
        <w:rPr>
          <w:rFonts w:ascii="Times New Roman" w:eastAsia="宋体" w:hAnsi="Times New Roman" w:cs="Times New Roman"/>
          <w:szCs w:val="21"/>
        </w:rPr>
        <w:t>值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≤</w:t>
      </w:r>
      <w:r w:rsidR="00A76215" w:rsidRPr="00A76215">
        <w:rPr>
          <w:rFonts w:ascii="Times New Roman" w:eastAsia="宋体" w:hAnsi="Times New Roman" w:cs="Times New Roman"/>
          <w:szCs w:val="21"/>
        </w:rPr>
        <w:t>8%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；</w:t>
      </w:r>
      <w:r w:rsidR="00A76215" w:rsidRPr="00A76215">
        <w:rPr>
          <w:rFonts w:ascii="Times New Roman" w:eastAsia="宋体" w:hAnsi="Times New Roman" w:cs="Times New Roman"/>
          <w:szCs w:val="21"/>
        </w:rPr>
        <w:t>阳性百分比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小于</w:t>
      </w:r>
      <w:r w:rsidR="00A76215" w:rsidRPr="00A76215">
        <w:rPr>
          <w:rFonts w:ascii="Times New Roman" w:eastAsia="宋体" w:hAnsi="Times New Roman" w:cs="Times New Roman"/>
          <w:szCs w:val="21"/>
        </w:rPr>
        <w:t>30%</w:t>
      </w:r>
      <w:r w:rsidR="00A76215" w:rsidRPr="00A76215">
        <w:rPr>
          <w:rFonts w:ascii="Times New Roman" w:eastAsia="宋体" w:hAnsi="Times New Roman" w:cs="Times New Roman"/>
          <w:szCs w:val="21"/>
        </w:rPr>
        <w:t>时，检测结果的</w:t>
      </w:r>
      <w:r w:rsidR="00A76215" w:rsidRPr="00A76215">
        <w:rPr>
          <w:rFonts w:ascii="Times New Roman" w:eastAsia="宋体" w:hAnsi="Times New Roman" w:cs="Times New Roman"/>
          <w:szCs w:val="21"/>
        </w:rPr>
        <w:t xml:space="preserve"> CV </w:t>
      </w:r>
      <w:r w:rsidR="00A76215" w:rsidRPr="00A76215">
        <w:rPr>
          <w:rFonts w:ascii="Times New Roman" w:eastAsia="宋体" w:hAnsi="Times New Roman" w:cs="Times New Roman"/>
          <w:szCs w:val="21"/>
        </w:rPr>
        <w:t>值</w:t>
      </w:r>
      <w:r w:rsidR="00A76215" w:rsidRPr="00A76215">
        <w:rPr>
          <w:rFonts w:ascii="Times New Roman" w:eastAsia="宋体" w:hAnsi="Times New Roman" w:cs="Times New Roman"/>
          <w:szCs w:val="21"/>
        </w:rPr>
        <w:t>≤15%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。</w:t>
      </w:r>
    </w:p>
    <w:p w:rsidR="00A76215" w:rsidRPr="00A76215" w:rsidRDefault="00AE7388" w:rsidP="00A76215">
      <w:pPr>
        <w:tabs>
          <w:tab w:val="left" w:pos="312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染色稳定性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="00A76215" w:rsidRPr="00A76215">
        <w:rPr>
          <w:rFonts w:ascii="Times New Roman" w:eastAsia="宋体" w:hAnsi="Times New Roman" w:cs="Times New Roman"/>
          <w:szCs w:val="21"/>
        </w:rPr>
        <w:t>使用试剂对样本进行染色，染色后的样本</w:t>
      </w:r>
      <w:r w:rsidR="00A76215" w:rsidRPr="00A76215">
        <w:rPr>
          <w:rFonts w:ascii="Times New Roman" w:eastAsia="宋体" w:hAnsi="Times New Roman" w:cs="Times New Roman"/>
          <w:szCs w:val="21"/>
        </w:rPr>
        <w:t xml:space="preserve"> 24 </w:t>
      </w:r>
      <w:r w:rsidR="00A76215" w:rsidRPr="00A76215">
        <w:rPr>
          <w:rFonts w:ascii="Times New Roman" w:eastAsia="宋体" w:hAnsi="Times New Roman" w:cs="Times New Roman"/>
          <w:szCs w:val="21"/>
        </w:rPr>
        <w:t>小时内重复检测阳性率，前后两次检测结果的差异相对于前一次检测的结果变化应符合</w:t>
      </w:r>
      <w:r w:rsidR="00A76215" w:rsidRPr="00A76215">
        <w:rPr>
          <w:rFonts w:ascii="Times New Roman" w:eastAsia="宋体" w:hAnsi="Times New Roman" w:cs="Times New Roman"/>
          <w:szCs w:val="21"/>
        </w:rPr>
        <w:t>;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阳性百分比大于等于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30%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时，相对偏差值应不大于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10%;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阳性百分比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 xml:space="preserve"> 10%-30%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时，相对偏差值应不大于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 xml:space="preserve"> 20%</w:t>
      </w:r>
      <w:r w:rsidR="006955E1">
        <w:rPr>
          <w:rFonts w:ascii="Times New Roman" w:eastAsia="宋体" w:hAnsi="Times New Roman" w:cs="Times New Roman" w:hint="eastAsia"/>
          <w:szCs w:val="21"/>
        </w:rPr>
        <w:t>；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阳性百分比小于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10%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时，相对偏差值应不大于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30%</w:t>
      </w:r>
      <w:r w:rsidR="00A76215" w:rsidRPr="00A76215">
        <w:rPr>
          <w:rFonts w:ascii="Times New Roman" w:eastAsia="宋体" w:hAnsi="Times New Roman" w:cs="Times New Roman" w:hint="eastAsia"/>
          <w:szCs w:val="21"/>
        </w:rPr>
        <w:t>。</w:t>
      </w:r>
    </w:p>
    <w:p w:rsidR="00AE7388" w:rsidRPr="00A76215" w:rsidRDefault="00AE7388" w:rsidP="00AE7388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6</w:t>
      </w:r>
      <w:r>
        <w:rPr>
          <w:rFonts w:ascii="Times New Roman" w:eastAsia="宋体" w:hAnsi="Times New Roman" w:cs="Times New Roman"/>
          <w:szCs w:val="21"/>
        </w:rPr>
        <w:t>、</w:t>
      </w:r>
      <w:r w:rsidRPr="00A76215">
        <w:rPr>
          <w:rFonts w:ascii="Times New Roman" w:eastAsia="宋体" w:hAnsi="Times New Roman" w:cs="Times New Roman"/>
          <w:szCs w:val="21"/>
        </w:rPr>
        <w:t>具有二类医疗器械注册证；</w:t>
      </w:r>
    </w:p>
    <w:p w:rsidR="00206ED9" w:rsidRDefault="00206ED9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206ED9" w:rsidRPr="00206ED9" w:rsidRDefault="00980A1E" w:rsidP="00206ED9">
      <w:pPr>
        <w:rPr>
          <w:color w:val="FF0000"/>
        </w:rPr>
      </w:pPr>
      <w:r>
        <w:rPr>
          <w:rFonts w:hint="eastAsia"/>
          <w:color w:val="FF0000"/>
        </w:rPr>
        <w:t>售后服务要求：</w:t>
      </w:r>
    </w:p>
    <w:p w:rsidR="00206ED9" w:rsidRDefault="00206ED9" w:rsidP="00206ED9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938"/>
      </w:tblGrid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7938" w:type="dxa"/>
          </w:tcPr>
          <w:p w:rsidR="00206ED9" w:rsidRDefault="00206ED9" w:rsidP="00534A51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具体要求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</w:t>
            </w:r>
          </w:p>
        </w:tc>
        <w:tc>
          <w:tcPr>
            <w:tcW w:w="7938" w:type="dxa"/>
          </w:tcPr>
          <w:p w:rsidR="00206ED9" w:rsidRDefault="000A0E03" w:rsidP="001E65B4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一次性签署整机维保</w:t>
            </w:r>
            <w:r w:rsidR="00206ED9">
              <w:rPr>
                <w:rFonts w:ascii="宋体" w:hAnsi="宋体" w:cs="宋体" w:hint="eastAsia"/>
                <w:kern w:val="0"/>
              </w:rPr>
              <w:t>三年</w:t>
            </w:r>
            <w:r>
              <w:rPr>
                <w:rFonts w:ascii="宋体" w:hAnsi="宋体" w:cs="宋体" w:hint="eastAsia"/>
                <w:kern w:val="0"/>
              </w:rPr>
              <w:t>合约，</w:t>
            </w:r>
            <w:r w:rsidR="00D71162">
              <w:rPr>
                <w:rFonts w:hint="eastAsia"/>
              </w:rPr>
              <w:t>维</w:t>
            </w:r>
            <w:r>
              <w:rPr>
                <w:rFonts w:hint="eastAsia"/>
              </w:rPr>
              <w:t>保期间</w:t>
            </w:r>
            <w:r w:rsidR="00D71162">
              <w:rPr>
                <w:rFonts w:hint="eastAsia"/>
              </w:rPr>
              <w:t>免费</w:t>
            </w:r>
            <w:r w:rsidR="00206ED9">
              <w:rPr>
                <w:rFonts w:hint="eastAsia"/>
              </w:rPr>
              <w:t>更换</w:t>
            </w:r>
            <w:r w:rsidR="00D71162">
              <w:rPr>
                <w:rFonts w:hint="eastAsia"/>
              </w:rPr>
              <w:t>整机原厂零配件、易损件</w:t>
            </w:r>
            <w:r w:rsidR="00206ED9">
              <w:rPr>
                <w:rFonts w:hint="eastAsia"/>
              </w:rPr>
              <w:t>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7938" w:type="dxa"/>
          </w:tcPr>
          <w:p w:rsidR="00206ED9" w:rsidRDefault="00D71162" w:rsidP="00D71162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维</w:t>
            </w:r>
            <w:r w:rsidR="00206ED9">
              <w:rPr>
                <w:rFonts w:hint="eastAsia"/>
              </w:rPr>
              <w:t>保期内确保设备的开机率超过9</w:t>
            </w:r>
            <w:r w:rsidR="00206ED9">
              <w:t>5</w:t>
            </w:r>
            <w:r w:rsidR="00206ED9">
              <w:rPr>
                <w:rFonts w:hint="eastAsia"/>
              </w:rPr>
              <w:t>%。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D71162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</w:rPr>
              <w:t>★</w:t>
            </w:r>
            <w:r w:rsidR="00206ED9">
              <w:rPr>
                <w:rFonts w:ascii="Calibri" w:hAnsi="Calibri"/>
              </w:rPr>
              <w:t>3</w:t>
            </w:r>
          </w:p>
        </w:tc>
        <w:tc>
          <w:tcPr>
            <w:tcW w:w="7938" w:type="dxa"/>
          </w:tcPr>
          <w:p w:rsidR="00206ED9" w:rsidRDefault="00206ED9" w:rsidP="00534A51"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ascii="宋体" w:hAnsi="宋体" w:cs="宋体" w:hint="eastAsia"/>
                <w:kern w:val="0"/>
                <w:szCs w:val="20"/>
              </w:rPr>
              <w:t>软件系统终身免费升级</w:t>
            </w:r>
            <w:r>
              <w:rPr>
                <w:rFonts w:ascii="宋体" w:hAnsi="宋体" w:cs="宋体" w:hint="eastAsia"/>
                <w:kern w:val="0"/>
              </w:rPr>
              <w:t>（提供承诺函）</w:t>
            </w:r>
            <w:r>
              <w:rPr>
                <w:rFonts w:ascii="宋体" w:hAnsi="宋体" w:cs="宋体" w:hint="eastAsia"/>
                <w:kern w:val="0"/>
                <w:szCs w:val="20"/>
              </w:rPr>
              <w:t>。</w:t>
            </w:r>
            <w:r w:rsidR="00D71162">
              <w:rPr>
                <w:rFonts w:hint="eastAsia"/>
              </w:rPr>
              <w:t>维</w:t>
            </w:r>
            <w:r>
              <w:rPr>
                <w:rFonts w:hint="eastAsia"/>
              </w:rPr>
              <w:t>保期间每年度定期预防性维护保养次数，不少于4次（须提供使用科室签字的维保记录）。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938" w:type="dxa"/>
          </w:tcPr>
          <w:p w:rsidR="00206ED9" w:rsidRDefault="00D71162" w:rsidP="00534A51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维保期</w:t>
            </w:r>
            <w:r w:rsidR="00206ED9">
              <w:rPr>
                <w:rFonts w:ascii="宋体" w:hAnsi="宋体" w:cs="宋体" w:hint="eastAsia"/>
                <w:kern w:val="0"/>
              </w:rPr>
              <w:t>维修、检测、升级等均免上门服务费（提供承诺函）</w:t>
            </w:r>
            <w:r>
              <w:rPr>
                <w:rFonts w:ascii="宋体" w:hAnsi="宋体" w:cs="宋体" w:hint="eastAsia"/>
                <w:kern w:val="0"/>
              </w:rPr>
              <w:t>；</w:t>
            </w:r>
            <w:r>
              <w:rPr>
                <w:rFonts w:hint="eastAsia"/>
              </w:rPr>
              <w:t>维修需更换零配件时</w:t>
            </w:r>
            <w:r w:rsidR="00206ED9">
              <w:rPr>
                <w:rFonts w:hint="eastAsia"/>
              </w:rPr>
              <w:t>免收人工费、差旅费、住宿费等。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938" w:type="dxa"/>
          </w:tcPr>
          <w:p w:rsidR="00206ED9" w:rsidRDefault="00206ED9" w:rsidP="002D56FC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厂家在合肥需配置专职流式细胞仪维修工程师，保证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小时内电话响应，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 w:rsidRPr="00852060">
              <w:rPr>
                <w:rFonts w:ascii="宋体" w:hAnsi="宋体" w:cs="宋体"/>
                <w:kern w:val="0"/>
              </w:rPr>
              <w:t>小时内到</w:t>
            </w:r>
            <w:r>
              <w:rPr>
                <w:rFonts w:ascii="宋体" w:hAnsi="宋体" w:cs="宋体" w:hint="eastAsia"/>
                <w:kern w:val="0"/>
              </w:rPr>
              <w:t>达现场解决。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938" w:type="dxa"/>
          </w:tcPr>
          <w:p w:rsidR="00206ED9" w:rsidRDefault="00206ED9" w:rsidP="00534A51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</w:rPr>
              <w:t>★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7938" w:type="dxa"/>
          </w:tcPr>
          <w:p w:rsidR="00206ED9" w:rsidRDefault="00206ED9" w:rsidP="00534A51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合作期内免费提供第三方国际知名品牌质控</w:t>
            </w:r>
            <w:r w:rsidR="00D2652D">
              <w:rPr>
                <w:rFonts w:ascii="宋体" w:hAnsi="宋体" w:cs="宋体" w:hint="eastAsia"/>
                <w:kern w:val="0"/>
              </w:rPr>
              <w:t>微球</w:t>
            </w: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  <w:r>
              <w:rPr>
                <w:rFonts w:hint="eastAsia"/>
              </w:rPr>
              <w:t>免费提供流式细胞仪所用的各种耗材，如：流式管、鞘液、配套清洗液等。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FF16D2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</w:rPr>
              <w:t>★</w:t>
            </w:r>
            <w:r w:rsidR="00206ED9">
              <w:rPr>
                <w:rFonts w:ascii="Calibri" w:hAnsi="Calibri"/>
              </w:rPr>
              <w:t>8</w:t>
            </w:r>
          </w:p>
        </w:tc>
        <w:tc>
          <w:tcPr>
            <w:tcW w:w="7938" w:type="dxa"/>
          </w:tcPr>
          <w:p w:rsidR="00206ED9" w:rsidRDefault="00206ED9" w:rsidP="00534A51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每年</w:t>
            </w:r>
            <w:r>
              <w:rPr>
                <w:rFonts w:ascii="宋体" w:hAnsi="宋体" w:cs="宋体" w:hint="eastAsia"/>
                <w:kern w:val="0"/>
              </w:rPr>
              <w:t>开展</w:t>
            </w:r>
            <w:r w:rsidR="00FF16D2">
              <w:rPr>
                <w:rFonts w:ascii="宋体" w:hAnsi="宋体" w:cs="宋体"/>
                <w:kern w:val="0"/>
              </w:rPr>
              <w:t>至少</w:t>
            </w:r>
            <w:r w:rsidR="00FF16D2">
              <w:rPr>
                <w:rFonts w:ascii="宋体" w:hAnsi="宋体" w:cs="宋体" w:hint="eastAsia"/>
                <w:kern w:val="0"/>
              </w:rPr>
              <w:t>两</w:t>
            </w:r>
            <w:r>
              <w:rPr>
                <w:rFonts w:ascii="宋体" w:hAnsi="宋体" w:cs="宋体"/>
                <w:kern w:val="0"/>
              </w:rPr>
              <w:t>次</w:t>
            </w:r>
            <w:r>
              <w:rPr>
                <w:rFonts w:ascii="宋体" w:hAnsi="宋体" w:cs="宋体" w:hint="eastAsia"/>
                <w:kern w:val="0"/>
              </w:rPr>
              <w:t>免费</w:t>
            </w:r>
            <w:r>
              <w:rPr>
                <w:rFonts w:ascii="宋体" w:hAnsi="宋体" w:cs="宋体"/>
                <w:kern w:val="0"/>
              </w:rPr>
              <w:t>校准，</w:t>
            </w:r>
            <w:r>
              <w:rPr>
                <w:rFonts w:ascii="宋体" w:hAnsi="宋体" w:cs="宋体" w:hint="eastAsia"/>
                <w:kern w:val="0"/>
              </w:rPr>
              <w:t>提供校准报告，</w:t>
            </w:r>
            <w:r>
              <w:rPr>
                <w:rFonts w:ascii="Calibri" w:hAnsi="Calibri" w:hint="eastAsia"/>
              </w:rPr>
              <w:t>安装后完成性能验证</w:t>
            </w:r>
            <w:r>
              <w:rPr>
                <w:rFonts w:ascii="宋体" w:hAnsi="宋体" w:cs="宋体" w:hint="eastAsia"/>
                <w:kern w:val="0"/>
              </w:rPr>
              <w:t>（提供承诺函）。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938" w:type="dxa"/>
          </w:tcPr>
          <w:p w:rsidR="00206ED9" w:rsidRDefault="00206ED9" w:rsidP="00534A51"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7938" w:type="dxa"/>
          </w:tcPr>
          <w:p w:rsidR="00206ED9" w:rsidRDefault="00206ED9" w:rsidP="00534A51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仪器生产商可以供应原厂生产的专门用于流式细胞仪的试剂、耗材</w:t>
            </w:r>
            <w:r>
              <w:rPr>
                <w:rFonts w:ascii="宋体" w:hAnsi="宋体" w:cs="宋体" w:hint="eastAsia"/>
                <w:kern w:val="0"/>
              </w:rPr>
              <w:t>（附相应的试剂或耗材清单）</w:t>
            </w:r>
            <w:r>
              <w:rPr>
                <w:rFonts w:ascii="宋体" w:hAnsi="宋体" w:cs="宋体"/>
                <w:kern w:val="0"/>
              </w:rPr>
              <w:t>，可供用户选择的多种试剂，同时仪器需要兼容其他品牌试剂。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7938" w:type="dxa"/>
          </w:tcPr>
          <w:p w:rsidR="00206ED9" w:rsidRDefault="00206ED9" w:rsidP="00534A51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提供用于溶血时的混匀振荡器一台。</w:t>
            </w:r>
          </w:p>
        </w:tc>
      </w:tr>
      <w:tr w:rsidR="00206ED9" w:rsidTr="00534A51">
        <w:tc>
          <w:tcPr>
            <w:tcW w:w="817" w:type="dxa"/>
            <w:vAlign w:val="center"/>
          </w:tcPr>
          <w:p w:rsidR="00206ED9" w:rsidRDefault="00206ED9" w:rsidP="00534A5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938" w:type="dxa"/>
          </w:tcPr>
          <w:p w:rsidR="00206ED9" w:rsidRDefault="00206ED9" w:rsidP="00534A51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免费派驻仪器日常操作工程师一名。</w:t>
            </w:r>
          </w:p>
        </w:tc>
      </w:tr>
    </w:tbl>
    <w:p w:rsidR="00206ED9" w:rsidRPr="00927898" w:rsidRDefault="00206ED9" w:rsidP="00206ED9"/>
    <w:p w:rsidR="00206ED9" w:rsidRPr="00206ED9" w:rsidRDefault="00206ED9" w:rsidP="0041575A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sectPr w:rsidR="00206ED9" w:rsidRPr="00206ED9" w:rsidSect="0095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6C" w:rsidRDefault="00CB086C" w:rsidP="008918CA">
      <w:r>
        <w:separator/>
      </w:r>
    </w:p>
  </w:endnote>
  <w:endnote w:type="continuationSeparator" w:id="1">
    <w:p w:rsidR="00CB086C" w:rsidRDefault="00CB086C" w:rsidP="0089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6C" w:rsidRDefault="00CB086C" w:rsidP="008918CA">
      <w:r>
        <w:separator/>
      </w:r>
    </w:p>
  </w:footnote>
  <w:footnote w:type="continuationSeparator" w:id="1">
    <w:p w:rsidR="00CB086C" w:rsidRDefault="00CB086C" w:rsidP="00891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A00CF2"/>
    <w:multiLevelType w:val="singleLevel"/>
    <w:tmpl w:val="96A00CF2"/>
    <w:lvl w:ilvl="0">
      <w:start w:val="1"/>
      <w:numFmt w:val="decimal"/>
      <w:suff w:val="nothing"/>
      <w:lvlText w:val="（%1）"/>
      <w:lvlJc w:val="left"/>
    </w:lvl>
  </w:abstractNum>
  <w:abstractNum w:abstractNumId="1">
    <w:nsid w:val="C242806D"/>
    <w:multiLevelType w:val="singleLevel"/>
    <w:tmpl w:val="C242806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F1D6F395"/>
    <w:multiLevelType w:val="singleLevel"/>
    <w:tmpl w:val="F1D6F395"/>
    <w:lvl w:ilvl="0">
      <w:start w:val="1"/>
      <w:numFmt w:val="lowerLetter"/>
      <w:lvlText w:val="(%1)"/>
      <w:lvlJc w:val="left"/>
      <w:pPr>
        <w:tabs>
          <w:tab w:val="num" w:pos="312"/>
        </w:tabs>
      </w:pPr>
    </w:lvl>
  </w:abstractNum>
  <w:abstractNum w:abstractNumId="3">
    <w:nsid w:val="461386EB"/>
    <w:multiLevelType w:val="singleLevel"/>
    <w:tmpl w:val="461386EB"/>
    <w:lvl w:ilvl="0">
      <w:start w:val="1"/>
      <w:numFmt w:val="lowerLetter"/>
      <w:lvlText w:val="(%1)"/>
      <w:lvlJc w:val="left"/>
      <w:pPr>
        <w:tabs>
          <w:tab w:val="num" w:pos="312"/>
        </w:tabs>
      </w:pPr>
    </w:lvl>
  </w:abstractNum>
  <w:abstractNum w:abstractNumId="4">
    <w:nsid w:val="7F5D8422"/>
    <w:multiLevelType w:val="singleLevel"/>
    <w:tmpl w:val="7F5D8422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3CA"/>
    <w:rsid w:val="000A0E03"/>
    <w:rsid w:val="00160B07"/>
    <w:rsid w:val="001766EC"/>
    <w:rsid w:val="001E65B4"/>
    <w:rsid w:val="00206ED9"/>
    <w:rsid w:val="002D56FC"/>
    <w:rsid w:val="003F09B3"/>
    <w:rsid w:val="0041575A"/>
    <w:rsid w:val="006955E1"/>
    <w:rsid w:val="007301CC"/>
    <w:rsid w:val="007966B2"/>
    <w:rsid w:val="008918CA"/>
    <w:rsid w:val="008E0F9A"/>
    <w:rsid w:val="00952A34"/>
    <w:rsid w:val="00980A1E"/>
    <w:rsid w:val="009C6F4E"/>
    <w:rsid w:val="009E1BD4"/>
    <w:rsid w:val="00A76215"/>
    <w:rsid w:val="00AE5A21"/>
    <w:rsid w:val="00AE7388"/>
    <w:rsid w:val="00CB086C"/>
    <w:rsid w:val="00D2652D"/>
    <w:rsid w:val="00D71162"/>
    <w:rsid w:val="00F52B6F"/>
    <w:rsid w:val="00FE63CA"/>
    <w:rsid w:val="00FF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赵云</cp:lastModifiedBy>
  <cp:revision>13</cp:revision>
  <dcterms:created xsi:type="dcterms:W3CDTF">2025-05-28T01:54:00Z</dcterms:created>
  <dcterms:modified xsi:type="dcterms:W3CDTF">2025-08-08T08:03:00Z</dcterms:modified>
</cp:coreProperties>
</file>