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84E05">
      <w:pPr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</w:rPr>
        <w:t>48口千兆管理型交换机</w:t>
      </w:r>
      <w:r>
        <w:rPr>
          <w:rFonts w:hint="eastAsia"/>
          <w:b/>
          <w:bCs/>
          <w:sz w:val="28"/>
          <w:szCs w:val="36"/>
          <w:lang w:eastAsia="zh-CN"/>
        </w:rPr>
        <w:t>：</w:t>
      </w:r>
    </w:p>
    <w:p w14:paraId="35357F66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</w:rPr>
        <w:t>10/100/1000Base-T自适应以太网端口≥48个，1G/2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</w:rPr>
        <w:t>5G SFP非复用光接口≥4个，提供官网截图与链接证明</w:t>
      </w:r>
    </w:p>
    <w:p w14:paraId="601866FE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</w:rPr>
        <w:t>交换容量≥4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</w:rPr>
        <w:t>32Tbps，转发性能≥166Mpps，提供官网截图与链接证明</w:t>
      </w:r>
    </w:p>
    <w:p w14:paraId="4ABE2CCC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  <w:lang w:val="en-US" w:eastAsia="zh-CN"/>
        </w:rPr>
        <w:t>支持节能模式，</w:t>
      </w:r>
      <w:r>
        <w:rPr>
          <w:rFonts w:hint="eastAsia"/>
          <w:sz w:val="24"/>
          <w:szCs w:val="32"/>
        </w:rPr>
        <w:t>端口如果在连续一段时间之内空闲，系统会将该端口设置为节能模式，当有报文收发时再通过定时发送的监听码流唤醒端口恢复业务</w:t>
      </w:r>
    </w:p>
    <w:p w14:paraId="573C62DE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  <w:lang w:val="en-US" w:eastAsia="zh-CN"/>
        </w:rPr>
        <w:t>交换机</w:t>
      </w:r>
      <w:r>
        <w:rPr>
          <w:rFonts w:hint="eastAsia"/>
          <w:sz w:val="24"/>
          <w:szCs w:val="32"/>
        </w:rPr>
        <w:t>CPU的保护机制，能够针对发往CPU处理的各种报文进行流区分和优先级队列分级处理，保护</w:t>
      </w:r>
      <w:r>
        <w:rPr>
          <w:rFonts w:hint="eastAsia"/>
          <w:sz w:val="24"/>
          <w:szCs w:val="32"/>
          <w:lang w:val="en-US" w:eastAsia="zh-CN"/>
        </w:rPr>
        <w:t>设备</w:t>
      </w:r>
      <w:r>
        <w:rPr>
          <w:rFonts w:hint="eastAsia"/>
          <w:sz w:val="24"/>
          <w:szCs w:val="32"/>
        </w:rPr>
        <w:t>在各种环境下稳定工作</w:t>
      </w:r>
    </w:p>
    <w:p w14:paraId="1D34B76D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  <w:lang w:val="en-US" w:eastAsia="zh-CN"/>
        </w:rPr>
        <w:t>可</w:t>
      </w:r>
      <w:r>
        <w:rPr>
          <w:rFonts w:hint="eastAsia"/>
          <w:sz w:val="24"/>
          <w:szCs w:val="32"/>
        </w:rPr>
        <w:t>通过</w:t>
      </w:r>
      <w:r>
        <w:rPr>
          <w:rFonts w:hint="eastAsia"/>
          <w:sz w:val="24"/>
          <w:szCs w:val="32"/>
          <w:lang w:val="en-US" w:eastAsia="zh-CN"/>
        </w:rPr>
        <w:t>web</w:t>
      </w:r>
      <w:r>
        <w:rPr>
          <w:rFonts w:hint="eastAsia"/>
          <w:sz w:val="24"/>
          <w:szCs w:val="32"/>
        </w:rPr>
        <w:t>图形界面通过主机对</w:t>
      </w:r>
      <w:r>
        <w:rPr>
          <w:rFonts w:hint="eastAsia"/>
          <w:sz w:val="24"/>
          <w:szCs w:val="32"/>
          <w:lang w:val="en-US" w:eastAsia="zh-CN"/>
        </w:rPr>
        <w:t>远端设备</w:t>
      </w:r>
      <w:r>
        <w:rPr>
          <w:rFonts w:hint="eastAsia"/>
          <w:sz w:val="24"/>
          <w:szCs w:val="32"/>
        </w:rPr>
        <w:t>单独或批量配置，可针对VLAN、端口状态、防环路等进行配置</w:t>
      </w:r>
    </w:p>
    <w:p w14:paraId="39E8D33F">
      <w:pPr>
        <w:rPr>
          <w:rFonts w:hint="eastAsia"/>
          <w:b/>
          <w:bCs/>
          <w:sz w:val="28"/>
          <w:szCs w:val="36"/>
        </w:rPr>
      </w:pPr>
    </w:p>
    <w:p w14:paraId="09BD8445"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24</w:t>
      </w:r>
      <w:r>
        <w:rPr>
          <w:rFonts w:hint="eastAsia"/>
          <w:b/>
          <w:bCs/>
          <w:sz w:val="28"/>
          <w:szCs w:val="36"/>
        </w:rPr>
        <w:t>口千兆管理型交换机</w:t>
      </w:r>
      <w:r>
        <w:rPr>
          <w:rFonts w:hint="eastAsia"/>
          <w:b/>
          <w:bCs/>
          <w:sz w:val="28"/>
          <w:szCs w:val="36"/>
          <w:lang w:eastAsia="zh-CN"/>
        </w:rPr>
        <w:t>：</w:t>
      </w:r>
    </w:p>
    <w:p w14:paraId="74F9EAD8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</w:rPr>
        <w:t>10/100/1000Base-T自适应以太网端口≥24个，1G/2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</w:rPr>
        <w:t>5G SFP非复用光接口≥4个，提供官网截图与链接证明</w:t>
      </w:r>
    </w:p>
    <w:p w14:paraId="1EC0BE57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</w:rPr>
        <w:t>交换容量≥4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</w:rPr>
        <w:t>32Tbps，转发性能≥126Mpps，提供官网截图与链接证明；</w:t>
      </w:r>
    </w:p>
    <w:p w14:paraId="3EFA3B1E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</w:t>
      </w:r>
      <w:r>
        <w:rPr>
          <w:rFonts w:hint="eastAsia" w:eastAsiaTheme="minorEastAsia"/>
          <w:sz w:val="24"/>
          <w:szCs w:val="32"/>
          <w:lang w:eastAsia="zh-CN"/>
        </w:rPr>
        <w:t>、</w:t>
      </w:r>
      <w:r>
        <w:rPr>
          <w:rFonts w:hint="eastAsia" w:asciiTheme="minorHAnsi" w:eastAsiaTheme="minorEastAsia"/>
          <w:sz w:val="24"/>
          <w:szCs w:val="32"/>
          <w:lang w:val="en-US" w:eastAsia="zh-CN"/>
        </w:rPr>
        <w:t>支持节能模式，</w:t>
      </w:r>
      <w:r>
        <w:rPr>
          <w:rFonts w:hint="eastAsia"/>
          <w:sz w:val="24"/>
          <w:szCs w:val="32"/>
        </w:rPr>
        <w:t>端口如果在连续一段时间之内空闲，系统会将该端口设置为节能模式，当有报文收发时再通过定时发送的监听码流唤醒端口恢复业务</w:t>
      </w:r>
    </w:p>
    <w:p w14:paraId="668CD3D0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</w:t>
      </w:r>
      <w:r>
        <w:rPr>
          <w:rFonts w:hint="eastAsia" w:eastAsiaTheme="minorEastAsia"/>
          <w:sz w:val="24"/>
          <w:szCs w:val="32"/>
          <w:lang w:eastAsia="zh-CN"/>
        </w:rPr>
        <w:t>、</w:t>
      </w:r>
      <w:r>
        <w:rPr>
          <w:rFonts w:hint="eastAsia" w:asciiTheme="minorHAnsi" w:eastAsiaTheme="minorEastAsia"/>
          <w:sz w:val="24"/>
          <w:szCs w:val="32"/>
          <w:lang w:val="en-US" w:eastAsia="zh-CN"/>
        </w:rPr>
        <w:t>交换机</w:t>
      </w:r>
      <w:r>
        <w:rPr>
          <w:rFonts w:hint="eastAsia"/>
          <w:sz w:val="24"/>
          <w:szCs w:val="32"/>
        </w:rPr>
        <w:t>CPU的保护机制，能够针对发往CPU处理的各种报文进行流区分和优先级队列分级处理，保护</w:t>
      </w:r>
      <w:r>
        <w:rPr>
          <w:rFonts w:hint="eastAsia" w:asciiTheme="minorHAnsi" w:eastAsiaTheme="minorEastAsia"/>
          <w:sz w:val="24"/>
          <w:szCs w:val="32"/>
          <w:lang w:val="en-US" w:eastAsia="zh-CN"/>
        </w:rPr>
        <w:t>设备</w:t>
      </w:r>
      <w:r>
        <w:rPr>
          <w:rFonts w:hint="eastAsia"/>
          <w:sz w:val="24"/>
          <w:szCs w:val="32"/>
        </w:rPr>
        <w:t>在各种环境下稳定工作</w:t>
      </w:r>
    </w:p>
    <w:p w14:paraId="046E59F1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</w:t>
      </w:r>
      <w:r>
        <w:rPr>
          <w:rFonts w:hint="eastAsia" w:eastAsiaTheme="minorEastAsia"/>
          <w:sz w:val="24"/>
          <w:szCs w:val="32"/>
          <w:lang w:eastAsia="zh-CN"/>
        </w:rPr>
        <w:t>、</w:t>
      </w:r>
      <w:r>
        <w:rPr>
          <w:rFonts w:hint="eastAsia" w:asciiTheme="minorHAnsi" w:eastAsiaTheme="minorEastAsia"/>
          <w:sz w:val="24"/>
          <w:szCs w:val="32"/>
          <w:lang w:val="en-US" w:eastAsia="zh-CN"/>
        </w:rPr>
        <w:t>可</w:t>
      </w:r>
      <w:r>
        <w:rPr>
          <w:rFonts w:hint="eastAsia"/>
          <w:sz w:val="24"/>
          <w:szCs w:val="32"/>
        </w:rPr>
        <w:t>通过</w:t>
      </w:r>
      <w:r>
        <w:rPr>
          <w:rFonts w:hint="eastAsia" w:asciiTheme="minorHAnsi" w:eastAsiaTheme="minorEastAsia"/>
          <w:sz w:val="24"/>
          <w:szCs w:val="32"/>
          <w:lang w:val="en-US" w:eastAsia="zh-CN"/>
        </w:rPr>
        <w:t>web</w:t>
      </w:r>
      <w:r>
        <w:rPr>
          <w:rFonts w:hint="eastAsia"/>
          <w:sz w:val="24"/>
          <w:szCs w:val="32"/>
        </w:rPr>
        <w:t>图形界面通过主机对</w:t>
      </w:r>
      <w:r>
        <w:rPr>
          <w:rFonts w:hint="eastAsia" w:asciiTheme="minorHAnsi" w:eastAsiaTheme="minorEastAsia"/>
          <w:sz w:val="24"/>
          <w:szCs w:val="32"/>
          <w:lang w:val="en-US" w:eastAsia="zh-CN"/>
        </w:rPr>
        <w:t>远端设备</w:t>
      </w:r>
      <w:r>
        <w:rPr>
          <w:rFonts w:hint="eastAsia"/>
          <w:sz w:val="24"/>
          <w:szCs w:val="32"/>
        </w:rPr>
        <w:t>单独或批量配置，可针对VLAN、端口状态、防环路等进行配置</w:t>
      </w:r>
    </w:p>
    <w:p w14:paraId="5E2764F5">
      <w:pPr>
        <w:rPr>
          <w:rFonts w:hint="eastAsia"/>
        </w:rPr>
      </w:pPr>
    </w:p>
    <w:p w14:paraId="4956B387"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24口POE千兆管理型交换机：</w:t>
      </w:r>
    </w:p>
    <w:p w14:paraId="784F8E7E"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1、10/100/1000Base-T自适应以太网端口≥24个，1G/2、5G SFP非复用光接口≥4个，提供官网截图与链接证明</w:t>
      </w:r>
    </w:p>
    <w:p w14:paraId="4E96C187"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2、交换容量≥4、32Tbps，转发性能≥126Mpps，提供官网截图与链接证明；</w:t>
      </w:r>
    </w:p>
    <w:p w14:paraId="7C99D7C4"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3、支持POE和POE+远程供电,最大可支持POE供电端口≥24个，POE最大输出功率≥370W</w:t>
      </w:r>
    </w:p>
    <w:p w14:paraId="7F4B6892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</w:t>
      </w:r>
      <w:r>
        <w:rPr>
          <w:rFonts w:hint="eastAsia" w:eastAsiaTheme="minorEastAsia"/>
          <w:sz w:val="24"/>
          <w:szCs w:val="32"/>
          <w:lang w:eastAsia="zh-CN"/>
        </w:rPr>
        <w:t>、</w:t>
      </w:r>
      <w:r>
        <w:rPr>
          <w:rFonts w:hint="eastAsia" w:asciiTheme="minorHAnsi" w:eastAsiaTheme="minorEastAsia"/>
          <w:sz w:val="24"/>
          <w:szCs w:val="32"/>
          <w:lang w:val="en-US" w:eastAsia="zh-CN"/>
        </w:rPr>
        <w:t>支持节能模式，</w:t>
      </w:r>
      <w:r>
        <w:rPr>
          <w:rFonts w:hint="eastAsia"/>
          <w:sz w:val="24"/>
          <w:szCs w:val="32"/>
        </w:rPr>
        <w:t>端口如果在连续一段时间之内空闲，系统会将该端口设置为节能模式，当有报文收发时再通过定时发送的监听码流唤醒端口恢复业务</w:t>
      </w:r>
    </w:p>
    <w:p w14:paraId="12976593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</w:t>
      </w:r>
      <w:r>
        <w:rPr>
          <w:rFonts w:hint="eastAsia" w:eastAsiaTheme="minorEastAsia"/>
          <w:sz w:val="24"/>
          <w:szCs w:val="32"/>
          <w:lang w:eastAsia="zh-CN"/>
        </w:rPr>
        <w:t>、</w:t>
      </w:r>
      <w:r>
        <w:rPr>
          <w:rFonts w:hint="eastAsia" w:asciiTheme="minorHAnsi" w:eastAsiaTheme="minorEastAsia"/>
          <w:sz w:val="24"/>
          <w:szCs w:val="32"/>
          <w:lang w:val="en-US" w:eastAsia="zh-CN"/>
        </w:rPr>
        <w:t>交换机</w:t>
      </w:r>
      <w:r>
        <w:rPr>
          <w:rFonts w:hint="eastAsia"/>
          <w:sz w:val="24"/>
          <w:szCs w:val="32"/>
        </w:rPr>
        <w:t>CPU的保护机制，能够针对发往CPU处理的各种报文进行流区分和优先级队列分级处理，保护</w:t>
      </w:r>
      <w:r>
        <w:rPr>
          <w:rFonts w:hint="eastAsia" w:asciiTheme="minorHAnsi" w:eastAsiaTheme="minorEastAsia"/>
          <w:sz w:val="24"/>
          <w:szCs w:val="32"/>
          <w:lang w:val="en-US" w:eastAsia="zh-CN"/>
        </w:rPr>
        <w:t>设备</w:t>
      </w:r>
      <w:r>
        <w:rPr>
          <w:rFonts w:hint="eastAsia"/>
          <w:sz w:val="24"/>
          <w:szCs w:val="32"/>
        </w:rPr>
        <w:t>在各种环境下稳定工作</w:t>
      </w:r>
    </w:p>
    <w:p w14:paraId="3E84F110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</w:t>
      </w:r>
      <w:r>
        <w:rPr>
          <w:rFonts w:hint="eastAsia" w:eastAsiaTheme="minorEastAsia"/>
          <w:sz w:val="24"/>
          <w:szCs w:val="32"/>
          <w:lang w:eastAsia="zh-CN"/>
        </w:rPr>
        <w:t>、</w:t>
      </w:r>
      <w:r>
        <w:rPr>
          <w:rFonts w:hint="eastAsia" w:asciiTheme="minorHAnsi" w:eastAsiaTheme="minorEastAsia"/>
          <w:sz w:val="24"/>
          <w:szCs w:val="32"/>
          <w:lang w:val="en-US" w:eastAsia="zh-CN"/>
        </w:rPr>
        <w:t>可</w:t>
      </w:r>
      <w:r>
        <w:rPr>
          <w:rFonts w:hint="eastAsia"/>
          <w:sz w:val="24"/>
          <w:szCs w:val="32"/>
        </w:rPr>
        <w:t>通过</w:t>
      </w:r>
      <w:r>
        <w:rPr>
          <w:rFonts w:hint="eastAsia" w:asciiTheme="minorHAnsi" w:eastAsiaTheme="minorEastAsia"/>
          <w:sz w:val="24"/>
          <w:szCs w:val="32"/>
          <w:lang w:val="en-US" w:eastAsia="zh-CN"/>
        </w:rPr>
        <w:t>web</w:t>
      </w:r>
      <w:r>
        <w:rPr>
          <w:rFonts w:hint="eastAsia"/>
          <w:sz w:val="24"/>
          <w:szCs w:val="32"/>
        </w:rPr>
        <w:t>图形界面通过主机对</w:t>
      </w:r>
      <w:r>
        <w:rPr>
          <w:rFonts w:hint="eastAsia" w:asciiTheme="minorHAnsi" w:eastAsiaTheme="minorEastAsia"/>
          <w:sz w:val="24"/>
          <w:szCs w:val="32"/>
          <w:lang w:val="en-US" w:eastAsia="zh-CN"/>
        </w:rPr>
        <w:t>远端设备</w:t>
      </w:r>
      <w:r>
        <w:rPr>
          <w:rFonts w:hint="eastAsia"/>
          <w:sz w:val="24"/>
          <w:szCs w:val="32"/>
        </w:rPr>
        <w:t>单独或批量配置，可针对VLAN、端口状态、防环路等进行配置</w:t>
      </w:r>
    </w:p>
    <w:p w14:paraId="3DA4FCE6">
      <w:pPr>
        <w:rPr>
          <w:rFonts w:hint="eastAsia"/>
          <w:lang w:val="en-US" w:eastAsia="zh-CN"/>
        </w:rPr>
      </w:pPr>
    </w:p>
    <w:p w14:paraId="50F45301"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汇聚交换机：</w:t>
      </w:r>
    </w:p>
    <w:p w14:paraId="2A71E83D"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1、无背板正交架构，独立业务插槽≥8个，电源槽位≥2个</w:t>
      </w:r>
    </w:p>
    <w:p w14:paraId="1B91DD1F"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2、交换容量≥165Tbps，转发性能≥36000Mpps，提供官网截图与链接证明</w:t>
      </w:r>
    </w:p>
    <w:p w14:paraId="582B068E"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3、支持静态路由、等价路由、策略路由、OSPF、RIPv1/v2、BGPv4、BGP4+、IS-IS等路由协议</w:t>
      </w:r>
    </w:p>
    <w:p w14:paraId="4D618D52"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4、支持IGMP，支持PIM-DM、PIM-SM、PIM-SSSM等组播路由协议、支持组播静态路由</w:t>
      </w:r>
    </w:p>
    <w:p w14:paraId="009E6A18"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5、采取前后风道散热设计</w:t>
      </w:r>
    </w:p>
    <w:p w14:paraId="2BE12DDF"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6、支持对设备的供电口进行开关操作，可设定时间段开启节能模式；支持自动检测供电优先级、电口和光口的配对关系</w:t>
      </w:r>
    </w:p>
    <w:p w14:paraId="74828325"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7、支持网络设备基本信息监控功能，支持状态监控，可以查看网络拓扑、端口状态图/CPU、内存使用率/连通状态/设备状态、端口列表等</w:t>
      </w:r>
    </w:p>
    <w:p w14:paraId="073B4E84"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8、支持硬件健康状态可视化，可以对风扇状态、电源、温度进行监控</w:t>
      </w:r>
    </w:p>
    <w:p w14:paraId="5F6CF175"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9、设备内置网络管理平台，支持对网络设备进行批量管理，可以实现网络拓扑收集、批量配置、零配置上线、故障设备零配置替换、配置变更、配置查看等功能</w:t>
      </w:r>
    </w:p>
    <w:p w14:paraId="25C0EAB1"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配置要求：</w:t>
      </w:r>
    </w:p>
    <w:p w14:paraId="78481C0A"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1、满配主控引擎，冗余电源；</w:t>
      </w:r>
    </w:p>
    <w:p w14:paraId="4A4226CD"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2、配置千兆光口≥32个，万兆光口≥10个；</w:t>
      </w:r>
    </w:p>
    <w:p w14:paraId="3F9E66B5">
      <w:pPr>
        <w:spacing w:line="360" w:lineRule="auto"/>
        <w:rPr>
          <w:rFonts w:hint="eastAsia"/>
          <w:sz w:val="24"/>
          <w:szCs w:val="32"/>
          <w:lang w:val="en-US" w:eastAsia="zh-CN"/>
        </w:rPr>
      </w:pPr>
    </w:p>
    <w:p w14:paraId="6EF31B9C"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千兆多模光模块：</w:t>
      </w:r>
    </w:p>
    <w:p w14:paraId="0DB41BB2">
      <w:p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千兆LC接口模块（850nm），550m，适用于SFP接口，速率：1.25Gb/S，与交换机同一品牌</w:t>
      </w:r>
    </w:p>
    <w:p w14:paraId="4728E86D"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万兆多模光模块：</w:t>
      </w:r>
    </w:p>
    <w:p w14:paraId="6122A3B9">
      <w:p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万兆LC接口模块（1310nm），10km，适用于SFP+接口，</w:t>
      </w:r>
      <w:r>
        <w:rPr>
          <w:rFonts w:hint="eastAsia" w:asciiTheme="minorHAnsi" w:eastAsiaTheme="minorEastAsia"/>
          <w:sz w:val="24"/>
          <w:szCs w:val="32"/>
          <w:lang w:val="en-US" w:eastAsia="zh-CN"/>
        </w:rPr>
        <w:t>速率：</w:t>
      </w:r>
      <w:r>
        <w:rPr>
          <w:rFonts w:hint="eastAsia"/>
          <w:sz w:val="24"/>
          <w:szCs w:val="32"/>
          <w:lang w:val="en-US" w:eastAsia="zh-CN"/>
        </w:rPr>
        <w:t>10</w:t>
      </w:r>
      <w:r>
        <w:rPr>
          <w:rFonts w:hint="eastAsia" w:asciiTheme="minorHAnsi" w:eastAsiaTheme="minorEastAsia"/>
          <w:sz w:val="24"/>
          <w:szCs w:val="32"/>
          <w:lang w:val="en-US" w:eastAsia="zh-CN"/>
        </w:rPr>
        <w:t>G/S，与交换机同一品牌</w:t>
      </w:r>
    </w:p>
    <w:p w14:paraId="2E1B9313"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安装及调试服务：</w:t>
      </w:r>
    </w:p>
    <w:p w14:paraId="14477F33">
      <w:pPr>
        <w:spacing w:line="360" w:lineRule="auto"/>
        <w:rPr>
          <w:rFonts w:hint="default" w:asciiTheme="minorHAnsi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提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供安装、调试，以及旧机拆除、旧机除尘等服务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55EAA"/>
    <w:rsid w:val="55E1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1253</Words>
  <Characters>1494</Characters>
  <Lines>0</Lines>
  <Paragraphs>0</Paragraphs>
  <TotalTime>202</TotalTime>
  <ScaleCrop>false</ScaleCrop>
  <LinksUpToDate>false</LinksUpToDate>
  <CharactersWithSpaces>1497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隐姓埋名</cp:lastModifiedBy>
  <dcterms:modified xsi:type="dcterms:W3CDTF">2025-08-06T07:30:39Z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eyJoZGlkIjoiM2M2ZjBlN2IzYTUyOTMzZDhkZDM4YTQzZTM1NTQ3MGIiLCJ1c2VySWQiOiIxOTIxNDgzMDQifQ==</vt:lpwstr>
  </property>
  <property fmtid="{D5CDD505-2E9C-101B-9397-08002B2CF9AE}" pid="4" name="ICV">
    <vt:lpwstr>0137AAF57F74467D966748BA136D7458_13</vt:lpwstr>
  </property>
</Properties>
</file>