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39DEE">
      <w:pPr>
        <w:widowControl/>
        <w:jc w:val="left"/>
        <w:rPr>
          <w:rFonts w:hint="eastAsia" w:ascii="宋体" w:hAnsi="宋体" w:eastAsia="仿宋"/>
          <w:b/>
          <w:bCs/>
          <w:sz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精密空调</w:t>
      </w:r>
      <w:r>
        <w:rPr>
          <w:rFonts w:hint="eastAsia" w:ascii="仿宋" w:hAnsi="仿宋" w:eastAsia="仿宋"/>
          <w:b/>
          <w:bCs/>
          <w:sz w:val="30"/>
          <w:szCs w:val="30"/>
        </w:rPr>
        <w:t>产品技术要求及参数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：</w:t>
      </w:r>
    </w:p>
    <w:p w14:paraId="06440E50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、风冷型房级空调（房级空调），制冷量≥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80KW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，采用下送风下沉式设计，配置双压缩机系统、双风机；</w:t>
      </w:r>
    </w:p>
    <w:p w14:paraId="545DF9CD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、空调机组的的电气性能符合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IEC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标准，输入电压允许波动范围：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 xml:space="preserve">220/380V 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±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 xml:space="preserve">10% 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；频率：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50HZ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±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2HZ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；</w:t>
      </w:r>
    </w:p>
    <w:p w14:paraId="7C760C1D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、空调机组适用的使用环境，温度：室内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0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℃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~50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 xml:space="preserve">℃，室外 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-20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℃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~45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℃；湿度：≤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80%RH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；</w:t>
      </w:r>
    </w:p>
    <w:p w14:paraId="6D7FCD7C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、温度调节范围：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18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 xml:space="preserve">℃ 至 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45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℃，温度调节精度：±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℃ ，温度变化率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&lt; 5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℃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/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小时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)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；</w:t>
      </w:r>
    </w:p>
    <w:p w14:paraId="1F494427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、湿度调节范围：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20%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至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60%RH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；湿度调节精度：±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5%RH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；机房专用空调应能应解决机房的高显热量负荷，要求在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24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 xml:space="preserve">℃， 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50%RH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工况下：显热比 ≥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0.92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628AC01D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、风量≥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20000m3/h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；配备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EC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风机（电子换向同步电机驱动的后倾离心风机）</w:t>
      </w:r>
    </w:p>
    <w:p w14:paraId="5834A38B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7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、加湿量（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kg/h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）：≥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10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；空调机组采用高效节能的可拆卸式电极式加湿系统，加湿速度快，加湿效率高。考虑到未来维护成本问题，不接受维护成本更高的红外加湿方式。</w:t>
      </w:r>
    </w:p>
    <w:p w14:paraId="762A8B6B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8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、加热量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kw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：≥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9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；空调需具有加热性能，具有温</w:t>
      </w:r>
      <w:bookmarkStart w:id="0" w:name="_GoBack"/>
      <w:bookmarkEnd w:id="0"/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度保护功能。</w:t>
      </w:r>
    </w:p>
    <w:p w14:paraId="09421B2A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9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、空调所有机组需采用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R410A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制冷剂。</w:t>
      </w:r>
    </w:p>
    <w:p w14:paraId="23FB11E8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10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、空调具有高效节能性，且冷量输出可实现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20%-100%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连续调节。</w:t>
      </w:r>
    </w:p>
    <w:p w14:paraId="260AB4DC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11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、室外风机应可根据室外温度及冷量需求变频调速，减少风机能耗；空调应配置可多次清洗及在线更换的空气过滤器，需配置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G4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等级或以上滤网；</w:t>
      </w:r>
    </w:p>
    <w:p w14:paraId="160BEB54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12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、机组具有大屏幕触摸式显示器，能显示温湿度曲线，具有图形显示机组内各组件的运行状态的功能，具有大容量的故障报警记录储存的功能，存储历史告警信息不小于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500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条；</w:t>
      </w:r>
    </w:p>
    <w:p w14:paraId="5CE2F8F7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13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、空调具备掉电记忆功能，异常掉电后来电可自启动，可恢复掉电前运行状态；</w:t>
      </w:r>
    </w:p>
    <w:p w14:paraId="14DEB113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14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、机组具有过压 、欠压等报警及故障诊断，告警记录功能，自动保护，自动恢复，自动重启动等功能；机房专用空调机组应具有方便的现场监控及远程监控能力；每台机组配置漏水监测，探知到漏水发生，主动告警。</w:t>
      </w:r>
    </w:p>
    <w:p w14:paraId="0DE43BAD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15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、提供主动告警措施不限于手机短信、电话告警、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-SA"/>
        </w:rPr>
        <w:t>微信平台等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，主动查询各设备运行状态、实时监控；免费开放和提供平台软硬件接口并可无条件接入医院动环系统。</w:t>
      </w:r>
    </w:p>
    <w:p w14:paraId="78DBF380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16、提供5年免费质保服务</w:t>
      </w:r>
    </w:p>
    <w:p w14:paraId="45A5E2A6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 xml:space="preserve">17、配套设施及系统集成，包含旧空调拆除并运送至指定位置，新空调安装、调试：定制支架，配套电缆、铜管、排水、排风管道等安装辅材，以及中心机房静电地板整体更换、地面除尘等     </w:t>
      </w:r>
    </w:p>
    <w:p w14:paraId="0AC68EB1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p w14:paraId="7E541961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Times New Roman"/>
          <w:b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auto"/>
          <w:kern w:val="0"/>
          <w:sz w:val="30"/>
          <w:szCs w:val="30"/>
          <w:lang w:val="en-US" w:eastAsia="zh-CN" w:bidi="ar-SA"/>
        </w:rPr>
        <w:t>UPS主机（含电池）产品技术要求及参数：</w:t>
      </w:r>
    </w:p>
    <w:p w14:paraId="5A5B4EB7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Times New Roman"/>
          <w:b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auto"/>
          <w:kern w:val="0"/>
          <w:sz w:val="30"/>
          <w:szCs w:val="30"/>
          <w:lang w:val="en-US" w:eastAsia="zh-CN" w:bidi="ar-SA"/>
        </w:rPr>
        <w:t>UPS主机：</w:t>
      </w:r>
    </w:p>
    <w:p w14:paraId="65ED912A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1、三进三出模块化UPS 要求模块化UPS按照N+1方式组成并联冗余系统，在不更换原有电源模块的条件下可扩展容量至少为150KVA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2、模块化UPS不间断电源系统，单模块容量为30KVA，本次配置4个模块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3、具有单独监控模块，集中监控模块具备热插拔功能，当拔出监控模块时，系统可以正常工作。整机系统中旁路为分散旁路，不接受集中旁路模式。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4、LCD+LED的显示方式，可直观显示；LCD为7英寸超大LCD宽屏（带触摸屏）。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5、整流输入电压范围：208VAC~478VAC（三相/线电压）； 输入功率因数：满载时≥0.997；输入电流谐波：满载时≤2.4%；输出电压失真度：失真度＜3%（100％非线性负载），输入频率：50 Hz±10%</w:t>
      </w:r>
    </w:p>
    <w:p w14:paraId="24214E98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ascii="Calibri" w:hAnsi="Calibri" w:eastAsia="宋体" w:cs="Times New Roman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6、工作温度：0~+40℃，相对湿度：≤95%（25℃,无凝露）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7、输出功率因数：UPS的输出功率因数≥0.9,满载和半载整机效率≥95%。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8、输出过载能力：负载≤110%，60min，≤125%，维持10min，≤150%维持1min，≥150% 立即转旁路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9、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直流电压范围：额定电压12V蓄电池不低于±15～±23节（即±180～±276Vdc）、电池节数可调范围大，现场配置更加灵活；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兼容上下进线，具备EPO功能，并联工作的UPS模块可以共用电池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10、UPS在监控模块中必须具备可设定充放电的时间周期，自行进行电池充放电管理功能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11、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主机应具有易损器件失效告警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，支持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开启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与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关闭功能，设备智能化管理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，降低故障风险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63116EB9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12、所投品牌产品需提供国内有资质的第三方检测/认证机构的节能认证以及检测报告</w:t>
      </w:r>
    </w:p>
    <w:p w14:paraId="5878F27E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3、供货时提供原厂针对此项目5年免费质保承诺函</w:t>
      </w:r>
    </w:p>
    <w:p w14:paraId="20CBFDDB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14、提供主动告警措施不限于手机短信、电话告警、微信平台等，主动查询各设备运行状态、实时监控；免费开放和提供平台软硬件接口并可无条件接入医院动环系统</w:t>
      </w:r>
    </w:p>
    <w:p w14:paraId="576B48B2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15、配套设施及系统集成，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val="en-US" w:eastAsia="zh-CN" w:bidi="ar-SA"/>
        </w:rPr>
        <w:t>UPS输出配电系统、UPS主机支架、配电柜支架、UPS主机输入/输出电缆、机柜配电输出（机柜专用连接器、机柜PDU等）、电源线等</w:t>
      </w:r>
    </w:p>
    <w:p w14:paraId="0A86F94A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Times New Roman"/>
          <w:b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auto"/>
          <w:kern w:val="0"/>
          <w:sz w:val="30"/>
          <w:szCs w:val="30"/>
          <w:lang w:val="en-US" w:eastAsia="zh-CN" w:bidi="ar-SA"/>
        </w:rPr>
        <w:t>蓄电池：</w:t>
      </w:r>
    </w:p>
    <w:p w14:paraId="6FA2537A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1、蓄电池容量：12V200AH，蓄电池数量：64节，与UPS主机使用同一品牌。要求使用阀控式密封铅酸蓄电池，使用过程无需补充水，完全密封，不渗漏液体，无酸性气体溢出</w:t>
      </w:r>
    </w:p>
    <w:p w14:paraId="21241BC3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2、蓄电池采用吸附式玻璃纤维隔板技术，气体复合效率达到99%</w:t>
      </w:r>
    </w:p>
    <w:p w14:paraId="2CE7930C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3、防爆性能：蓄电池在充电过程中遇有明火，内部不应引爆</w:t>
      </w:r>
    </w:p>
    <w:p w14:paraId="54232E4F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4、防酸雾性：蓄电池在充电时，抑制其内部产生的酸雾向外部泄放性能，排气阀或相关部件必须有酸气过滤装置，以防止特殊情况下酸气在室内的泄露。电池在正常工作过程中应无酸雾逸出</w:t>
      </w:r>
    </w:p>
    <w:p w14:paraId="4E88B4F1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 xml:space="preserve">5、阀控式密封蓄电池：在额定年限内正常使用情况下具有无需补水、加酸性能的蓄电池。浮充设计寿命可达6年以上（25℃） </w:t>
      </w:r>
    </w:p>
    <w:p w14:paraId="65D2B726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6、蓄电池要便于存储，自放电率每月不大于3%</w:t>
      </w:r>
    </w:p>
    <w:p w14:paraId="57C91984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7、自放电损失：完全充电的蓄电池，在25±5℃的环境中，静置28天后，其容量保持率应在95％以上</w:t>
      </w:r>
    </w:p>
    <w:p w14:paraId="09043845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9、按照国家标准GB/T19638。2-2005标准，循环使用寿命：80％放电深度时≥300次；30％放电深度时≥1100次</w:t>
      </w:r>
    </w:p>
    <w:p w14:paraId="58EF121D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10、蓄电池的工作环境。蓄电池在环境温度-15℃～+40℃条件下应能正常使用。</w:t>
      </w:r>
    </w:p>
    <w:p w14:paraId="4D52001B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11、蓄电池应能承受50kPa的正压或负压而不破裂，压力释放后壳体无残余变形。</w:t>
      </w:r>
    </w:p>
    <w:p w14:paraId="5C720330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12、蓄电池的安全阀应具有滤酸和自动开启、自动关闭的功能，其开阀压力应为10kPa～49kPa，闭阀压力应为1kPa～15kPa</w:t>
      </w:r>
    </w:p>
    <w:p w14:paraId="276B3130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13、封口剂性能。采用封口剂的蓄电池，在温度-30℃～+65℃之间，封口剂不应有裂纹与溢流现象</w:t>
      </w:r>
    </w:p>
    <w:p w14:paraId="7D4F8A64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14、蓄电池结构：蓄电池的正、负极端子应便于连接，有明显标志，其极性、端子、外形尺寸应符合厂家产品图样，电池的极柱端子须采用内嵌式铜芯端子。</w:t>
      </w:r>
    </w:p>
    <w:p w14:paraId="73B24493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15、蓄电池外观：蓄电池外观不得有变形、裂纹及污迹</w:t>
      </w:r>
    </w:p>
    <w:p w14:paraId="3F481042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16、耐过充电能力：蓄电池按规定要求试验后，其外观应无明显变形及渗液</w:t>
      </w:r>
    </w:p>
    <w:p w14:paraId="600F4AFF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17、蓄电池的浮充电压值及范围：13.50V-13.80V，浮充电流值及范围: 50-100mA/100Ah；蓄电池的充电（恒压）电压值及范围: 14.40V，充电电流值及范围: 0.1C10-0.2C10</w:t>
      </w:r>
    </w:p>
    <w:p w14:paraId="792FEDD6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18、蓄电池之间连接电压降△U≦10mV</w:t>
      </w:r>
    </w:p>
    <w:p w14:paraId="450EE5BA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29、蓄电池产品需符合国际电工委员会IEC60896 Part21－22标准，供货时提供原厂针对此项目5年免费质保承诺函</w:t>
      </w:r>
    </w:p>
    <w:p w14:paraId="53C64367"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default" w:ascii="仿宋" w:hAnsi="仿宋" w:eastAsia="仿宋" w:cs="Times New Roman"/>
          <w:b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-SA"/>
        </w:rPr>
        <w:t>20、安装服务：配套定制电池架，电池连接线，直流开关，开关箱等</w:t>
      </w:r>
    </w:p>
    <w:p w14:paraId="3EB8915D">
      <w:pPr>
        <w:pStyle w:val="7"/>
        <w:keepNext w:val="0"/>
        <w:keepLines w:val="0"/>
        <w:widowControl/>
        <w:suppressLineNumbers w:val="0"/>
        <w:spacing w:line="21" w:lineRule="atLeast"/>
        <w:rPr>
          <w:rFonts w:hint="default" w:ascii="仿宋" w:hAnsi="仿宋" w:eastAsia="仿宋" w:cs="Times New Roman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7E8BAB-7B1C-43C2-882D-1FE1821B3AB9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1D9481-EC7F-481D-AB6E-DECF9941FB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sDQyMjMBskwMjJR0lIJTi4sz8/NACgwNagFF0wGtLQAAAA=="/>
    <w:docVar w:name="commondata" w:val="eyJoZGlkIjoiYWEwZTUxZWU0ZjA3ZmEyNDE0ZTM5N2MzOTc3ZWJiYzYifQ=="/>
  </w:docVars>
  <w:rsids>
    <w:rsidRoot w:val="00E65372"/>
    <w:rsid w:val="00013D98"/>
    <w:rsid w:val="00015BBF"/>
    <w:rsid w:val="0001711E"/>
    <w:rsid w:val="00036780"/>
    <w:rsid w:val="0004426C"/>
    <w:rsid w:val="00082B72"/>
    <w:rsid w:val="000A0E26"/>
    <w:rsid w:val="00102DAD"/>
    <w:rsid w:val="0011501A"/>
    <w:rsid w:val="00126004"/>
    <w:rsid w:val="00145040"/>
    <w:rsid w:val="001637E6"/>
    <w:rsid w:val="0018203E"/>
    <w:rsid w:val="00191F76"/>
    <w:rsid w:val="001D19F3"/>
    <w:rsid w:val="001F247E"/>
    <w:rsid w:val="001F412C"/>
    <w:rsid w:val="00201CBC"/>
    <w:rsid w:val="0020396D"/>
    <w:rsid w:val="00235631"/>
    <w:rsid w:val="00241138"/>
    <w:rsid w:val="00250ABD"/>
    <w:rsid w:val="0026351D"/>
    <w:rsid w:val="00267FE7"/>
    <w:rsid w:val="00276598"/>
    <w:rsid w:val="00276EB7"/>
    <w:rsid w:val="002A7DA0"/>
    <w:rsid w:val="002C588E"/>
    <w:rsid w:val="002E09E1"/>
    <w:rsid w:val="002E0DB1"/>
    <w:rsid w:val="002F26BD"/>
    <w:rsid w:val="00343A51"/>
    <w:rsid w:val="00344286"/>
    <w:rsid w:val="00345FF1"/>
    <w:rsid w:val="003539C8"/>
    <w:rsid w:val="0036224D"/>
    <w:rsid w:val="00374A03"/>
    <w:rsid w:val="003806F0"/>
    <w:rsid w:val="003A56B1"/>
    <w:rsid w:val="003C7A55"/>
    <w:rsid w:val="004416DF"/>
    <w:rsid w:val="00451BB9"/>
    <w:rsid w:val="004657E5"/>
    <w:rsid w:val="004E1B0E"/>
    <w:rsid w:val="00507394"/>
    <w:rsid w:val="00522096"/>
    <w:rsid w:val="00526A16"/>
    <w:rsid w:val="00537495"/>
    <w:rsid w:val="005568BF"/>
    <w:rsid w:val="00564764"/>
    <w:rsid w:val="005B58A1"/>
    <w:rsid w:val="005D6183"/>
    <w:rsid w:val="005F04E6"/>
    <w:rsid w:val="00611506"/>
    <w:rsid w:val="00627297"/>
    <w:rsid w:val="006815D8"/>
    <w:rsid w:val="00693C29"/>
    <w:rsid w:val="006C7E7D"/>
    <w:rsid w:val="006D27DD"/>
    <w:rsid w:val="007105E4"/>
    <w:rsid w:val="00710C2D"/>
    <w:rsid w:val="00737014"/>
    <w:rsid w:val="00740D0C"/>
    <w:rsid w:val="0075020A"/>
    <w:rsid w:val="007569B5"/>
    <w:rsid w:val="007674CC"/>
    <w:rsid w:val="00775C2D"/>
    <w:rsid w:val="00775E6E"/>
    <w:rsid w:val="00784DAE"/>
    <w:rsid w:val="007B3E85"/>
    <w:rsid w:val="007C509D"/>
    <w:rsid w:val="00807B43"/>
    <w:rsid w:val="0081611E"/>
    <w:rsid w:val="00817C52"/>
    <w:rsid w:val="008303A1"/>
    <w:rsid w:val="0084264B"/>
    <w:rsid w:val="008716AF"/>
    <w:rsid w:val="00885B2B"/>
    <w:rsid w:val="008907EB"/>
    <w:rsid w:val="008A1D18"/>
    <w:rsid w:val="008F4552"/>
    <w:rsid w:val="0090215B"/>
    <w:rsid w:val="00907010"/>
    <w:rsid w:val="009362B0"/>
    <w:rsid w:val="00941419"/>
    <w:rsid w:val="00951BED"/>
    <w:rsid w:val="009811FF"/>
    <w:rsid w:val="00992DB7"/>
    <w:rsid w:val="00A4572F"/>
    <w:rsid w:val="00AB6099"/>
    <w:rsid w:val="00AE01B5"/>
    <w:rsid w:val="00AF50E7"/>
    <w:rsid w:val="00AF70AF"/>
    <w:rsid w:val="00B1406D"/>
    <w:rsid w:val="00B21BDF"/>
    <w:rsid w:val="00B316A0"/>
    <w:rsid w:val="00B40079"/>
    <w:rsid w:val="00B51789"/>
    <w:rsid w:val="00B728BE"/>
    <w:rsid w:val="00B80176"/>
    <w:rsid w:val="00B84D4D"/>
    <w:rsid w:val="00BA7B7E"/>
    <w:rsid w:val="00BB559C"/>
    <w:rsid w:val="00BF5EAC"/>
    <w:rsid w:val="00C6156E"/>
    <w:rsid w:val="00C6794F"/>
    <w:rsid w:val="00C81D59"/>
    <w:rsid w:val="00CE167A"/>
    <w:rsid w:val="00D14BB6"/>
    <w:rsid w:val="00D22320"/>
    <w:rsid w:val="00D22D8B"/>
    <w:rsid w:val="00D2345A"/>
    <w:rsid w:val="00D36585"/>
    <w:rsid w:val="00D518D2"/>
    <w:rsid w:val="00D52818"/>
    <w:rsid w:val="00D52D8C"/>
    <w:rsid w:val="00D609F8"/>
    <w:rsid w:val="00D71B80"/>
    <w:rsid w:val="00DA25C8"/>
    <w:rsid w:val="00DA37A7"/>
    <w:rsid w:val="00DC6300"/>
    <w:rsid w:val="00DE5691"/>
    <w:rsid w:val="00E07C38"/>
    <w:rsid w:val="00E216F7"/>
    <w:rsid w:val="00E31640"/>
    <w:rsid w:val="00E3673C"/>
    <w:rsid w:val="00E65372"/>
    <w:rsid w:val="00E72170"/>
    <w:rsid w:val="00EA3E70"/>
    <w:rsid w:val="00EB7807"/>
    <w:rsid w:val="00EC34A1"/>
    <w:rsid w:val="00EC5496"/>
    <w:rsid w:val="00EE3B06"/>
    <w:rsid w:val="00F12A07"/>
    <w:rsid w:val="00F1702B"/>
    <w:rsid w:val="00F24683"/>
    <w:rsid w:val="00F85332"/>
    <w:rsid w:val="00F866C1"/>
    <w:rsid w:val="00F96FE3"/>
    <w:rsid w:val="00FB0241"/>
    <w:rsid w:val="00FB2CD2"/>
    <w:rsid w:val="00FD4F08"/>
    <w:rsid w:val="00FE6327"/>
    <w:rsid w:val="03722C73"/>
    <w:rsid w:val="089C21B8"/>
    <w:rsid w:val="0A9A15DF"/>
    <w:rsid w:val="1232769D"/>
    <w:rsid w:val="12671273"/>
    <w:rsid w:val="17566F4C"/>
    <w:rsid w:val="17C3276E"/>
    <w:rsid w:val="18FF78EF"/>
    <w:rsid w:val="1ABF620B"/>
    <w:rsid w:val="1B456E34"/>
    <w:rsid w:val="21B4606C"/>
    <w:rsid w:val="25291456"/>
    <w:rsid w:val="2573620D"/>
    <w:rsid w:val="266E7737"/>
    <w:rsid w:val="27544C14"/>
    <w:rsid w:val="29534507"/>
    <w:rsid w:val="30965701"/>
    <w:rsid w:val="33213A58"/>
    <w:rsid w:val="35C03330"/>
    <w:rsid w:val="37E759CB"/>
    <w:rsid w:val="38CD74AD"/>
    <w:rsid w:val="3C0859B6"/>
    <w:rsid w:val="483F7E80"/>
    <w:rsid w:val="4916127E"/>
    <w:rsid w:val="49C77984"/>
    <w:rsid w:val="4AC636BD"/>
    <w:rsid w:val="50635504"/>
    <w:rsid w:val="56B07AE5"/>
    <w:rsid w:val="64FE7014"/>
    <w:rsid w:val="656710BE"/>
    <w:rsid w:val="6AF0746A"/>
    <w:rsid w:val="702F6B01"/>
    <w:rsid w:val="759B3EA6"/>
    <w:rsid w:val="78CA3BE1"/>
    <w:rsid w:val="7C435E82"/>
    <w:rsid w:val="7C7A0CA1"/>
    <w:rsid w:val="7D806003"/>
    <w:rsid w:val="7DC05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40"/>
      <w:outlineLvl w:val="1"/>
    </w:pPr>
    <w:rPr>
      <w:rFonts w:ascii="黑体" w:eastAsia="黑体"/>
      <w:sz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TML Definition"/>
    <w:basedOn w:val="10"/>
    <w:unhideWhenUsed/>
    <w:qFormat/>
    <w:uiPriority w:val="99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333333"/>
      <w:u w:val="none"/>
    </w:rPr>
  </w:style>
  <w:style w:type="character" w:styleId="15">
    <w:name w:val="HTML Code"/>
    <w:basedOn w:val="10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basedOn w:val="10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10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20">
    <w:name w:val="页眉 Char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2602</Words>
  <Characters>2962</Characters>
  <Lines>27</Lines>
  <Paragraphs>7</Paragraphs>
  <TotalTime>2</TotalTime>
  <ScaleCrop>false</ScaleCrop>
  <LinksUpToDate>false</LinksUpToDate>
  <CharactersWithSpaces>2982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2022-10-12T10:12:00Z</dcterms:created>
  <dc:creator>deeplm</dc:creator>
  <cp:lastModifiedBy>隐姓埋名</cp:lastModifiedBy>
  <cp:lastPrinted>2022-10-21T03:14:00Z</cp:lastPrinted>
  <dcterms:modified xsi:type="dcterms:W3CDTF">2025-08-06T03:56:23Z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FDB17B89DB2948F2B16639BE25BD69DD_13</vt:lpwstr>
  </property>
  <property fmtid="{D5CDD505-2E9C-101B-9397-08002B2CF9AE}" pid="4" name="KSOTemplateDocerSaveRecord">
    <vt:lpwstr>eyJoZGlkIjoiM2M2ZjBlN2IzYTUyOTMzZDhkZDM4YTQzZTM1NTQ3MGIiLCJ1c2VySWQiOiIxOTIxNDgzMDQifQ==</vt:lpwstr>
  </property>
</Properties>
</file>