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D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2041" w:right="0" w:firstLine="0"/>
        <w:jc w:val="left"/>
        <w:textAlignment w:val="auto"/>
        <w:rPr>
          <w:rFonts w:ascii="黑体" w:hAnsi="黑体" w:eastAsia="黑体" w:cs="黑体"/>
          <w:sz w:val="31"/>
        </w:rPr>
      </w:pPr>
      <w:r>
        <w:rPr>
          <w:rFonts w:ascii="黑体" w:hAnsi="黑体" w:eastAsia="黑体" w:cs="黑体"/>
          <w:sz w:val="31"/>
        </w:rPr>
        <w:t>电子鼻咽喉镜医疗器械技术参数</w:t>
      </w:r>
    </w:p>
    <w:p w14:paraId="7AAE9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一.项目概况</w:t>
      </w:r>
    </w:p>
    <w:p w14:paraId="4541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电子鼻咽喉镜主要用于鼻腔、咽喉、喉部结构的观察，具有高清晰度  实时成像的特点，广泛用于咽喉异物、声带病变、肿瘤筛查等场景。检查过程微创、快速，通常需要局部麻醉，医生通过显示屏直接观察病灶。</w:t>
      </w:r>
      <w:bookmarkStart w:id="0" w:name="_GoBack"/>
      <w:bookmarkEnd w:id="0"/>
    </w:p>
    <w:p w14:paraId="648E2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168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、技术参数和配置清单</w:t>
      </w:r>
    </w:p>
    <w:p w14:paraId="7F2B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一、工作站</w:t>
      </w:r>
    </w:p>
    <w:p w14:paraId="5E2FE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1、监视器</w:t>
      </w:r>
    </w:p>
    <w:p w14:paraId="2BDF9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1.1屏幕大小≥19寸高清液晶显示器，纵横比5：4：</w:t>
      </w:r>
    </w:p>
    <w:p w14:paraId="47D1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1.2显示器分辨率≥1280×1024；</w:t>
      </w:r>
    </w:p>
    <w:p w14:paraId="59EC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1.3对比度≥1000：1；</w:t>
      </w:r>
    </w:p>
    <w:p w14:paraId="16F5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1.4背光类型：LED，提供最大亮度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450cd/m²的高清图像：</w:t>
      </w:r>
    </w:p>
    <w:p w14:paraId="394E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1.5可视角度：≥178°；</w:t>
      </w:r>
    </w:p>
    <w:p w14:paraId="1B36D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1.6点距：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（H）×0.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（V）mm；</w:t>
      </w:r>
    </w:p>
    <w:p w14:paraId="518D4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1.7信号输入：≥5种，包括DVI-I、VGA、HDMI、CVBS、S-VIDEO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5D6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2、电子内窥镜图像处理器</w:t>
      </w:r>
    </w:p>
    <w:p w14:paraId="6AC5C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2.1视频图像信号输出分辨率：≥1920*1080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C6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2.2菜单模式：≥10种，包括亮度、对比度、色调、饱和度、锐度、降噪、高级降噪、旋转模式、镜像翻转模式、语言、输出分辨率、时间设定等模式；</w:t>
      </w:r>
    </w:p>
    <w:p w14:paraId="7BB63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2.2.1设备具备图像亮度调节的功能，通过按键调节亮度值，调节范围0~100；</w:t>
      </w:r>
    </w:p>
    <w:p w14:paraId="7DA1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2.2.2设备具备图像色调调节功能，通过按键调节色调值，调节范围0~100；</w:t>
      </w:r>
    </w:p>
    <w:p w14:paraId="036C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2.2.3设备具备图像锐度调节功能，通过按键调节锐度值，调节范围0~3；</w:t>
      </w:r>
    </w:p>
    <w:p w14:paraId="6318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2.2.4设备具备图像降噪调节功能，通过按键调节降噪值，调节范围0~100；</w:t>
      </w:r>
    </w:p>
    <w:p w14:paraId="6FEA5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2.2.5设备具备图像高级降噪调节功能，通过按键打开或关闭降噪：</w:t>
      </w:r>
    </w:p>
    <w:p w14:paraId="47166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2.2.6设备具备图像镜像翻转功能，通过按键选择模式；</w:t>
      </w:r>
    </w:p>
    <w:p w14:paraId="524F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2.3缩放功能：具有缩放功能，≥5种规格，根据实际需求进行调节：</w:t>
      </w:r>
    </w:p>
    <w:p w14:paraId="5422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2.4白平衡功能：具有白平衡按键功能，快速一键白平衡调节，并有文字提示、具备白平衡记忆功能：</w:t>
      </w:r>
    </w:p>
    <w:p w14:paraId="017A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2.5数据接口：≥4种接口，包含USB Type A、MINI HDMI、SDI、航空接口等；</w:t>
      </w:r>
    </w:p>
    <w:p w14:paraId="3FCAE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2.5.1具备SDI视频信号、HDMI视频信号、DVI视频信号同步输出功能，视频信号延时≤150ms；</w:t>
      </w:r>
    </w:p>
    <w:p w14:paraId="5C1A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2.5.2 Remote接口：内窥镜手柄可通过Remote接口控制图文报告工作站软件拍照录像；</w:t>
      </w:r>
    </w:p>
    <w:p w14:paraId="6B1E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2.6外置存储设备：≥64G；</w:t>
      </w:r>
    </w:p>
    <w:p w14:paraId="591E1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2.7一体化台车：</w:t>
      </w:r>
    </w:p>
    <w:p w14:paraId="75A11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2.7.1一体化台车载荷：镜挂支架：承重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1KG、图像处理器操作台：承重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10KG、显示器挂架：承重≥6KG、储物篮：承重≥2KG：</w:t>
      </w:r>
    </w:p>
    <w:p w14:paraId="4B6EF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2.7.2 电量提示：台面LED 屏显示电量&gt;25%时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≤25%时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亮不同颜色灯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1A59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2.7.3开/关机：一键开/关设备整体电源；</w:t>
      </w:r>
    </w:p>
    <w:p w14:paraId="0685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2.7.4内置电源：电源容量≥6800mAh；</w:t>
      </w:r>
    </w:p>
    <w:p w14:paraId="2D031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2.8台车内置工控机</w:t>
      </w:r>
    </w:p>
    <w:p w14:paraId="1F1BB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2.9供电：有内置可充电电池蓄电使用，电池容量≥320Wh，待机时长4小时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也可通过接适配器交流电24小时使用；</w:t>
      </w:r>
    </w:p>
    <w:p w14:paraId="642A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★2.13产品兼容性：可兼容本公司生产的电子支气管镜、电子鼻咽喉内窥镜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电子支气管镜系统（一次性）、可视软性喉镜（一次性）；</w:t>
      </w:r>
    </w:p>
    <w:p w14:paraId="6DAF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3、配件</w:t>
      </w:r>
    </w:p>
    <w:p w14:paraId="02A5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3.1医学影像工作站系统软件：可适配工作站软件：</w:t>
      </w:r>
    </w:p>
    <w:p w14:paraId="4801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采图：采用全数字化高清图像采集，可通过脚踏开关、鼠标点击进行采集图像；</w:t>
      </w:r>
    </w:p>
    <w:p w14:paraId="2D010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His、 Pacs系统：可连接HIS/PACS系统。</w:t>
      </w:r>
    </w:p>
    <w:p w14:paraId="1A7C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蓝牙键盘：在一体化台车上直接进行病例表格或病例报告的无线操作输入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9CE2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打印机：通过内置WIFI系统进行病例报告打印，可进行床边诊治后及时出具病例报告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BC0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二、电子鼻咽喉内窥镜</w:t>
      </w:r>
    </w:p>
    <w:p w14:paraId="25B4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1、视场角≥120°；</w:t>
      </w:r>
    </w:p>
    <w:p w14:paraId="282C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2、工作长度≥365mm；</w:t>
      </w:r>
    </w:p>
    <w:p w14:paraId="08471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3、分辨率：≥9.92Lp/mm；</w:t>
      </w:r>
    </w:p>
    <w:p w14:paraId="1BC5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4、景深3mm-120mm；</w:t>
      </w:r>
    </w:p>
    <w:p w14:paraId="08F1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5、插入管外径≤3.8mm；</w:t>
      </w:r>
    </w:p>
    <w:p w14:paraId="616B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6、镜体插入管软管前端蛇骨弯曲角度：向上≥130°，向下≥130°；</w:t>
      </w:r>
    </w:p>
    <w:p w14:paraId="2A192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7、前端内置LED光源，LED光源光照度≥1000Lux；</w:t>
      </w:r>
    </w:p>
    <w:p w14:paraId="61F95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★8、操控部手柄遥控按钮≤2个功能按键，可进行图像摄录，图像冻结，图像缩放等预设功能：</w:t>
      </w:r>
    </w:p>
    <w:p w14:paraId="508CF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9、成像原理：全电子CMOS成像技术，工作软管内不含导像及导光纤维；</w:t>
      </w:r>
    </w:p>
    <w:p w14:paraId="7D72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10、吸引按键具备内固定装置，规避按键脱落；</w:t>
      </w:r>
    </w:p>
    <w:p w14:paraId="6FED2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11、电子鼻咽喉内窥镜接触患者部分的插入管采用聚氨酯材料、弯曲部采用氟橡胶材料、头端部使用PEEK 材料，轻质化设计，安全无危害、更耐磨损及耐腐蚀：</w:t>
      </w:r>
    </w:p>
    <w:p w14:paraId="5EF1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12、色彩还原：在显示器上观察标准色板，能分辨标准色板≥24种颜色；</w:t>
      </w:r>
    </w:p>
    <w:p w14:paraId="52D5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★14、吸引按键可分解成密封件、键体、键帽、键杆4部分，经消毒灭菌后可重复使用；</w:t>
      </w:r>
    </w:p>
    <w:p w14:paraId="4AF3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★15、轻质化镜体：镜体总重量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300g；</w:t>
      </w:r>
    </w:p>
    <w:p w14:paraId="24B11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★17、产品使用年限≥6年，抗老化材料，降低反复洗消和长期使用对内镜的损耗，全面提高内镜使用寿命。</w:t>
      </w:r>
    </w:p>
    <w:p w14:paraId="1CAC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88" w:right="1168" w:firstLine="1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" w:right="1436" w:bottom="2" w:left="1722" w:header="0" w:footer="0" w:gutter="0"/>
          <w:cols w:space="720" w:num="1"/>
        </w:sectPr>
      </w:pPr>
    </w:p>
    <w:p w14:paraId="1D900DD8">
      <w:pPr>
        <w:spacing w:before="88" w:after="122" w:line="0" w:lineRule="atLeast"/>
        <w:ind w:right="0" w:firstLine="3080" w:firstLineChars="1100"/>
        <w:jc w:val="left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配置清单</w:t>
      </w:r>
    </w:p>
    <w:tbl>
      <w:tblPr>
        <w:tblStyle w:val="3"/>
        <w:tblW w:w="7961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0"/>
        <w:gridCol w:w="3860"/>
        <w:gridCol w:w="2611"/>
      </w:tblGrid>
      <w:tr w14:paraId="7D94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453716E0">
            <w:pPr>
              <w:spacing w:before="0" w:after="0" w:line="0" w:lineRule="atLeast"/>
              <w:ind w:left="118" w:right="0" w:firstLine="0"/>
              <w:jc w:val="center"/>
            </w:pPr>
            <w:r>
              <w:rPr>
                <w:rFonts w:ascii="黑体" w:hAnsi="黑体" w:eastAsia="黑体" w:cs="黑体"/>
                <w:sz w:val="18"/>
              </w:rPr>
              <w:t>序号</w:t>
            </w:r>
          </w:p>
        </w:tc>
        <w:tc>
          <w:tcPr>
            <w:tcW w:w="3860" w:type="dxa"/>
            <w:vAlign w:val="center"/>
          </w:tcPr>
          <w:p w14:paraId="3691CC79">
            <w:pPr>
              <w:spacing w:before="0" w:after="0" w:line="0" w:lineRule="atLeast"/>
              <w:ind w:right="0" w:firstLine="1620" w:firstLineChars="900"/>
              <w:jc w:val="both"/>
            </w:pPr>
            <w:r>
              <w:rPr>
                <w:rFonts w:ascii="黑体" w:hAnsi="黑体" w:eastAsia="黑体" w:cs="黑体"/>
                <w:sz w:val="18"/>
              </w:rPr>
              <w:t>产品名称</w:t>
            </w:r>
          </w:p>
        </w:tc>
        <w:tc>
          <w:tcPr>
            <w:tcW w:w="2611" w:type="dxa"/>
            <w:vAlign w:val="center"/>
          </w:tcPr>
          <w:p w14:paraId="59B8E83F">
            <w:pPr>
              <w:spacing w:before="0" w:after="0" w:line="0" w:lineRule="atLeast"/>
              <w:ind w:left="100" w:right="0" w:firstLine="0"/>
              <w:jc w:val="center"/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18"/>
              </w:rPr>
              <w:t>数量</w:t>
            </w:r>
          </w:p>
        </w:tc>
      </w:tr>
      <w:tr w14:paraId="588A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1E0B83A2">
            <w:pPr>
              <w:spacing w:before="0" w:after="0" w:line="0" w:lineRule="atLeast"/>
              <w:ind w:left="320" w:right="0" w:firstLine="0"/>
              <w:jc w:val="center"/>
            </w:pPr>
            <w:r>
              <w:rPr>
                <w:rFonts w:ascii="黑体" w:hAnsi="黑体" w:eastAsia="黑体" w:cs="黑体"/>
                <w:sz w:val="15"/>
              </w:rPr>
              <w:t>1</w:t>
            </w:r>
          </w:p>
        </w:tc>
        <w:tc>
          <w:tcPr>
            <w:tcW w:w="3860" w:type="dxa"/>
            <w:vAlign w:val="center"/>
          </w:tcPr>
          <w:p w14:paraId="4171218E">
            <w:pPr>
              <w:spacing w:before="0" w:after="0" w:line="0" w:lineRule="atLeast"/>
              <w:ind w:left="414" w:right="0" w:firstLine="0"/>
              <w:jc w:val="center"/>
            </w:pPr>
            <w:r>
              <w:rPr>
                <w:rFonts w:ascii="黑体" w:hAnsi="黑体" w:eastAsia="黑体" w:cs="黑体"/>
                <w:sz w:val="18"/>
              </w:rPr>
              <w:t>电子内窥镜图像处理器</w:t>
            </w:r>
          </w:p>
        </w:tc>
        <w:tc>
          <w:tcPr>
            <w:tcW w:w="2611" w:type="dxa"/>
            <w:vAlign w:val="center"/>
          </w:tcPr>
          <w:p w14:paraId="03905E6C">
            <w:pPr>
              <w:spacing w:before="0" w:after="0" w:line="0" w:lineRule="atLeast"/>
              <w:ind w:left="314" w:right="0" w:firstLine="0"/>
              <w:jc w:val="center"/>
            </w:pPr>
            <w:r>
              <w:rPr>
                <w:rFonts w:ascii="黑体" w:hAnsi="黑体" w:eastAsia="黑体" w:cs="黑体"/>
                <w:sz w:val="16"/>
              </w:rPr>
              <w:t>1</w:t>
            </w:r>
          </w:p>
        </w:tc>
      </w:tr>
      <w:tr w14:paraId="089C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59EB7A36">
            <w:pPr>
              <w:spacing w:before="0" w:after="0" w:line="0" w:lineRule="atLeast"/>
              <w:ind w:left="320" w:right="0" w:firstLine="0"/>
              <w:jc w:val="center"/>
              <w:rPr>
                <w:rFonts w:hint="eastAsia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2</w:t>
            </w:r>
          </w:p>
        </w:tc>
        <w:tc>
          <w:tcPr>
            <w:tcW w:w="3860" w:type="dxa"/>
            <w:vAlign w:val="center"/>
          </w:tcPr>
          <w:p w14:paraId="3F4CA065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≥</w:t>
            </w:r>
            <w:r>
              <w:rPr>
                <w:rFonts w:ascii="黑体" w:hAnsi="黑体" w:eastAsia="黑体" w:cs="黑体"/>
                <w:sz w:val="18"/>
              </w:rPr>
              <w:t>19寸医用监视器</w:t>
            </w:r>
          </w:p>
        </w:tc>
        <w:tc>
          <w:tcPr>
            <w:tcW w:w="2611" w:type="dxa"/>
            <w:vAlign w:val="center"/>
          </w:tcPr>
          <w:p w14:paraId="335EFC2A">
            <w:pPr>
              <w:spacing w:before="0" w:after="0" w:line="0" w:lineRule="atLeast"/>
              <w:ind w:left="314" w:right="0" w:firstLine="0"/>
              <w:jc w:val="center"/>
              <w:rPr>
                <w:rFonts w:hint="eastAsia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3E22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295D9081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3</w:t>
            </w:r>
          </w:p>
        </w:tc>
        <w:tc>
          <w:tcPr>
            <w:tcW w:w="3860" w:type="dxa"/>
            <w:vAlign w:val="center"/>
          </w:tcPr>
          <w:p w14:paraId="4B192152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电子鼻咽喉内窥镜</w:t>
            </w:r>
          </w:p>
        </w:tc>
        <w:tc>
          <w:tcPr>
            <w:tcW w:w="2611" w:type="dxa"/>
            <w:vAlign w:val="center"/>
          </w:tcPr>
          <w:p w14:paraId="4E21EBD0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4AE0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604B91CE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3.1</w:t>
            </w:r>
          </w:p>
        </w:tc>
        <w:tc>
          <w:tcPr>
            <w:tcW w:w="3860" w:type="dxa"/>
            <w:vAlign w:val="center"/>
          </w:tcPr>
          <w:p w14:paraId="69838327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钳道阀</w:t>
            </w:r>
          </w:p>
        </w:tc>
        <w:tc>
          <w:tcPr>
            <w:tcW w:w="2611" w:type="dxa"/>
            <w:vAlign w:val="center"/>
          </w:tcPr>
          <w:p w14:paraId="6CF80F01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6959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548354EF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3.2</w:t>
            </w:r>
          </w:p>
        </w:tc>
        <w:tc>
          <w:tcPr>
            <w:tcW w:w="3860" w:type="dxa"/>
            <w:vAlign w:val="center"/>
          </w:tcPr>
          <w:p w14:paraId="4C60E593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保护帽</w:t>
            </w:r>
          </w:p>
        </w:tc>
        <w:tc>
          <w:tcPr>
            <w:tcW w:w="2611" w:type="dxa"/>
            <w:vAlign w:val="center"/>
          </w:tcPr>
          <w:p w14:paraId="5C29906E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299F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568F92C3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3.3</w:t>
            </w:r>
          </w:p>
        </w:tc>
        <w:tc>
          <w:tcPr>
            <w:tcW w:w="3860" w:type="dxa"/>
            <w:vAlign w:val="center"/>
          </w:tcPr>
          <w:p w14:paraId="16652AD4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ETO通气帽</w:t>
            </w:r>
          </w:p>
        </w:tc>
        <w:tc>
          <w:tcPr>
            <w:tcW w:w="2611" w:type="dxa"/>
            <w:vAlign w:val="center"/>
          </w:tcPr>
          <w:p w14:paraId="5C710660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20AE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628BFEE3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3.4</w:t>
            </w:r>
          </w:p>
        </w:tc>
        <w:tc>
          <w:tcPr>
            <w:tcW w:w="3860" w:type="dxa"/>
            <w:vAlign w:val="center"/>
          </w:tcPr>
          <w:p w14:paraId="558815D2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吸引通道清洗刷</w:t>
            </w:r>
          </w:p>
        </w:tc>
        <w:tc>
          <w:tcPr>
            <w:tcW w:w="2611" w:type="dxa"/>
            <w:vAlign w:val="center"/>
          </w:tcPr>
          <w:p w14:paraId="331A22A4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0CCC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58EB96E2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4</w:t>
            </w:r>
          </w:p>
        </w:tc>
        <w:tc>
          <w:tcPr>
            <w:tcW w:w="3860" w:type="dxa"/>
            <w:vAlign w:val="center"/>
          </w:tcPr>
          <w:p w14:paraId="4316AB34">
            <w:pPr>
              <w:spacing w:before="0" w:after="0" w:line="0" w:lineRule="atLeast"/>
              <w:ind w:left="414" w:right="0" w:firstLine="0"/>
              <w:jc w:val="center"/>
              <w:rPr>
                <w:rFonts w:hint="default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内置式工作站</w:t>
            </w:r>
          </w:p>
        </w:tc>
        <w:tc>
          <w:tcPr>
            <w:tcW w:w="2611" w:type="dxa"/>
            <w:vAlign w:val="center"/>
          </w:tcPr>
          <w:p w14:paraId="42B2E109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0353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3F456CE3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4.1</w:t>
            </w:r>
          </w:p>
        </w:tc>
        <w:tc>
          <w:tcPr>
            <w:tcW w:w="3860" w:type="dxa"/>
            <w:vAlign w:val="center"/>
          </w:tcPr>
          <w:p w14:paraId="461960F9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台车无线键盘</w:t>
            </w:r>
          </w:p>
        </w:tc>
        <w:tc>
          <w:tcPr>
            <w:tcW w:w="2611" w:type="dxa"/>
            <w:vAlign w:val="center"/>
          </w:tcPr>
          <w:p w14:paraId="75CB2882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754A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713C83D3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4.2</w:t>
            </w:r>
          </w:p>
        </w:tc>
        <w:tc>
          <w:tcPr>
            <w:tcW w:w="3860" w:type="dxa"/>
            <w:vAlign w:val="center"/>
          </w:tcPr>
          <w:p w14:paraId="727BF650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台车打印机</w:t>
            </w:r>
          </w:p>
        </w:tc>
        <w:tc>
          <w:tcPr>
            <w:tcW w:w="2611" w:type="dxa"/>
            <w:vAlign w:val="center"/>
          </w:tcPr>
          <w:p w14:paraId="17D83B06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4EF9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3346EBC4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4.3</w:t>
            </w:r>
          </w:p>
        </w:tc>
        <w:tc>
          <w:tcPr>
            <w:tcW w:w="3860" w:type="dxa"/>
            <w:vAlign w:val="center"/>
          </w:tcPr>
          <w:p w14:paraId="1A2DDD59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脚踏开关</w:t>
            </w:r>
          </w:p>
        </w:tc>
        <w:tc>
          <w:tcPr>
            <w:tcW w:w="2611" w:type="dxa"/>
            <w:vAlign w:val="center"/>
          </w:tcPr>
          <w:p w14:paraId="73B7D992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134E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6817882F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4.4</w:t>
            </w:r>
          </w:p>
        </w:tc>
        <w:tc>
          <w:tcPr>
            <w:tcW w:w="3860" w:type="dxa"/>
            <w:vAlign w:val="center"/>
          </w:tcPr>
          <w:p w14:paraId="10C415A8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医学影像工作站系统软件</w:t>
            </w:r>
          </w:p>
        </w:tc>
        <w:tc>
          <w:tcPr>
            <w:tcW w:w="2611" w:type="dxa"/>
            <w:vAlign w:val="center"/>
          </w:tcPr>
          <w:p w14:paraId="2F5B6030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219C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66D3D6EF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4.5</w:t>
            </w:r>
          </w:p>
        </w:tc>
        <w:tc>
          <w:tcPr>
            <w:tcW w:w="3860" w:type="dxa"/>
            <w:vAlign w:val="center"/>
          </w:tcPr>
          <w:p w14:paraId="1720D63F">
            <w:pPr>
              <w:spacing w:before="0" w:after="0" w:line="0" w:lineRule="atLeast"/>
              <w:ind w:left="414" w:right="0" w:firstLine="0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台车工控主机</w:t>
            </w:r>
          </w:p>
        </w:tc>
        <w:tc>
          <w:tcPr>
            <w:tcW w:w="2611" w:type="dxa"/>
            <w:vAlign w:val="center"/>
          </w:tcPr>
          <w:p w14:paraId="67315005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  <w:tr w14:paraId="0A74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90" w:type="dxa"/>
            <w:vAlign w:val="center"/>
          </w:tcPr>
          <w:p w14:paraId="046DFDE0">
            <w:pPr>
              <w:spacing w:before="0" w:after="0" w:line="0" w:lineRule="atLeast"/>
              <w:ind w:left="320" w:right="0" w:firstLine="0"/>
              <w:jc w:val="center"/>
              <w:rPr>
                <w:rFonts w:hint="default" w:ascii="黑体" w:hAnsi="黑体" w:eastAsia="黑体" w:cs="黑体"/>
                <w:sz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lang w:val="en-US" w:eastAsia="zh-CN"/>
              </w:rPr>
              <w:t>5</w:t>
            </w:r>
          </w:p>
        </w:tc>
        <w:tc>
          <w:tcPr>
            <w:tcW w:w="3860" w:type="dxa"/>
            <w:vAlign w:val="center"/>
          </w:tcPr>
          <w:p w14:paraId="04DB9950">
            <w:pPr>
              <w:spacing w:before="0" w:after="0" w:line="0" w:lineRule="atLeast"/>
              <w:ind w:left="414" w:right="0" w:firstLine="0"/>
              <w:jc w:val="center"/>
              <w:rPr>
                <w:rFonts w:hint="default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>一体化台车</w:t>
            </w:r>
          </w:p>
        </w:tc>
        <w:tc>
          <w:tcPr>
            <w:tcW w:w="2611" w:type="dxa"/>
            <w:vAlign w:val="center"/>
          </w:tcPr>
          <w:p w14:paraId="2384F72E">
            <w:pPr>
              <w:spacing w:before="0" w:after="0" w:line="0" w:lineRule="atLeast"/>
              <w:ind w:left="314" w:right="0" w:firstLine="0"/>
              <w:jc w:val="center"/>
              <w:rPr>
                <w:rFonts w:hint="default" w:ascii="黑体" w:hAnsi="黑体" w:eastAsia="黑体" w:cs="黑体"/>
                <w:sz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lang w:val="en-US" w:eastAsia="zh-CN"/>
              </w:rPr>
              <w:t>1</w:t>
            </w:r>
          </w:p>
        </w:tc>
      </w:tr>
    </w:tbl>
    <w:p w14:paraId="2C6B1D67">
      <w:pPr>
        <w:spacing w:before="530" w:after="0" w:line="0" w:lineRule="atLeast"/>
        <w:ind w:left="3940" w:right="0" w:firstLine="0"/>
        <w:jc w:val="left"/>
        <w:sectPr>
          <w:headerReference r:id="rId5" w:type="default"/>
          <w:footerReference r:id="rId6" w:type="default"/>
          <w:pgSz w:w="11906" w:h="16838"/>
          <w:pgMar w:top="2" w:right="1008" w:bottom="2" w:left="1722" w:header="0" w:footer="0" w:gutter="0"/>
          <w:cols w:space="720" w:num="1"/>
        </w:sectPr>
      </w:pPr>
    </w:p>
    <w:p w14:paraId="4C792E62">
      <w:pPr>
        <w:spacing w:before="1252" w:after="0"/>
      </w:pPr>
    </w:p>
    <w:tbl>
      <w:tblPr>
        <w:tblStyle w:val="3"/>
        <w:tblW w:w="9160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3190"/>
        <w:gridCol w:w="1750"/>
        <w:gridCol w:w="2830"/>
        <w:gridCol w:w="690"/>
      </w:tblGrid>
      <w:tr w14:paraId="1615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690" w:type="dxa"/>
            <w:vAlign w:val="center"/>
          </w:tcPr>
          <w:p w14:paraId="11E3F96D">
            <w:pPr>
              <w:spacing w:before="0" w:after="0" w:line="0" w:lineRule="atLeast"/>
              <w:ind w:left="308" w:right="0" w:firstLine="0"/>
              <w:jc w:val="left"/>
            </w:pPr>
            <w:r>
              <w:rPr>
                <w:rFonts w:ascii="黑体" w:hAnsi="黑体" w:eastAsia="黑体" w:cs="黑体"/>
                <w:sz w:val="16"/>
              </w:rPr>
              <w:t>2</w:t>
            </w:r>
          </w:p>
        </w:tc>
        <w:tc>
          <w:tcPr>
            <w:tcW w:w="3190" w:type="dxa"/>
            <w:vAlign w:val="center"/>
          </w:tcPr>
          <w:p w14:paraId="618E4BFB">
            <w:pPr>
              <w:spacing w:before="0" w:after="0" w:line="0" w:lineRule="atLeast"/>
              <w:ind w:left="1038" w:right="0" w:firstLine="0"/>
              <w:jc w:val="left"/>
            </w:pPr>
            <w:r>
              <w:rPr>
                <w:rFonts w:ascii="黑体" w:hAnsi="黑体" w:eastAsia="黑体" w:cs="黑体"/>
                <w:sz w:val="18"/>
              </w:rPr>
              <w:t>一体化台车</w:t>
            </w:r>
          </w:p>
        </w:tc>
        <w:tc>
          <w:tcPr>
            <w:tcW w:w="1750" w:type="dxa"/>
            <w:vAlign w:val="center"/>
          </w:tcPr>
          <w:p w14:paraId="6CD3C957">
            <w:pPr>
              <w:spacing w:after="0" w:line="240" w:lineRule="auto"/>
              <w:ind w:left="0" w:leftChars="0" w:right="0" w:rightChars="0" w:firstLine="0" w:firstLineChars="0"/>
              <w:jc w:val="center"/>
            </w:pPr>
          </w:p>
        </w:tc>
        <w:tc>
          <w:tcPr>
            <w:tcW w:w="2830" w:type="dxa"/>
            <w:vAlign w:val="center"/>
          </w:tcPr>
          <w:p w14:paraId="3D2104D3">
            <w:pPr>
              <w:spacing w:after="0" w:line="240" w:lineRule="auto"/>
              <w:ind w:left="0" w:leftChars="0" w:right="0" w:rightChars="0" w:firstLine="0" w:firstLineChars="0"/>
              <w:jc w:val="center"/>
            </w:pPr>
          </w:p>
        </w:tc>
        <w:tc>
          <w:tcPr>
            <w:tcW w:w="690" w:type="dxa"/>
            <w:vAlign w:val="center"/>
          </w:tcPr>
          <w:p w14:paraId="7EC3353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351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690" w:type="dxa"/>
            <w:vAlign w:val="center"/>
          </w:tcPr>
          <w:p w14:paraId="1820D498">
            <w:pPr>
              <w:spacing w:before="0" w:after="0" w:line="0" w:lineRule="atLeast"/>
              <w:ind w:left="308" w:right="0" w:firstLine="0"/>
              <w:jc w:val="left"/>
            </w:pPr>
            <w:r>
              <w:rPr>
                <w:rFonts w:ascii="黑体" w:hAnsi="黑体" w:eastAsia="黑体" w:cs="黑体"/>
                <w:sz w:val="15"/>
              </w:rPr>
              <w:t>6</w:t>
            </w:r>
          </w:p>
        </w:tc>
        <w:tc>
          <w:tcPr>
            <w:tcW w:w="3190" w:type="dxa"/>
            <w:vAlign w:val="center"/>
          </w:tcPr>
          <w:p w14:paraId="51AEE9A3">
            <w:pPr>
              <w:spacing w:before="0" w:after="0" w:line="0" w:lineRule="atLeast"/>
              <w:ind w:left="1252" w:right="0" w:firstLine="0"/>
              <w:jc w:val="left"/>
            </w:pPr>
            <w:r>
              <w:rPr>
                <w:rFonts w:ascii="黑体" w:hAnsi="黑体" w:eastAsia="黑体" w:cs="黑体"/>
                <w:sz w:val="18"/>
              </w:rPr>
              <w:t>说明书</w:t>
            </w:r>
          </w:p>
        </w:tc>
        <w:tc>
          <w:tcPr>
            <w:tcW w:w="1750" w:type="dxa"/>
            <w:vAlign w:val="center"/>
          </w:tcPr>
          <w:p w14:paraId="434FD665">
            <w:pPr>
              <w:spacing w:before="0" w:after="0" w:line="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830" w:type="dxa"/>
            <w:vAlign w:val="center"/>
          </w:tcPr>
          <w:p w14:paraId="3E889FF8">
            <w:pPr>
              <w:spacing w:before="0" w:after="0" w:line="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90" w:type="dxa"/>
            <w:vAlign w:val="center"/>
          </w:tcPr>
          <w:p w14:paraId="36EC830A">
            <w:pPr>
              <w:spacing w:before="0" w:after="0" w:line="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黑体" w:eastAsia="黑体" w:cs="黑体"/>
                <w:sz w:val="15"/>
              </w:rPr>
              <w:t>1</w:t>
            </w:r>
          </w:p>
        </w:tc>
      </w:tr>
      <w:tr w14:paraId="2302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690" w:type="dxa"/>
            <w:vAlign w:val="center"/>
          </w:tcPr>
          <w:p w14:paraId="7EB1BDDC">
            <w:pPr>
              <w:spacing w:before="0" w:after="0" w:line="0" w:lineRule="atLeast"/>
              <w:ind w:left="320" w:right="0" w:firstLine="0"/>
              <w:jc w:val="left"/>
            </w:pPr>
            <w:r>
              <w:rPr>
                <w:rFonts w:ascii="黑体" w:hAnsi="黑体" w:eastAsia="黑体" w:cs="黑体"/>
                <w:sz w:val="15"/>
              </w:rPr>
              <w:t>7</w:t>
            </w:r>
          </w:p>
        </w:tc>
        <w:tc>
          <w:tcPr>
            <w:tcW w:w="3190" w:type="dxa"/>
            <w:vAlign w:val="center"/>
          </w:tcPr>
          <w:p w14:paraId="456D5908">
            <w:pPr>
              <w:spacing w:before="0" w:after="0" w:line="0" w:lineRule="atLeast"/>
              <w:ind w:left="1240" w:right="0" w:firstLine="0"/>
              <w:jc w:val="left"/>
            </w:pPr>
            <w:r>
              <w:rPr>
                <w:rFonts w:ascii="黑体" w:hAnsi="黑体" w:eastAsia="黑体" w:cs="黑体"/>
                <w:sz w:val="18"/>
              </w:rPr>
              <w:t>合格证</w:t>
            </w:r>
          </w:p>
        </w:tc>
        <w:tc>
          <w:tcPr>
            <w:tcW w:w="1750" w:type="dxa"/>
            <w:vAlign w:val="center"/>
          </w:tcPr>
          <w:p w14:paraId="1664768B">
            <w:pPr>
              <w:spacing w:before="0" w:after="0" w:line="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830" w:type="dxa"/>
            <w:vAlign w:val="center"/>
          </w:tcPr>
          <w:p w14:paraId="67DDA269">
            <w:pPr>
              <w:spacing w:before="0" w:after="0" w:line="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90" w:type="dxa"/>
            <w:vAlign w:val="center"/>
          </w:tcPr>
          <w:p w14:paraId="14B79A95">
            <w:pPr>
              <w:spacing w:before="0" w:after="0" w:line="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黑体" w:eastAsia="黑体" w:cs="黑体"/>
                <w:sz w:val="16"/>
              </w:rPr>
              <w:t>1</w:t>
            </w:r>
          </w:p>
        </w:tc>
      </w:tr>
      <w:tr w14:paraId="1CC9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690" w:type="dxa"/>
            <w:vAlign w:val="center"/>
          </w:tcPr>
          <w:p w14:paraId="6BFCABEE">
            <w:pPr>
              <w:spacing w:before="0" w:after="0" w:line="0" w:lineRule="atLeast"/>
              <w:ind w:left="308" w:right="0" w:firstLine="0"/>
              <w:jc w:val="left"/>
            </w:pPr>
            <w:r>
              <w:rPr>
                <w:rFonts w:ascii="黑体" w:hAnsi="黑体" w:eastAsia="黑体" w:cs="黑体"/>
                <w:sz w:val="15"/>
              </w:rPr>
              <w:t>8</w:t>
            </w:r>
          </w:p>
        </w:tc>
        <w:tc>
          <w:tcPr>
            <w:tcW w:w="3190" w:type="dxa"/>
            <w:vAlign w:val="center"/>
          </w:tcPr>
          <w:p w14:paraId="4883F84D">
            <w:pPr>
              <w:spacing w:before="0" w:after="0" w:line="0" w:lineRule="atLeast"/>
              <w:ind w:left="1228" w:right="0" w:firstLine="0"/>
              <w:jc w:val="left"/>
            </w:pPr>
            <w:r>
              <w:rPr>
                <w:rFonts w:ascii="黑体" w:hAnsi="黑体" w:eastAsia="黑体" w:cs="黑体"/>
                <w:sz w:val="18"/>
              </w:rPr>
              <w:t>保修卡</w:t>
            </w:r>
          </w:p>
        </w:tc>
        <w:tc>
          <w:tcPr>
            <w:tcW w:w="1750" w:type="dxa"/>
            <w:vAlign w:val="center"/>
          </w:tcPr>
          <w:p w14:paraId="00E675C1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830" w:type="dxa"/>
            <w:vAlign w:val="center"/>
          </w:tcPr>
          <w:p w14:paraId="2C8BE5E7">
            <w:pPr>
              <w:spacing w:before="0" w:after="0" w:line="0" w:lineRule="atLeast"/>
              <w:ind w:left="0" w:leftChars="0" w:right="0" w:righ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  <w:tc>
          <w:tcPr>
            <w:tcW w:w="690" w:type="dxa"/>
            <w:vAlign w:val="center"/>
          </w:tcPr>
          <w:p w14:paraId="5D699EAA">
            <w:pPr>
              <w:spacing w:before="0" w:after="0" w:line="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黑体" w:eastAsia="黑体" w:cs="黑体"/>
                <w:sz w:val="14"/>
              </w:rPr>
              <w:t>1</w:t>
            </w:r>
          </w:p>
        </w:tc>
      </w:tr>
      <w:tr w14:paraId="1970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690" w:type="dxa"/>
            <w:vAlign w:val="center"/>
          </w:tcPr>
          <w:p w14:paraId="36FDF36C">
            <w:pPr>
              <w:spacing w:before="0" w:after="0" w:line="0" w:lineRule="atLeast"/>
              <w:ind w:left="298" w:right="0" w:firstLine="0"/>
              <w:jc w:val="left"/>
            </w:pPr>
            <w:r>
              <w:rPr>
                <w:rFonts w:ascii="黑体" w:hAnsi="黑体" w:eastAsia="黑体" w:cs="黑体"/>
                <w:sz w:val="16"/>
              </w:rPr>
              <w:t>9</w:t>
            </w:r>
          </w:p>
        </w:tc>
        <w:tc>
          <w:tcPr>
            <w:tcW w:w="3190" w:type="dxa"/>
            <w:vAlign w:val="center"/>
          </w:tcPr>
          <w:p w14:paraId="705590C5">
            <w:pPr>
              <w:spacing w:before="0" w:after="0" w:line="0" w:lineRule="atLeast"/>
              <w:ind w:left="990" w:right="0" w:firstLine="0"/>
              <w:jc w:val="left"/>
            </w:pPr>
            <w:r>
              <w:rPr>
                <w:rFonts w:ascii="黑体" w:hAnsi="黑体" w:eastAsia="黑体" w:cs="黑体"/>
                <w:sz w:val="18"/>
              </w:rPr>
              <w:t>操作流程卡</w:t>
            </w:r>
          </w:p>
        </w:tc>
        <w:tc>
          <w:tcPr>
            <w:tcW w:w="1750" w:type="dxa"/>
            <w:vAlign w:val="center"/>
          </w:tcPr>
          <w:p w14:paraId="7EE838B7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830" w:type="dxa"/>
            <w:vAlign w:val="center"/>
          </w:tcPr>
          <w:p w14:paraId="0C2BFB7B">
            <w:pPr>
              <w:spacing w:before="0" w:after="0" w:line="0" w:lineRule="atLeast"/>
              <w:ind w:left="0" w:leftChars="0" w:right="0" w:righ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690" w:type="dxa"/>
            <w:vAlign w:val="center"/>
          </w:tcPr>
          <w:p w14:paraId="2AD608D0">
            <w:pPr>
              <w:spacing w:before="0" w:after="0" w:line="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黑体" w:eastAsia="黑体" w:cs="黑体"/>
                <w:sz w:val="14"/>
              </w:rPr>
              <w:t>1</w:t>
            </w:r>
          </w:p>
        </w:tc>
      </w:tr>
    </w:tbl>
    <w:p w14:paraId="6CAA227E">
      <w:pPr>
        <w:spacing w:before="522" w:after="0" w:line="0" w:lineRule="atLeast"/>
        <w:ind w:left="474" w:right="0" w:firstLine="0"/>
        <w:jc w:val="left"/>
      </w:pPr>
      <w:r>
        <w:rPr>
          <w:rFonts w:ascii="黑体" w:hAnsi="黑体" w:eastAsia="黑体" w:cs="黑体"/>
          <w:sz w:val="22"/>
        </w:rPr>
        <w:t>四、医疗器械技术要求</w:t>
      </w:r>
    </w:p>
    <w:p w14:paraId="5926091B">
      <w:pPr>
        <w:spacing w:before="170" w:after="0" w:line="284" w:lineRule="atLeast"/>
        <w:ind w:left="58" w:right="752" w:firstLine="488"/>
        <w:jc w:val="left"/>
      </w:pPr>
      <w:r>
        <w:rPr>
          <w:rFonts w:ascii="黑体" w:hAnsi="黑体" w:eastAsia="黑体" w:cs="黑体"/>
          <w:sz w:val="25"/>
        </w:rPr>
        <w:t>电子鼻咽喉内窥镜采用的是全高清cmos成像技术。可用于鼻咽喉部的部位探查、性质判断、活检取样和相关治疗。是对于咽喉部疾病早期诊断的必备产品之一。</w:t>
      </w:r>
    </w:p>
    <w:p w14:paraId="7052D472">
      <w:pPr>
        <w:spacing w:before="182" w:after="0" w:line="0" w:lineRule="atLeast"/>
        <w:ind w:left="534" w:right="0" w:firstLine="0"/>
        <w:jc w:val="left"/>
      </w:pPr>
      <w:r>
        <w:rPr>
          <w:rFonts w:ascii="黑体" w:hAnsi="黑体" w:eastAsia="黑体" w:cs="黑体"/>
          <w:sz w:val="18"/>
        </w:rPr>
        <w:t>1、协助识别与定位病灶，对于病灶性质的初步判断。</w:t>
      </w:r>
    </w:p>
    <w:p w14:paraId="57927CF7">
      <w:pPr>
        <w:spacing w:before="196" w:after="0" w:line="0" w:lineRule="atLeast"/>
        <w:ind w:left="534" w:right="0" w:firstLine="0"/>
        <w:jc w:val="left"/>
      </w:pPr>
      <w:r>
        <w:rPr>
          <w:rFonts w:ascii="黑体" w:hAnsi="黑体" w:eastAsia="黑体" w:cs="黑体"/>
          <w:sz w:val="18"/>
        </w:rPr>
        <w:t>2、结合病灶的具体特点选择后续手术的开展，如甲状腺手术、活检取样等。</w:t>
      </w:r>
    </w:p>
    <w:p w14:paraId="6AD51196">
      <w:pPr>
        <w:spacing w:before="522" w:after="0" w:line="0" w:lineRule="atLeast"/>
        <w:ind w:left="462" w:right="0" w:firstLine="0"/>
        <w:jc w:val="left"/>
      </w:pPr>
      <w:r>
        <w:rPr>
          <w:rFonts w:ascii="黑体" w:hAnsi="黑体" w:eastAsia="黑体" w:cs="黑体"/>
          <w:sz w:val="22"/>
        </w:rPr>
        <w:t>五、医疗器械服务要求</w:t>
      </w:r>
    </w:p>
    <w:p w14:paraId="0FD1ED9D">
      <w:pPr>
        <w:spacing w:before="160" w:after="0" w:line="328" w:lineRule="atLeast"/>
        <w:ind w:left="462" w:right="1176" w:firstLine="462"/>
        <w:jc w:val="left"/>
      </w:pPr>
      <w:r>
        <w:rPr>
          <w:rFonts w:ascii="黑体" w:hAnsi="黑体" w:eastAsia="黑体" w:cs="黑体"/>
          <w:sz w:val="25"/>
        </w:rPr>
        <w:t>本产品在使用过程中，需要提供标准的操作流程和规范的售后培训服务，出现产品问题需24小时之内响应回复，人员72小时之内到场处理。</w:t>
      </w:r>
    </w:p>
    <w:p w14:paraId="0F621455">
      <w:pPr>
        <w:spacing w:before="2074" w:after="0" w:line="0" w:lineRule="atLeast"/>
        <w:ind w:left="7644" w:right="0" w:firstLine="0"/>
      </w:pPr>
    </w:p>
    <w:p w14:paraId="2214FE0E">
      <w:pPr>
        <w:spacing w:before="0" w:after="0" w:line="0" w:lineRule="atLeast"/>
        <w:ind w:left="3656" w:right="0" w:firstLine="0"/>
        <w:jc w:val="left"/>
      </w:pPr>
    </w:p>
    <w:sectPr>
      <w:headerReference r:id="rId7" w:type="default"/>
      <w:footerReference r:id="rId8" w:type="default"/>
      <w:pgSz w:w="11906" w:h="16838"/>
      <w:pgMar w:top="2" w:right="440" w:bottom="2" w:left="162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D46F">
    <w:r>
      <w:rPr>
        <w:sz w:val="21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7BCAA14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25676">
    <w:r>
      <w:rPr>
        <w:sz w:val="21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4674C6C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417E4">
    <w:r>
      <w:rPr>
        <w:sz w:val="21"/>
      </w:rP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59BC34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B3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3B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40F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hdrShapeDefaults>
    <o:shapelayout v:ext="edit">
      <o:idmap v:ext="edit" data="2"/>
    </o:shapelayout>
  </w:hdrShapeDefaults>
  <w:compat>
    <w:useFELayout/>
    <w:splitPgBreakAndParaMark/>
    <w:compatSetting w:name="compatibilityMode" w:uri="http://schemas.microsoft.com/office/word" w:val="12"/>
  </w:compat>
  <w:rsids>
    <w:rsidRoot w:val="00000000"/>
    <w:rsid w:val="072D0974"/>
    <w:rsid w:val="1A6968D5"/>
    <w:rsid w:val="612C0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  <customShpInfo spid="_x0000_s2053" textRotate="1"/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2185</Words>
  <Characters>2526</Characters>
  <TotalTime>49</TotalTime>
  <ScaleCrop>false</ScaleCrop>
  <LinksUpToDate>false</LinksUpToDate>
  <CharactersWithSpaces>2541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2025-06-13T15:28:00Z</dcterms:created>
  <dc:creator>zkys</dc:creator>
  <cp:lastModifiedBy>杨志友</cp:lastModifiedBy>
  <dcterms:modified xsi:type="dcterms:W3CDTF">2025-06-16T00:56:02Z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eyJoZGlkIjoiMGFlNzVkYzI5ZTRmNWQ5NTUyYWY2ODZkNTc2NjE4OTQiLCJ1c2VySWQiOiI0Nzk1MjUxNDkifQ==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80E5B503F66A4849AB6D87E02854AF3A_13</vt:lpwstr>
  </property>
</Properties>
</file>