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56C7D">
      <w:pPr>
        <w:spacing w:line="340" w:lineRule="exact"/>
        <w:jc w:val="center"/>
        <w:rPr>
          <w:rFonts w:hint="default" w:ascii="宋体" w:hAnsi="宋体" w:eastAsia="宋体" w:cs="Arial"/>
          <w:b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sz w:val="28"/>
          <w:szCs w:val="28"/>
          <w:lang w:val="en-US" w:eastAsia="zh-CN"/>
        </w:rPr>
        <w:t>可调式固定支具</w:t>
      </w:r>
    </w:p>
    <w:p w14:paraId="24BA772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要求实现功能及参数：</w:t>
      </w:r>
    </w:p>
    <w:p w14:paraId="0C77E6B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★1.设备采用静态进展性牵伸原理与应力松弛技术相结合的技术，具有对关节功能障碍进行康复训练；</w:t>
      </w:r>
    </w:p>
    <w:p w14:paraId="2745359F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2.设备具有塔式结构设计，减轻关节骨性挤压所带来的疼痛，具有关节</w:t>
      </w:r>
      <w:r>
        <w:rPr>
          <w:rFonts w:ascii="宋体" w:hAnsi="宋体"/>
          <w:sz w:val="24"/>
        </w:rPr>
        <w:t>滚动联合滑动</w:t>
      </w:r>
      <w:r>
        <w:rPr>
          <w:rFonts w:hint="eastAsia" w:ascii="宋体" w:hAnsi="宋体"/>
          <w:sz w:val="24"/>
        </w:rPr>
        <w:t>的运动方式；</w:t>
      </w:r>
    </w:p>
    <w:p w14:paraId="6C6AA63A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3.具有重心固定托架，肢体牵伸过程的重心落在固定托架支撑点，保证关节的运动始终在同一平面内牵伸，避免关节运动旋转产生剪切力，造成术后内植物固定失效;</w:t>
      </w:r>
    </w:p>
    <w:p w14:paraId="1C3FD6F3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4.具有防关节轴心偏离多档位设计,档位调节小于30度，从而使各个关节的活动控制在适量范围内，弱化关节的附属运动，有效防止固定套具偏移；</w:t>
      </w:r>
    </w:p>
    <w:p w14:paraId="140BDC78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5.具有力学反馈与保护锁死装置功能的螺旋扣，高效便捷动态控制患者在治疗过程痛觉与牵伸感；</w:t>
      </w:r>
    </w:p>
    <w:p w14:paraId="17EB129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★6. 套具采用内衬和柔性板材一次真空成型，防止脱胶而产生的位移风险；</w:t>
      </w:r>
    </w:p>
    <w:p w14:paraId="23D9405A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7.主构支撑架采用聚氟乙烯和SiC长纤维复合的新型复合材料，使其结构性能达到比强度高、比刚度高及疲劳、蠕变和韧性最优化;</w:t>
      </w:r>
    </w:p>
    <w:p w14:paraId="4E965615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★8.具有专业治疗指导方案、临床应用处方和规范培训，且通过专业权威机构认证；</w:t>
      </w:r>
    </w:p>
    <w:p w14:paraId="700AF769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★9.要求适用于全关节置换、韧带修复、骨折之后、半月板切除术后、关节纤维化、烧伤等，脑卒中引起的关节僵硬和挛缩；</w:t>
      </w:r>
    </w:p>
    <w:p w14:paraId="493DA65F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</w:t>
      </w:r>
      <w:r>
        <w:t xml:space="preserve"> </w:t>
      </w:r>
      <w:r>
        <w:rPr>
          <w:rFonts w:hint="eastAsia" w:ascii="宋体" w:hAnsi="宋体"/>
          <w:sz w:val="24"/>
        </w:rPr>
        <w:t>踝关节运动幅度：背屈最大角度≥ 43°；跖屈最大角度≥50°；</w:t>
      </w:r>
    </w:p>
    <w:p w14:paraId="3384737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膝关节运动幅度：屈曲最大角度≥143°；过伸最大角度≥52°；</w:t>
      </w:r>
    </w:p>
    <w:p w14:paraId="4C40B04D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腕关节运动幅度：掌曲最大角度≥94°；背伸最大角度≥94°</w:t>
      </w:r>
      <w:r>
        <w:rPr>
          <w:rFonts w:ascii="宋体" w:hAnsi="宋体"/>
          <w:sz w:val="24"/>
        </w:rPr>
        <w:t>；</w:t>
      </w:r>
    </w:p>
    <w:p w14:paraId="29FFD88F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肘关节运动幅度：屈曲最大角度≥145°；过伸最大角度≥15°；</w:t>
      </w:r>
    </w:p>
    <w:p w14:paraId="6CCA6C54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11.具有可拆卸功能，便于携带；</w:t>
      </w:r>
    </w:p>
    <w:p w14:paraId="7200586F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12.为保证患者使用安全，热传导系数≤0.01</w:t>
      </w:r>
    </w:p>
    <w:p w14:paraId="08AFF357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13.要求主构架采购金属材质且硬度(邵氏D)≥80</w:t>
      </w:r>
    </w:p>
    <w:p w14:paraId="5A873EBA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14.磨损系数AT≤0.1；</w:t>
      </w:r>
    </w:p>
    <w:p w14:paraId="163FE3FD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15.比重值：0.9-0.91g/cm3；</w:t>
      </w:r>
    </w:p>
    <w:p w14:paraId="23943403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16.熔融指数MI≤10～14g/10min；</w:t>
      </w:r>
    </w:p>
    <w:p w14:paraId="2B073525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17.要求配置适用于左侧和右侧肢体使用；</w:t>
      </w:r>
    </w:p>
    <w:p w14:paraId="14F4FA7A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18.求每个型号至少两个规格可选：小号和中号</w:t>
      </w:r>
      <w:r>
        <w:rPr>
          <w:rFonts w:ascii="宋体" w:hAnsi="宋体"/>
          <w:sz w:val="24"/>
        </w:rPr>
        <w:t>；</w:t>
      </w:r>
    </w:p>
    <w:p w14:paraId="1D2EC2DC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bookmarkStart w:id="0" w:name="_GoBack"/>
      <w:bookmarkEnd w:id="0"/>
      <w:r>
        <w:rPr>
          <w:rFonts w:hint="eastAsia" w:ascii="宋体" w:hAnsi="宋体"/>
          <w:sz w:val="24"/>
        </w:rPr>
        <w:t>19.配置清单；肘关节2个（大小号各1），膝关节4个（屈膝2伸膝2），踝关节1个</w:t>
      </w:r>
    </w:p>
    <w:p w14:paraId="3DB77B18">
      <w:pPr>
        <w:rPr>
          <w:rFonts w:ascii="宋体" w:hAnsi="宋体"/>
          <w:sz w:val="24"/>
        </w:rPr>
      </w:pPr>
    </w:p>
    <w:p w14:paraId="1AF82B1F">
      <w:pPr>
        <w:rPr>
          <w:rFonts w:ascii="宋体" w:hAnsi="宋体"/>
          <w:sz w:val="24"/>
        </w:rPr>
      </w:pPr>
    </w:p>
    <w:p w14:paraId="399EF88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DcxNTYzYjEyM2IyNWQ5YThmZDFlY2VmZDE2ZGEifQ=="/>
  </w:docVars>
  <w:rsids>
    <w:rsidRoot w:val="007F30E3"/>
    <w:rsid w:val="00155BD5"/>
    <w:rsid w:val="0031334C"/>
    <w:rsid w:val="0034677E"/>
    <w:rsid w:val="007B4D60"/>
    <w:rsid w:val="007E672F"/>
    <w:rsid w:val="007F30E3"/>
    <w:rsid w:val="008E7FBE"/>
    <w:rsid w:val="00A27CD5"/>
    <w:rsid w:val="00EE2FFD"/>
    <w:rsid w:val="03495627"/>
    <w:rsid w:val="1F1A0B5A"/>
    <w:rsid w:val="1FFFAC8A"/>
    <w:rsid w:val="3EB05952"/>
    <w:rsid w:val="684B48B2"/>
    <w:rsid w:val="6FBEC630"/>
    <w:rsid w:val="7771623B"/>
    <w:rsid w:val="7AF188F9"/>
    <w:rsid w:val="7AF4351A"/>
    <w:rsid w:val="FF7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810</Characters>
  <Lines>7</Lines>
  <Paragraphs>2</Paragraphs>
  <TotalTime>0</TotalTime>
  <ScaleCrop>false</ScaleCrop>
  <LinksUpToDate>false</LinksUpToDate>
  <CharactersWithSpaces>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2016-12-18T05:35:00Z</dcterms:created>
  <dc:creator>imac</dc:creator>
  <cp:lastModifiedBy>杨志友</cp:lastModifiedBy>
  <dcterms:modified xsi:type="dcterms:W3CDTF">2025-04-15T07:38:12Z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16021D152BE04F03B5F40FA382F053CD_12</vt:lpwstr>
  </property>
  <property fmtid="{D5CDD505-2E9C-101B-9397-08002B2CF9AE}" pid="4" name="KSOTemplateDocerSaveRecord">
    <vt:lpwstr>eyJoZGlkIjoiMGFlNzVkYzI5ZTRmNWQ5NTUyYWY2ODZkNTc2NjE4OTQiLCJ1c2VySWQiOiI0Nzk1MjUxNDkifQ==</vt:lpwstr>
  </property>
</Properties>
</file>