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0B" w:rsidRPr="009F78AE" w:rsidRDefault="009F78AE">
      <w:pPr>
        <w:jc w:val="center"/>
        <w:rPr>
          <w:b/>
          <w:sz w:val="36"/>
          <w:szCs w:val="36"/>
        </w:rPr>
      </w:pPr>
      <w:r w:rsidRPr="009F78AE">
        <w:rPr>
          <w:rFonts w:hint="eastAsia"/>
          <w:b/>
          <w:sz w:val="36"/>
          <w:szCs w:val="36"/>
        </w:rPr>
        <w:t>血培养瓶</w:t>
      </w:r>
      <w:r w:rsidR="006E097B" w:rsidRPr="009F78AE">
        <w:rPr>
          <w:rFonts w:hint="eastAsia"/>
          <w:b/>
          <w:sz w:val="36"/>
          <w:szCs w:val="36"/>
        </w:rPr>
        <w:t>项目招标参数</w:t>
      </w:r>
    </w:p>
    <w:p w:rsidR="00666D77" w:rsidRPr="007C29AD" w:rsidRDefault="00666D77" w:rsidP="00666D77">
      <w:pPr>
        <w:rPr>
          <w:b/>
          <w:sz w:val="32"/>
          <w:szCs w:val="32"/>
        </w:rPr>
      </w:pPr>
      <w:r w:rsidRPr="007C29AD">
        <w:rPr>
          <w:rFonts w:hint="eastAsia"/>
          <w:b/>
          <w:sz w:val="32"/>
          <w:szCs w:val="32"/>
        </w:rPr>
        <w:t>一</w:t>
      </w:r>
      <w:r w:rsidR="009F78AE" w:rsidRPr="007C29AD">
        <w:rPr>
          <w:rFonts w:hint="eastAsia"/>
          <w:b/>
          <w:sz w:val="32"/>
          <w:szCs w:val="32"/>
        </w:rPr>
        <w:t>、</w:t>
      </w:r>
      <w:r w:rsidRPr="007C29AD">
        <w:rPr>
          <w:rFonts w:hint="eastAsia"/>
          <w:b/>
          <w:sz w:val="32"/>
          <w:szCs w:val="32"/>
        </w:rPr>
        <w:t>试剂参数</w:t>
      </w:r>
    </w:p>
    <w:p w:rsidR="005F120B" w:rsidRPr="003B2707" w:rsidRDefault="006E097B">
      <w:pPr>
        <w:numPr>
          <w:ilvl w:val="0"/>
          <w:numId w:val="1"/>
        </w:numPr>
        <w:snapToGrid w:val="0"/>
        <w:spacing w:line="360" w:lineRule="auto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 w:rsidRPr="003B2707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检测项目：</w:t>
      </w:r>
      <w:r w:rsidR="00E9430B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血培养</w:t>
      </w:r>
    </w:p>
    <w:p w:rsidR="005F120B" w:rsidRPr="003B2707" w:rsidRDefault="006E097B">
      <w:pPr>
        <w:numPr>
          <w:ilvl w:val="0"/>
          <w:numId w:val="1"/>
        </w:numPr>
        <w:snapToGrid w:val="0"/>
        <w:spacing w:line="360" w:lineRule="auto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 w:rsidRPr="003B2707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检测方法：</w:t>
      </w:r>
      <w:r w:rsidR="00E9430B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培养</w:t>
      </w:r>
      <w:r w:rsidRPr="003B2707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法</w:t>
      </w:r>
    </w:p>
    <w:p w:rsidR="00E9430B" w:rsidRPr="00E9430B" w:rsidRDefault="00E9430B" w:rsidP="00E9430B">
      <w:pPr>
        <w:numPr>
          <w:ilvl w:val="0"/>
          <w:numId w:val="1"/>
        </w:numPr>
        <w:snapToGrid w:val="0"/>
        <w:spacing w:line="360" w:lineRule="auto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购买</w:t>
      </w:r>
      <w:r w:rsidR="006E097B" w:rsidRPr="003B2707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用途：</w:t>
      </w:r>
      <w:r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诊断血流感染</w:t>
      </w:r>
    </w:p>
    <w:p w:rsidR="00666D77" w:rsidRDefault="006E097B" w:rsidP="007C29AD">
      <w:pPr>
        <w:numPr>
          <w:ilvl w:val="0"/>
          <w:numId w:val="1"/>
        </w:numPr>
        <w:snapToGrid w:val="0"/>
        <w:spacing w:line="360" w:lineRule="auto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 w:rsidRPr="003B2707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试剂可匹配科室现有设备：</w:t>
      </w:r>
      <w:r w:rsidR="00E9430B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BD全自动血液培养仪</w:t>
      </w:r>
    </w:p>
    <w:p w:rsidR="00666D77" w:rsidRPr="003B2707" w:rsidRDefault="00E9430B" w:rsidP="007C29AD">
      <w:pPr>
        <w:numPr>
          <w:ilvl w:val="0"/>
          <w:numId w:val="1"/>
        </w:numPr>
        <w:snapToGrid w:val="0"/>
        <w:spacing w:line="360" w:lineRule="auto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 w:rsidRPr="007C29AD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试剂</w:t>
      </w:r>
      <w:r w:rsidR="00666D77" w:rsidRPr="003B2707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参数</w:t>
      </w:r>
    </w:p>
    <w:p w:rsidR="00666D77" w:rsidRPr="003B2707" w:rsidRDefault="003B2707" w:rsidP="00F2461E">
      <w:pPr>
        <w:tabs>
          <w:tab w:val="left" w:pos="312"/>
        </w:tabs>
        <w:snapToGrid w:val="0"/>
        <w:spacing w:line="360" w:lineRule="auto"/>
        <w:ind w:firstLineChars="100" w:firstLine="320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5</w:t>
      </w:r>
      <w:r w:rsidR="00666D77" w:rsidRPr="003B2707"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.1</w:t>
      </w:r>
      <w:r w:rsidR="00F2461E" w:rsidRPr="00F2461E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配套性：适配</w:t>
      </w:r>
      <w:r w:rsidR="00F2461E" w:rsidRPr="00F2461E"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BD Bacte</w:t>
      </w:r>
      <w:r w:rsidR="00F2461E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c</w:t>
      </w:r>
      <w:r w:rsidR="00F2461E" w:rsidRPr="00F2461E"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 xml:space="preserve"> fx</w:t>
      </w:r>
      <w:r w:rsidR="00F2461E" w:rsidRPr="00F2461E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全自动血培养分析系统。</w:t>
      </w:r>
    </w:p>
    <w:p w:rsidR="00F2461E" w:rsidRDefault="003B2707" w:rsidP="00F2461E">
      <w:pPr>
        <w:tabs>
          <w:tab w:val="left" w:pos="312"/>
        </w:tabs>
        <w:snapToGrid w:val="0"/>
        <w:spacing w:line="360" w:lineRule="auto"/>
        <w:ind w:firstLineChars="100" w:firstLine="320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5</w:t>
      </w:r>
      <w:r w:rsidR="00666D77" w:rsidRPr="003B2707"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.2</w:t>
      </w:r>
      <w:r w:rsidR="00F2461E" w:rsidRPr="00F2461E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培养基成分：培养基主要原材料包括大豆-酪蛋白分解肉汤、酵母提取物、动物组织分解物、葡萄糖、血晶素、维生素、柠檬酸钠、硫醇、丙酮酸钠、皂角苷、多茴香脑磺酸钠、不含磷酸盐的Middlebrook肉汤、心脑浸液、酪蛋白水解产物、补体H、肌醇、甘油、非离子活性剂80、盐酸吡哆醛、含铁的柠檬酸铵、磷酸钾、非离子吸附树脂、阳离子交换树脂、精氨酸、重碳酸钠等。</w:t>
      </w:r>
    </w:p>
    <w:p w:rsidR="00F2461E" w:rsidRDefault="003B2707" w:rsidP="00F2461E">
      <w:pPr>
        <w:snapToGrid w:val="0"/>
        <w:spacing w:line="360" w:lineRule="auto"/>
        <w:ind w:firstLineChars="100" w:firstLine="320"/>
        <w:rPr>
          <w:rFonts w:ascii="宋体" w:eastAsia="宋体" w:hAnsi="宋体" w:cs="宋体"/>
          <w:color w:val="000000" w:themeColor="text1"/>
          <w:szCs w:val="21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5</w:t>
      </w:r>
      <w:r w:rsidR="00666D77" w:rsidRPr="003B2707"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.3</w:t>
      </w:r>
      <w:r w:rsidR="00F2461E" w:rsidRPr="00F2461E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检测能力：能快速有效地检测致病菌，包括需氧菌、厌氧菌、真菌及分枝杆菌。</w:t>
      </w:r>
      <w:bookmarkStart w:id="0" w:name="_GoBack"/>
      <w:bookmarkEnd w:id="0"/>
    </w:p>
    <w:p w:rsidR="00666D77" w:rsidRDefault="003B2707" w:rsidP="001F52DE">
      <w:pPr>
        <w:tabs>
          <w:tab w:val="left" w:pos="312"/>
        </w:tabs>
        <w:snapToGrid w:val="0"/>
        <w:spacing w:line="360" w:lineRule="auto"/>
        <w:ind w:firstLineChars="100" w:firstLine="320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5</w:t>
      </w:r>
      <w:r w:rsidR="00666D77" w:rsidRPr="003B2707"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.4</w:t>
      </w:r>
      <w:r w:rsidR="001F52DE" w:rsidRPr="001F52DE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吸附技术：具备BD树脂吸附技术，能有效吸附临床所用抗生素，降低抗生素对血培养的负面影响，提高阳性检出率。</w:t>
      </w:r>
    </w:p>
    <w:p w:rsidR="00C16A12" w:rsidRDefault="006E097B" w:rsidP="00C16A12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6.</w:t>
      </w:r>
      <w:r w:rsidRPr="000D3FAA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★</w:t>
      </w:r>
      <w:r w:rsidRPr="003B2707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试剂可匹配科室现有设备</w:t>
      </w:r>
      <w:r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BD全自动血液培养仪</w:t>
      </w:r>
      <w:r w:rsidRPr="003B2707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，</w:t>
      </w:r>
      <w:r w:rsidRPr="003B2707">
        <w:rPr>
          <w:rFonts w:asciiTheme="majorEastAsia" w:eastAsiaTheme="majorEastAsia" w:hAnsiTheme="majorEastAsia" w:hint="eastAsia"/>
          <w:sz w:val="32"/>
          <w:szCs w:val="32"/>
        </w:rPr>
        <w:t>若不匹配，须按下述参数要求提供满足医院业务需求的配套设备。</w:t>
      </w:r>
    </w:p>
    <w:p w:rsidR="00C16A12" w:rsidRPr="00C16A12" w:rsidRDefault="006E097B" w:rsidP="00C16A12">
      <w:pPr>
        <w:widowControl/>
        <w:jc w:val="left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lastRenderedPageBreak/>
        <w:t xml:space="preserve">    6.1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可检测临床常见的需氧菌、厌氧菌、兼性厌氧菌、苛养菌、放线菌、真菌和分枝杆菌等。</w:t>
      </w:r>
    </w:p>
    <w:p w:rsidR="00C16A12" w:rsidRPr="00C16A12" w:rsidRDefault="006E097B" w:rsidP="00C16A12">
      <w:pPr>
        <w:widowControl/>
        <w:ind w:firstLineChars="200" w:firstLine="640"/>
        <w:jc w:val="left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6.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2 检测原理：利用培养周期内培养瓶中微生物的新陈代谢，通过连续检测培养瓶底部感应器的荧光信号水平变化，进行光电信号转换及系统运算分析，确认是否出现微生物的生长。</w:t>
      </w:r>
    </w:p>
    <w:p w:rsidR="00C16A12" w:rsidRPr="00C16A12" w:rsidRDefault="006E097B" w:rsidP="00C16A12">
      <w:pPr>
        <w:widowControl/>
        <w:ind w:firstLineChars="200" w:firstLine="640"/>
        <w:jc w:val="left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6.3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设计容量：至少容纳200个瓶位，抽屉式设计，并可依照医院发展需要，模块化拓展至400个及以上瓶位。</w:t>
      </w:r>
    </w:p>
    <w:p w:rsidR="00C16A12" w:rsidRPr="00C16A12" w:rsidRDefault="006E097B" w:rsidP="00C16A12">
      <w:pPr>
        <w:widowControl/>
        <w:ind w:firstLineChars="200" w:firstLine="640"/>
        <w:jc w:val="left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6.4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每个瓶位设有独立感应器，系统通过识别不同培养瓶，完成对细菌、真菌和分枝杆菌的不同培养监测。</w:t>
      </w:r>
    </w:p>
    <w:p w:rsidR="00C16A12" w:rsidRPr="00C16A12" w:rsidRDefault="006E097B" w:rsidP="00C16A12">
      <w:pPr>
        <w:widowControl/>
        <w:ind w:firstLineChars="200" w:firstLine="640"/>
        <w:jc w:val="left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6.5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瓶底的感应器采用非侵入式监测，减少被检样本交叉污染，不需外接气体，减少工作程序。</w:t>
      </w:r>
    </w:p>
    <w:p w:rsidR="00C16A12" w:rsidRPr="00C16A12" w:rsidRDefault="006E097B" w:rsidP="00C16A12">
      <w:pPr>
        <w:widowControl/>
        <w:ind w:firstLineChars="200" w:firstLine="640"/>
        <w:jc w:val="left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 xml:space="preserve">6.6 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24小时连续监测培养瓶，仪器自动对阳性/阴性结果提供声、光、色三级报警，自动存储信息。</w:t>
      </w:r>
    </w:p>
    <w:p w:rsidR="00C16A12" w:rsidRPr="00C16A12" w:rsidRDefault="006E097B" w:rsidP="00C16A12">
      <w:pPr>
        <w:widowControl/>
        <w:ind w:firstLineChars="200" w:firstLine="640"/>
        <w:jc w:val="left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6.7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运行过程中支持任意上瓶、实时卸瓶。</w:t>
      </w:r>
    </w:p>
    <w:p w:rsidR="00C16A12" w:rsidRPr="00C16A12" w:rsidRDefault="006E097B" w:rsidP="00C16A12">
      <w:pPr>
        <w:widowControl/>
        <w:ind w:firstLineChars="200" w:firstLine="640"/>
        <w:jc w:val="left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6.8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支持48小时延迟上机、5小时培养瓶重新放入功能</w:t>
      </w:r>
    </w:p>
    <w:p w:rsidR="00C16A12" w:rsidRPr="00C16A12" w:rsidRDefault="006E097B" w:rsidP="00C16A12">
      <w:pPr>
        <w:widowControl/>
        <w:ind w:firstLineChars="200" w:firstLine="640"/>
        <w:jc w:val="left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6.9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采用触摸屏操作和全图形操作界面，可随时查看细菌生长曲线。</w:t>
      </w:r>
    </w:p>
    <w:p w:rsidR="00C16A12" w:rsidRPr="00C16A12" w:rsidRDefault="006E097B" w:rsidP="00C16A12">
      <w:pPr>
        <w:widowControl/>
        <w:ind w:firstLineChars="200" w:firstLine="640"/>
        <w:jc w:val="left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6.10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内置智能化质控和质检系统，仪器可自动执行校正和自检。</w:t>
      </w:r>
    </w:p>
    <w:p w:rsidR="00C16A12" w:rsidRPr="00C16A12" w:rsidRDefault="006E097B" w:rsidP="00C16A12">
      <w:pPr>
        <w:widowControl/>
        <w:ind w:firstLineChars="200" w:firstLine="640"/>
        <w:jc w:val="left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t>6.11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拥有二期运算法则，可对进入生长曲线平缓期和衰减期的标本进行监测，防止漏检。</w:t>
      </w:r>
    </w:p>
    <w:p w:rsidR="00C16A12" w:rsidRPr="00C16A12" w:rsidRDefault="006E097B" w:rsidP="00C16A12">
      <w:pPr>
        <w:widowControl/>
        <w:ind w:firstLineChars="200" w:firstLine="640"/>
        <w:jc w:val="left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  <w:lastRenderedPageBreak/>
        <w:t>6.12</w:t>
      </w:r>
      <w:r w:rsidRPr="00C16A12">
        <w:rPr>
          <w:rFonts w:asciiTheme="majorEastAsia" w:eastAsiaTheme="majorEastAsia" w:hAnsiTheme="majorEastAsia" w:cs="宋体" w:hint="eastAsia"/>
          <w:color w:val="000000" w:themeColor="text1"/>
          <w:sz w:val="32"/>
          <w:szCs w:val="32"/>
        </w:rPr>
        <w:t>根据需求可灵活设定不同的培养周期。</w:t>
      </w:r>
    </w:p>
    <w:p w:rsidR="008F78CC" w:rsidRPr="00246BB1" w:rsidRDefault="008F78CC" w:rsidP="008F78CC">
      <w:pPr>
        <w:pStyle w:val="2"/>
        <w:ind w:leftChars="0" w:left="0" w:firstLineChars="0" w:firstLine="0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246BB1">
        <w:rPr>
          <w:rFonts w:asciiTheme="minorHAnsi" w:eastAsiaTheme="minorEastAsia" w:hAnsiTheme="minorHAnsi" w:cstheme="minorBidi" w:hint="eastAsia"/>
          <w:b/>
          <w:sz w:val="32"/>
          <w:szCs w:val="32"/>
        </w:rPr>
        <w:t>三、服务要求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7654"/>
      </w:tblGrid>
      <w:tr w:rsidR="008F78CC" w:rsidRPr="00246BB1" w:rsidTr="008128D6">
        <w:tc>
          <w:tcPr>
            <w:tcW w:w="1101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7654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具体要求</w:t>
            </w:r>
          </w:p>
        </w:tc>
      </w:tr>
      <w:tr w:rsidR="008F78CC" w:rsidRPr="00246BB1" w:rsidTr="008128D6">
        <w:tc>
          <w:tcPr>
            <w:tcW w:w="1101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7654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整机质保≥三年。</w:t>
            </w:r>
          </w:p>
        </w:tc>
      </w:tr>
      <w:tr w:rsidR="008F78CC" w:rsidRPr="00246BB1" w:rsidTr="008128D6">
        <w:tc>
          <w:tcPr>
            <w:tcW w:w="1101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7654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提供全年原厂7*24小时技术支持，软件系统终身免费升级（提供承诺函）。</w:t>
            </w:r>
          </w:p>
        </w:tc>
      </w:tr>
      <w:tr w:rsidR="008F78CC" w:rsidRPr="00246BB1" w:rsidTr="008128D6">
        <w:tc>
          <w:tcPr>
            <w:tcW w:w="1101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7654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 w:rsidR="008F78CC" w:rsidRPr="00246BB1" w:rsidTr="008128D6">
        <w:tc>
          <w:tcPr>
            <w:tcW w:w="1101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7654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响应时间0.5小时，接到维护电话2小时抵达现场，如需返厂维修，可提供备用机（提供承诺函）。</w:t>
            </w:r>
          </w:p>
        </w:tc>
      </w:tr>
      <w:tr w:rsidR="008F78CC" w:rsidRPr="00246BB1" w:rsidTr="008128D6">
        <w:tc>
          <w:tcPr>
            <w:tcW w:w="1101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★5</w:t>
            </w:r>
          </w:p>
        </w:tc>
        <w:tc>
          <w:tcPr>
            <w:tcW w:w="7654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按要求免费提供仪器投入使用前的性能验证所需的所有试剂和耗材，校准品，质控品，耗材和服务，性能验证包括精密度，携带污染率等。</w:t>
            </w:r>
          </w:p>
        </w:tc>
      </w:tr>
      <w:tr w:rsidR="008F78CC" w:rsidRPr="00246BB1" w:rsidTr="008128D6">
        <w:tc>
          <w:tcPr>
            <w:tcW w:w="1101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7654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  <w:t>每年开展至少一次免费校准，提供校准报告，安装后完成性能验证（提供承诺函）。</w:t>
            </w:r>
          </w:p>
        </w:tc>
      </w:tr>
      <w:tr w:rsidR="008F78CC" w:rsidRPr="00246BB1" w:rsidTr="008128D6">
        <w:tc>
          <w:tcPr>
            <w:tcW w:w="1101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★</w:t>
            </w:r>
            <w:r w:rsidRPr="00246BB1"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7654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  <w:t>投标人承担与院方LIS对接、安装调试的费用并负责协助完成联接工作（提供承诺函）。</w:t>
            </w:r>
          </w:p>
        </w:tc>
      </w:tr>
    </w:tbl>
    <w:tbl>
      <w:tblPr>
        <w:tblStyle w:val="a7"/>
        <w:tblW w:w="8755" w:type="dxa"/>
        <w:tblLook w:val="04A0"/>
      </w:tblPr>
      <w:tblGrid>
        <w:gridCol w:w="1101"/>
        <w:gridCol w:w="7654"/>
      </w:tblGrid>
      <w:tr w:rsidR="008F78CC" w:rsidRPr="00246BB1" w:rsidTr="008F78CC">
        <w:tc>
          <w:tcPr>
            <w:tcW w:w="1101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★</w:t>
            </w:r>
            <w:r w:rsidRPr="00246BB1"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7654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科室要求试用，达不到科室质量要求，要求无理由退货（仪器和试剂）。（提供承诺函）</w:t>
            </w:r>
          </w:p>
        </w:tc>
      </w:tr>
      <w:tr w:rsidR="008F78CC" w:rsidRPr="00246BB1" w:rsidTr="008F78CC">
        <w:tc>
          <w:tcPr>
            <w:tcW w:w="1101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7654" w:type="dxa"/>
          </w:tcPr>
          <w:p w:rsidR="008F78CC" w:rsidRPr="00246BB1" w:rsidRDefault="008F78CC" w:rsidP="008128D6">
            <w:pPr>
              <w:widowControl/>
              <w:jc w:val="left"/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</w:pP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每年提供1</w:t>
            </w:r>
            <w:r w:rsidRPr="00246BB1">
              <w:rPr>
                <w:rFonts w:asciiTheme="majorEastAsia" w:eastAsiaTheme="majorEastAsia" w:hAnsiTheme="majorEastAsia" w:cs="宋体"/>
                <w:color w:val="000000" w:themeColor="text1"/>
                <w:sz w:val="30"/>
                <w:szCs w:val="30"/>
              </w:rPr>
              <w:t>-2</w:t>
            </w:r>
            <w:r w:rsidRPr="00246BB1">
              <w:rPr>
                <w:rFonts w:asciiTheme="majorEastAsia" w:eastAsiaTheme="majorEastAsia" w:hAnsiTheme="majorEastAsia" w:cs="宋体" w:hint="eastAsia"/>
                <w:color w:val="000000" w:themeColor="text1"/>
                <w:sz w:val="30"/>
                <w:szCs w:val="30"/>
              </w:rPr>
              <w:t>次人员交流学习机会，提供承诺函</w:t>
            </w:r>
          </w:p>
        </w:tc>
      </w:tr>
    </w:tbl>
    <w:p w:rsidR="003B2707" w:rsidRPr="003B2707" w:rsidRDefault="003B2707" w:rsidP="008F78CC">
      <w:pPr>
        <w:pStyle w:val="2"/>
        <w:ind w:leftChars="0" w:left="0" w:firstLineChars="0" w:firstLine="0"/>
        <w:rPr>
          <w:rFonts w:asciiTheme="majorEastAsia" w:eastAsiaTheme="majorEastAsia" w:hAnsiTheme="majorEastAsia" w:cs="宋体"/>
          <w:color w:val="000000" w:themeColor="text1"/>
          <w:sz w:val="32"/>
          <w:szCs w:val="32"/>
        </w:rPr>
      </w:pPr>
    </w:p>
    <w:sectPr w:rsidR="003B2707" w:rsidRPr="003B2707" w:rsidSect="00880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8A1" w:rsidRDefault="00B358A1" w:rsidP="00C16A12">
      <w:r>
        <w:separator/>
      </w:r>
    </w:p>
  </w:endnote>
  <w:endnote w:type="continuationSeparator" w:id="1">
    <w:p w:rsidR="00B358A1" w:rsidRDefault="00B358A1" w:rsidP="00C16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8A1" w:rsidRDefault="00B358A1" w:rsidP="00C16A12">
      <w:r>
        <w:separator/>
      </w:r>
    </w:p>
  </w:footnote>
  <w:footnote w:type="continuationSeparator" w:id="1">
    <w:p w:rsidR="00B358A1" w:rsidRDefault="00B358A1" w:rsidP="00C16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BEFDB1"/>
    <w:multiLevelType w:val="singleLevel"/>
    <w:tmpl w:val="E47E744A"/>
    <w:lvl w:ilvl="0">
      <w:start w:val="1"/>
      <w:numFmt w:val="decimal"/>
      <w:lvlText w:val="%1."/>
      <w:lvlJc w:val="left"/>
      <w:pPr>
        <w:tabs>
          <w:tab w:val="left" w:pos="453"/>
        </w:tabs>
      </w:pPr>
      <w:rPr>
        <w:rFonts w:asciiTheme="minorEastAsia" w:eastAsiaTheme="minorEastAsia" w:hAnsiTheme="minorEastAsia" w:cstheme="minorEastAsia" w:hint="default"/>
        <w:b w:val="0"/>
        <w:bCs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0D586B7"/>
    <w:rsid w:val="EFFD5C73"/>
    <w:rsid w:val="000C57C8"/>
    <w:rsid w:val="000D3FAA"/>
    <w:rsid w:val="001F52DE"/>
    <w:rsid w:val="00340074"/>
    <w:rsid w:val="003B26E4"/>
    <w:rsid w:val="003B2707"/>
    <w:rsid w:val="005F120B"/>
    <w:rsid w:val="00666D77"/>
    <w:rsid w:val="006C5583"/>
    <w:rsid w:val="006E097B"/>
    <w:rsid w:val="007C29AD"/>
    <w:rsid w:val="007C5FD0"/>
    <w:rsid w:val="008804E7"/>
    <w:rsid w:val="008F78CC"/>
    <w:rsid w:val="00981BCC"/>
    <w:rsid w:val="009F78AE"/>
    <w:rsid w:val="00B358A1"/>
    <w:rsid w:val="00B67842"/>
    <w:rsid w:val="00C16A12"/>
    <w:rsid w:val="00E72754"/>
    <w:rsid w:val="00E9430B"/>
    <w:rsid w:val="00F2461E"/>
    <w:rsid w:val="00FC5662"/>
    <w:rsid w:val="00FF7D03"/>
    <w:rsid w:val="57E49138"/>
    <w:rsid w:val="70D58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F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3B270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3B2707"/>
    <w:rPr>
      <w:kern w:val="2"/>
      <w:sz w:val="21"/>
      <w:szCs w:val="24"/>
    </w:rPr>
  </w:style>
  <w:style w:type="paragraph" w:styleId="2">
    <w:name w:val="Body Text First Indent 2"/>
    <w:basedOn w:val="a3"/>
    <w:link w:val="2Char"/>
    <w:uiPriority w:val="99"/>
    <w:rsid w:val="003B2707"/>
    <w:pPr>
      <w:spacing w:after="0"/>
      <w:ind w:leftChars="257" w:left="540" w:firstLineChars="7" w:firstLine="20"/>
    </w:pPr>
    <w:rPr>
      <w:rFonts w:ascii="Calibri" w:eastAsia="宋体" w:hAnsi="Calibri" w:cs="Times New Roman"/>
      <w:sz w:val="28"/>
    </w:rPr>
  </w:style>
  <w:style w:type="character" w:customStyle="1" w:styleId="2Char">
    <w:name w:val="正文首行缩进 2 Char"/>
    <w:basedOn w:val="Char"/>
    <w:link w:val="2"/>
    <w:uiPriority w:val="99"/>
    <w:rsid w:val="003B2707"/>
    <w:rPr>
      <w:rFonts w:ascii="Calibri" w:eastAsia="宋体" w:hAnsi="Calibri" w:cs="Times New Roman"/>
      <w:kern w:val="2"/>
      <w:sz w:val="28"/>
      <w:szCs w:val="24"/>
    </w:rPr>
  </w:style>
  <w:style w:type="paragraph" w:styleId="a4">
    <w:name w:val="List Paragraph"/>
    <w:basedOn w:val="a"/>
    <w:uiPriority w:val="99"/>
    <w:rsid w:val="00F2461E"/>
    <w:pPr>
      <w:ind w:firstLineChars="200" w:firstLine="420"/>
    </w:pPr>
  </w:style>
  <w:style w:type="paragraph" w:styleId="a5">
    <w:name w:val="header"/>
    <w:basedOn w:val="a"/>
    <w:link w:val="Char0"/>
    <w:rsid w:val="00C16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16A12"/>
    <w:rPr>
      <w:kern w:val="2"/>
      <w:sz w:val="18"/>
      <w:szCs w:val="18"/>
    </w:rPr>
  </w:style>
  <w:style w:type="paragraph" w:styleId="a6">
    <w:name w:val="footer"/>
    <w:basedOn w:val="a"/>
    <w:link w:val="Char1"/>
    <w:rsid w:val="00C16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16A12"/>
    <w:rPr>
      <w:kern w:val="2"/>
      <w:sz w:val="18"/>
      <w:szCs w:val="18"/>
    </w:rPr>
  </w:style>
  <w:style w:type="table" w:styleId="a7">
    <w:name w:val="Table Grid"/>
    <w:basedOn w:val="a1"/>
    <w:qFormat/>
    <w:rsid w:val="008F78CC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奔跑吧，妞妞＼(^o^)／</dc:creator>
  <cp:lastModifiedBy>赵云</cp:lastModifiedBy>
  <cp:revision>28</cp:revision>
  <dcterms:created xsi:type="dcterms:W3CDTF">2024-12-26T01:18:00Z</dcterms:created>
  <dcterms:modified xsi:type="dcterms:W3CDTF">2025-05-30T10:05:00Z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6A027F3EF549B6906B5D6B67C8B60788_41</vt:lpwstr>
  </property>
</Properties>
</file>