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B35F" w14:textId="77777777" w:rsidR="00C45C51" w:rsidRDefault="00C45C51" w:rsidP="00D565E7">
      <w:pPr>
        <w:spacing w:line="360" w:lineRule="auto"/>
        <w:jc w:val="center"/>
        <w:rPr>
          <w:rFonts w:ascii="Times New Roman" w:eastAsia="宋体" w:hAnsi="Times New Roman"/>
          <w:b/>
          <w:bCs/>
          <w:sz w:val="36"/>
          <w:szCs w:val="36"/>
        </w:rPr>
      </w:pPr>
      <w:bookmarkStart w:id="0" w:name="_Hlk192097817"/>
      <w:r w:rsidRPr="00C45C51">
        <w:rPr>
          <w:rFonts w:ascii="Times New Roman" w:eastAsia="宋体" w:hAnsi="Times New Roman" w:hint="eastAsia"/>
          <w:b/>
          <w:bCs/>
          <w:sz w:val="36"/>
          <w:szCs w:val="36"/>
        </w:rPr>
        <w:t>发热伴血小板减少综合征布尼亚病毒核酸检测</w:t>
      </w:r>
    </w:p>
    <w:p w14:paraId="5FE8CC80" w14:textId="2538D756" w:rsidR="00D565E7" w:rsidRPr="00D565E7" w:rsidRDefault="00D565E7" w:rsidP="00D565E7">
      <w:pPr>
        <w:spacing w:line="360" w:lineRule="auto"/>
        <w:jc w:val="center"/>
        <w:rPr>
          <w:rFonts w:ascii="Times New Roman" w:eastAsia="宋体" w:hAnsi="Times New Roman"/>
          <w:b/>
          <w:bCs/>
          <w:sz w:val="36"/>
          <w:szCs w:val="36"/>
        </w:rPr>
      </w:pPr>
      <w:r w:rsidRPr="00D565E7">
        <w:rPr>
          <w:rFonts w:ascii="Times New Roman" w:eastAsia="宋体" w:hAnsi="Times New Roman" w:hint="eastAsia"/>
          <w:b/>
          <w:bCs/>
          <w:sz w:val="36"/>
          <w:szCs w:val="36"/>
        </w:rPr>
        <w:t>试剂盒</w:t>
      </w:r>
      <w:r w:rsidRPr="00D565E7">
        <w:rPr>
          <w:rFonts w:ascii="Times New Roman" w:eastAsia="宋体" w:hAnsi="Times New Roman" w:hint="eastAsia"/>
          <w:b/>
          <w:bCs/>
          <w:sz w:val="36"/>
          <w:szCs w:val="36"/>
        </w:rPr>
        <w:t>参数</w:t>
      </w:r>
    </w:p>
    <w:p w14:paraId="32BAB641" w14:textId="4CF8E6C2" w:rsidR="00D565E7" w:rsidRPr="00D565E7" w:rsidRDefault="00D565E7" w:rsidP="00D565E7">
      <w:pPr>
        <w:spacing w:line="480" w:lineRule="auto"/>
        <w:rPr>
          <w:rFonts w:ascii="Times New Roman" w:eastAsia="宋体" w:hAnsi="Times New Roman"/>
          <w:b/>
          <w:bCs/>
          <w:sz w:val="24"/>
        </w:rPr>
      </w:pPr>
      <w:r>
        <w:rPr>
          <w:rFonts w:ascii="Times New Roman" w:eastAsia="宋体" w:hAnsi="Times New Roman" w:hint="eastAsia"/>
          <w:b/>
          <w:bCs/>
          <w:sz w:val="24"/>
        </w:rPr>
        <w:t>一、</w:t>
      </w:r>
      <w:r w:rsidRPr="00D565E7">
        <w:rPr>
          <w:rFonts w:ascii="Times New Roman" w:eastAsia="宋体" w:hAnsi="Times New Roman" w:hint="eastAsia"/>
          <w:b/>
          <w:bCs/>
          <w:sz w:val="24"/>
        </w:rPr>
        <w:t>参数要求</w:t>
      </w:r>
    </w:p>
    <w:p w14:paraId="72BA48F5" w14:textId="77777777" w:rsidR="00D85075" w:rsidRPr="00D85075" w:rsidRDefault="00D85075" w:rsidP="00D85075">
      <w:pPr>
        <w:spacing w:after="0" w:line="360" w:lineRule="auto"/>
        <w:jc w:val="both"/>
        <w:rPr>
          <w:rFonts w:ascii="Times New Roman" w:eastAsia="宋体" w:hAnsi="Times New Roman" w:hint="eastAsia"/>
          <w:sz w:val="24"/>
        </w:rPr>
      </w:pPr>
      <w:r w:rsidRPr="00D85075">
        <w:rPr>
          <w:rFonts w:ascii="Times New Roman" w:eastAsia="宋体" w:hAnsi="Times New Roman" w:hint="eastAsia"/>
          <w:sz w:val="24"/>
        </w:rPr>
        <w:t>1.</w:t>
      </w:r>
      <w:r w:rsidRPr="00D85075">
        <w:rPr>
          <w:rFonts w:ascii="Times New Roman" w:eastAsia="宋体" w:hAnsi="Times New Roman" w:hint="eastAsia"/>
          <w:sz w:val="24"/>
        </w:rPr>
        <w:t>用途：本试剂盒利用实时荧光</w:t>
      </w:r>
      <w:r w:rsidRPr="00D85075">
        <w:rPr>
          <w:rFonts w:ascii="Times New Roman" w:eastAsia="宋体" w:hAnsi="Times New Roman" w:hint="eastAsia"/>
          <w:sz w:val="24"/>
        </w:rPr>
        <w:t>PCR</w:t>
      </w:r>
      <w:r w:rsidRPr="00D85075">
        <w:rPr>
          <w:rFonts w:ascii="Times New Roman" w:eastAsia="宋体" w:hAnsi="Times New Roman" w:hint="eastAsia"/>
          <w:sz w:val="24"/>
        </w:rPr>
        <w:t>技术，定量检测血清样本中的发热伴血小板减少综合征布尼亚病毒</w:t>
      </w:r>
      <w:r w:rsidRPr="00D85075">
        <w:rPr>
          <w:rFonts w:ascii="Times New Roman" w:eastAsia="宋体" w:hAnsi="Times New Roman" w:hint="eastAsia"/>
          <w:sz w:val="24"/>
        </w:rPr>
        <w:t>RNA</w:t>
      </w:r>
    </w:p>
    <w:p w14:paraId="6F8DD7B6" w14:textId="77777777" w:rsidR="00D85075" w:rsidRPr="00D85075" w:rsidRDefault="00D85075" w:rsidP="00D85075">
      <w:pPr>
        <w:spacing w:after="0" w:line="360" w:lineRule="auto"/>
        <w:jc w:val="both"/>
        <w:rPr>
          <w:rFonts w:ascii="Times New Roman" w:eastAsia="宋体" w:hAnsi="Times New Roman" w:hint="eastAsia"/>
          <w:sz w:val="24"/>
        </w:rPr>
      </w:pPr>
      <w:r w:rsidRPr="00D85075">
        <w:rPr>
          <w:rFonts w:ascii="Times New Roman" w:eastAsia="宋体" w:hAnsi="Times New Roman" w:hint="eastAsia"/>
          <w:sz w:val="24"/>
        </w:rPr>
        <w:t>*2.</w:t>
      </w:r>
      <w:r w:rsidRPr="00D85075">
        <w:rPr>
          <w:rFonts w:ascii="Times New Roman" w:eastAsia="宋体" w:hAnsi="Times New Roman" w:hint="eastAsia"/>
          <w:sz w:val="24"/>
        </w:rPr>
        <w:t>核酸提取试剂盒自带离心柱法核酸提取试剂</w:t>
      </w:r>
    </w:p>
    <w:p w14:paraId="2F9952EF" w14:textId="77777777" w:rsidR="00D85075" w:rsidRPr="00D85075" w:rsidRDefault="00D85075" w:rsidP="00D85075">
      <w:pPr>
        <w:spacing w:after="0" w:line="360" w:lineRule="auto"/>
        <w:jc w:val="both"/>
        <w:rPr>
          <w:rFonts w:ascii="Times New Roman" w:eastAsia="宋体" w:hAnsi="Times New Roman" w:hint="eastAsia"/>
          <w:sz w:val="24"/>
        </w:rPr>
      </w:pPr>
      <w:r w:rsidRPr="00D85075">
        <w:rPr>
          <w:rFonts w:ascii="Times New Roman" w:eastAsia="宋体" w:hAnsi="Times New Roman" w:hint="eastAsia"/>
          <w:sz w:val="24"/>
        </w:rPr>
        <w:t>3.</w:t>
      </w:r>
      <w:r w:rsidRPr="00D85075">
        <w:rPr>
          <w:rFonts w:ascii="Times New Roman" w:eastAsia="宋体" w:hAnsi="Times New Roman" w:hint="eastAsia"/>
          <w:sz w:val="24"/>
        </w:rPr>
        <w:t>试剂组分：</w:t>
      </w:r>
      <w:r w:rsidRPr="00D85075">
        <w:rPr>
          <w:rFonts w:ascii="Times New Roman" w:eastAsia="宋体" w:hAnsi="Times New Roman" w:hint="eastAsia"/>
          <w:sz w:val="24"/>
        </w:rPr>
        <w:t>PCR</w:t>
      </w:r>
      <w:r w:rsidRPr="00D85075">
        <w:rPr>
          <w:rFonts w:ascii="Times New Roman" w:eastAsia="宋体" w:hAnsi="Times New Roman" w:hint="eastAsia"/>
          <w:sz w:val="24"/>
        </w:rPr>
        <w:t>反应液，阳性定量参考品、阴性质控品、阳性质控品</w:t>
      </w:r>
    </w:p>
    <w:p w14:paraId="280F715E" w14:textId="77777777" w:rsidR="00D85075" w:rsidRPr="00D85075" w:rsidRDefault="00D85075" w:rsidP="00D85075">
      <w:pPr>
        <w:spacing w:after="0" w:line="360" w:lineRule="auto"/>
        <w:jc w:val="both"/>
        <w:rPr>
          <w:rFonts w:ascii="Times New Roman" w:eastAsia="宋体" w:hAnsi="Times New Roman" w:hint="eastAsia"/>
          <w:sz w:val="24"/>
        </w:rPr>
      </w:pPr>
      <w:r w:rsidRPr="00D85075">
        <w:rPr>
          <w:rFonts w:ascii="Times New Roman" w:eastAsia="宋体" w:hAnsi="Times New Roman" w:hint="eastAsia"/>
          <w:sz w:val="24"/>
        </w:rPr>
        <w:t>*4.</w:t>
      </w:r>
      <w:r w:rsidRPr="00D85075">
        <w:rPr>
          <w:rFonts w:ascii="Times New Roman" w:eastAsia="宋体" w:hAnsi="Times New Roman" w:hint="eastAsia"/>
          <w:sz w:val="24"/>
        </w:rPr>
        <w:t>内标设置：外源性内标设计，监控核酸提取和</w:t>
      </w:r>
      <w:r w:rsidRPr="00D85075">
        <w:rPr>
          <w:rFonts w:ascii="Times New Roman" w:eastAsia="宋体" w:hAnsi="Times New Roman" w:hint="eastAsia"/>
          <w:sz w:val="24"/>
        </w:rPr>
        <w:t>PCR</w:t>
      </w:r>
      <w:r w:rsidRPr="00D85075">
        <w:rPr>
          <w:rFonts w:ascii="Times New Roman" w:eastAsia="宋体" w:hAnsi="Times New Roman" w:hint="eastAsia"/>
          <w:sz w:val="24"/>
        </w:rPr>
        <w:t>扩增检测过程，减少假阴性结果的出现。</w:t>
      </w:r>
    </w:p>
    <w:p w14:paraId="737CF51E" w14:textId="77777777" w:rsidR="00D85075" w:rsidRPr="00D85075" w:rsidRDefault="00D85075" w:rsidP="00D85075">
      <w:pPr>
        <w:spacing w:after="0" w:line="360" w:lineRule="auto"/>
        <w:jc w:val="both"/>
        <w:rPr>
          <w:rFonts w:ascii="Times New Roman" w:eastAsia="宋体" w:hAnsi="Times New Roman" w:hint="eastAsia"/>
          <w:sz w:val="24"/>
        </w:rPr>
      </w:pPr>
      <w:r w:rsidRPr="00D85075">
        <w:rPr>
          <w:rFonts w:ascii="Times New Roman" w:eastAsia="宋体" w:hAnsi="Times New Roman" w:hint="eastAsia"/>
          <w:sz w:val="24"/>
        </w:rPr>
        <w:t>5.</w:t>
      </w:r>
      <w:r w:rsidRPr="00D85075">
        <w:rPr>
          <w:rFonts w:ascii="Times New Roman" w:eastAsia="宋体" w:hAnsi="Times New Roman" w:hint="eastAsia"/>
          <w:sz w:val="24"/>
        </w:rPr>
        <w:t>适用仪器</w:t>
      </w:r>
      <w:r w:rsidRPr="00D85075">
        <w:rPr>
          <w:rFonts w:ascii="Times New Roman" w:eastAsia="宋体" w:hAnsi="Times New Roman" w:hint="eastAsia"/>
          <w:sz w:val="24"/>
        </w:rPr>
        <w:t>ABI 7500</w:t>
      </w:r>
      <w:r w:rsidRPr="00D85075">
        <w:rPr>
          <w:rFonts w:ascii="Times New Roman" w:eastAsia="宋体" w:hAnsi="Times New Roman" w:hint="eastAsia"/>
          <w:sz w:val="24"/>
        </w:rPr>
        <w:t>、</w:t>
      </w:r>
      <w:r w:rsidRPr="00D85075">
        <w:rPr>
          <w:rFonts w:ascii="Times New Roman" w:eastAsia="宋体" w:hAnsi="Times New Roman" w:hint="eastAsia"/>
          <w:sz w:val="24"/>
        </w:rPr>
        <w:t>ABI 7300</w:t>
      </w:r>
      <w:r w:rsidRPr="00D85075">
        <w:rPr>
          <w:rFonts w:ascii="Times New Roman" w:eastAsia="宋体" w:hAnsi="Times New Roman" w:hint="eastAsia"/>
          <w:sz w:val="24"/>
        </w:rPr>
        <w:t>、</w:t>
      </w:r>
      <w:r w:rsidRPr="00D85075">
        <w:rPr>
          <w:rFonts w:ascii="Times New Roman" w:eastAsia="宋体" w:hAnsi="Times New Roman" w:hint="eastAsia"/>
          <w:sz w:val="24"/>
        </w:rPr>
        <w:t>LightCycler480</w:t>
      </w:r>
      <w:r w:rsidRPr="00D85075">
        <w:rPr>
          <w:rFonts w:ascii="Times New Roman" w:eastAsia="宋体" w:hAnsi="Times New Roman" w:hint="eastAsia"/>
          <w:sz w:val="24"/>
        </w:rPr>
        <w:t>、</w:t>
      </w:r>
      <w:r w:rsidRPr="00D85075">
        <w:rPr>
          <w:rFonts w:ascii="Times New Roman" w:eastAsia="宋体" w:hAnsi="Times New Roman" w:hint="eastAsia"/>
          <w:sz w:val="24"/>
        </w:rPr>
        <w:t>BioRad CFX-96</w:t>
      </w:r>
    </w:p>
    <w:p w14:paraId="1BD4752A" w14:textId="77777777" w:rsidR="00D85075" w:rsidRPr="00D85075" w:rsidRDefault="00D85075" w:rsidP="00D85075">
      <w:pPr>
        <w:spacing w:after="0" w:line="360" w:lineRule="auto"/>
        <w:jc w:val="both"/>
        <w:rPr>
          <w:rFonts w:ascii="Times New Roman" w:eastAsia="宋体" w:hAnsi="Times New Roman" w:hint="eastAsia"/>
          <w:sz w:val="24"/>
        </w:rPr>
      </w:pPr>
      <w:r w:rsidRPr="00D85075">
        <w:rPr>
          <w:rFonts w:ascii="Times New Roman" w:eastAsia="宋体" w:hAnsi="Times New Roman" w:hint="eastAsia"/>
          <w:sz w:val="24"/>
        </w:rPr>
        <w:t>6.</w:t>
      </w:r>
      <w:r w:rsidRPr="00D85075">
        <w:rPr>
          <w:rFonts w:ascii="Times New Roman" w:eastAsia="宋体" w:hAnsi="Times New Roman" w:hint="eastAsia"/>
          <w:sz w:val="24"/>
        </w:rPr>
        <w:t>样本类型：血清</w:t>
      </w:r>
    </w:p>
    <w:p w14:paraId="409F8A13" w14:textId="77777777" w:rsidR="00D85075" w:rsidRPr="00D85075" w:rsidRDefault="00D85075" w:rsidP="00D85075">
      <w:pPr>
        <w:spacing w:after="0" w:line="360" w:lineRule="auto"/>
        <w:jc w:val="both"/>
        <w:rPr>
          <w:rFonts w:ascii="Times New Roman" w:eastAsia="宋体" w:hAnsi="Times New Roman" w:hint="eastAsia"/>
          <w:sz w:val="24"/>
        </w:rPr>
      </w:pPr>
      <w:r w:rsidRPr="00D85075">
        <w:rPr>
          <w:rFonts w:ascii="Times New Roman" w:eastAsia="宋体" w:hAnsi="Times New Roman" w:hint="eastAsia"/>
          <w:sz w:val="24"/>
        </w:rPr>
        <w:t>*7.</w:t>
      </w:r>
      <w:r w:rsidRPr="00D85075">
        <w:rPr>
          <w:rFonts w:ascii="Times New Roman" w:eastAsia="宋体" w:hAnsi="Times New Roman" w:hint="eastAsia"/>
          <w:sz w:val="24"/>
        </w:rPr>
        <w:t>分析灵敏度</w:t>
      </w:r>
      <w:r w:rsidRPr="00D85075">
        <w:rPr>
          <w:rFonts w:ascii="Times New Roman" w:eastAsia="宋体" w:hAnsi="Times New Roman" w:hint="eastAsia"/>
          <w:sz w:val="24"/>
        </w:rPr>
        <w:t>10 TCID50/mL</w:t>
      </w:r>
    </w:p>
    <w:p w14:paraId="4380CF1F" w14:textId="77777777" w:rsidR="00D85075" w:rsidRPr="00D85075" w:rsidRDefault="00D85075" w:rsidP="00D85075">
      <w:pPr>
        <w:spacing w:after="0" w:line="360" w:lineRule="auto"/>
        <w:jc w:val="both"/>
        <w:rPr>
          <w:rFonts w:ascii="Times New Roman" w:eastAsia="宋体" w:hAnsi="Times New Roman" w:hint="eastAsia"/>
          <w:sz w:val="24"/>
        </w:rPr>
      </w:pPr>
      <w:r w:rsidRPr="00D85075">
        <w:rPr>
          <w:rFonts w:ascii="Times New Roman" w:eastAsia="宋体" w:hAnsi="Times New Roman" w:hint="eastAsia"/>
          <w:sz w:val="24"/>
        </w:rPr>
        <w:t>*8.</w:t>
      </w:r>
      <w:r w:rsidRPr="00D85075">
        <w:rPr>
          <w:rFonts w:ascii="Times New Roman" w:eastAsia="宋体" w:hAnsi="Times New Roman" w:hint="eastAsia"/>
          <w:sz w:val="24"/>
        </w:rPr>
        <w:t>线性范围：</w:t>
      </w:r>
      <w:r w:rsidRPr="00D85075">
        <w:rPr>
          <w:rFonts w:ascii="Times New Roman" w:eastAsia="宋体" w:hAnsi="Times New Roman" w:hint="eastAsia"/>
          <w:sz w:val="24"/>
        </w:rPr>
        <w:t>1.0</w:t>
      </w:r>
      <w:r w:rsidRPr="00D85075">
        <w:rPr>
          <w:rFonts w:ascii="Times New Roman" w:eastAsia="宋体" w:hAnsi="Times New Roman" w:hint="eastAsia"/>
          <w:sz w:val="24"/>
        </w:rPr>
        <w:t>×</w:t>
      </w:r>
      <w:r w:rsidRPr="00D85075">
        <w:rPr>
          <w:rFonts w:ascii="Times New Roman" w:eastAsia="宋体" w:hAnsi="Times New Roman" w:hint="eastAsia"/>
          <w:sz w:val="24"/>
        </w:rPr>
        <w:t>10</w:t>
      </w:r>
      <w:r w:rsidRPr="000171DD">
        <w:rPr>
          <w:rFonts w:ascii="Times New Roman" w:eastAsia="宋体" w:hAnsi="Times New Roman" w:hint="eastAsia"/>
          <w:sz w:val="24"/>
          <w:vertAlign w:val="superscript"/>
        </w:rPr>
        <w:t>2</w:t>
      </w:r>
      <w:r w:rsidRPr="00D85075">
        <w:rPr>
          <w:rFonts w:ascii="Times New Roman" w:eastAsia="宋体" w:hAnsi="Times New Roman" w:hint="eastAsia"/>
          <w:sz w:val="24"/>
        </w:rPr>
        <w:t xml:space="preserve"> TCID50/mL~1.0</w:t>
      </w:r>
      <w:r w:rsidRPr="00D85075">
        <w:rPr>
          <w:rFonts w:ascii="Times New Roman" w:eastAsia="宋体" w:hAnsi="Times New Roman" w:hint="eastAsia"/>
          <w:sz w:val="24"/>
        </w:rPr>
        <w:t>×</w:t>
      </w:r>
      <w:r w:rsidRPr="00D85075">
        <w:rPr>
          <w:rFonts w:ascii="Times New Roman" w:eastAsia="宋体" w:hAnsi="Times New Roman" w:hint="eastAsia"/>
          <w:sz w:val="24"/>
        </w:rPr>
        <w:t>10</w:t>
      </w:r>
      <w:r w:rsidRPr="000171DD">
        <w:rPr>
          <w:rFonts w:ascii="Times New Roman" w:eastAsia="宋体" w:hAnsi="Times New Roman" w:hint="eastAsia"/>
          <w:sz w:val="24"/>
          <w:vertAlign w:val="superscript"/>
        </w:rPr>
        <w:t>6</w:t>
      </w:r>
      <w:r w:rsidRPr="00D85075">
        <w:rPr>
          <w:rFonts w:ascii="Times New Roman" w:eastAsia="宋体" w:hAnsi="Times New Roman" w:hint="eastAsia"/>
          <w:sz w:val="24"/>
        </w:rPr>
        <w:t xml:space="preserve"> TCID50/mL</w:t>
      </w:r>
    </w:p>
    <w:p w14:paraId="3F96B865" w14:textId="190AD6EC" w:rsidR="00D85075" w:rsidRPr="00D85075" w:rsidRDefault="00D85075" w:rsidP="00D85075">
      <w:pPr>
        <w:spacing w:after="0" w:line="360" w:lineRule="auto"/>
        <w:jc w:val="both"/>
        <w:rPr>
          <w:rFonts w:ascii="Times New Roman" w:eastAsia="宋体" w:hAnsi="Times New Roman" w:hint="eastAsia"/>
          <w:sz w:val="24"/>
        </w:rPr>
      </w:pPr>
      <w:r w:rsidRPr="00D85075">
        <w:rPr>
          <w:rFonts w:ascii="Times New Roman" w:eastAsia="宋体" w:hAnsi="Times New Roman" w:hint="eastAsia"/>
          <w:sz w:val="24"/>
        </w:rPr>
        <w:t>9.</w:t>
      </w:r>
      <w:r w:rsidRPr="00D85075">
        <w:rPr>
          <w:rFonts w:ascii="Times New Roman" w:eastAsia="宋体" w:hAnsi="Times New Roman" w:hint="eastAsia"/>
          <w:sz w:val="24"/>
        </w:rPr>
        <w:t>分析特异性：与感染部位相同或感染症状相似的其他病毒（伤寒杆菌，登革热病毒</w:t>
      </w:r>
      <w:r w:rsidRPr="00D85075">
        <w:rPr>
          <w:rFonts w:ascii="Times New Roman" w:eastAsia="宋体" w:hAnsi="Times New Roman" w:hint="eastAsia"/>
          <w:sz w:val="24"/>
        </w:rPr>
        <w:t>I</w:t>
      </w:r>
      <w:r w:rsidRPr="00D85075">
        <w:rPr>
          <w:rFonts w:ascii="Times New Roman" w:eastAsia="宋体" w:hAnsi="Times New Roman" w:hint="eastAsia"/>
          <w:sz w:val="24"/>
        </w:rPr>
        <w:t>、</w:t>
      </w:r>
      <w:r w:rsidRPr="00D85075">
        <w:rPr>
          <w:rFonts w:ascii="Times New Roman" w:eastAsia="宋体" w:hAnsi="Times New Roman" w:hint="eastAsia"/>
          <w:sz w:val="24"/>
        </w:rPr>
        <w:t>II</w:t>
      </w:r>
      <w:r w:rsidRPr="00D85075">
        <w:rPr>
          <w:rFonts w:ascii="Times New Roman" w:eastAsia="宋体" w:hAnsi="Times New Roman" w:hint="eastAsia"/>
          <w:sz w:val="24"/>
        </w:rPr>
        <w:t>、</w:t>
      </w:r>
      <w:r w:rsidRPr="00D85075">
        <w:rPr>
          <w:rFonts w:ascii="Times New Roman" w:eastAsia="宋体" w:hAnsi="Times New Roman" w:hint="eastAsia"/>
          <w:sz w:val="24"/>
        </w:rPr>
        <w:t>III</w:t>
      </w:r>
      <w:r w:rsidRPr="00D85075">
        <w:rPr>
          <w:rFonts w:ascii="Times New Roman" w:eastAsia="宋体" w:hAnsi="Times New Roman" w:hint="eastAsia"/>
          <w:sz w:val="24"/>
        </w:rPr>
        <w:t>、</w:t>
      </w:r>
      <w:r w:rsidRPr="00D85075">
        <w:rPr>
          <w:rFonts w:ascii="Times New Roman" w:eastAsia="宋体" w:hAnsi="Times New Roman" w:hint="eastAsia"/>
          <w:sz w:val="24"/>
        </w:rPr>
        <w:t>IV</w:t>
      </w:r>
      <w:r w:rsidRPr="00D85075">
        <w:rPr>
          <w:rFonts w:ascii="Times New Roman" w:eastAsia="宋体" w:hAnsi="Times New Roman" w:hint="eastAsia"/>
          <w:sz w:val="24"/>
        </w:rPr>
        <w:t>型，汉坦病毒</w:t>
      </w:r>
      <w:r w:rsidRPr="00D85075">
        <w:rPr>
          <w:rFonts w:ascii="Times New Roman" w:eastAsia="宋体" w:hAnsi="Times New Roman" w:hint="eastAsia"/>
          <w:sz w:val="24"/>
        </w:rPr>
        <w:t>I</w:t>
      </w:r>
      <w:r w:rsidRPr="00D85075">
        <w:rPr>
          <w:rFonts w:ascii="Times New Roman" w:eastAsia="宋体" w:hAnsi="Times New Roman" w:hint="eastAsia"/>
          <w:sz w:val="24"/>
        </w:rPr>
        <w:t>、</w:t>
      </w:r>
      <w:r w:rsidRPr="00D85075">
        <w:rPr>
          <w:rFonts w:ascii="Times New Roman" w:eastAsia="宋体" w:hAnsi="Times New Roman" w:hint="eastAsia"/>
          <w:sz w:val="24"/>
        </w:rPr>
        <w:t>II</w:t>
      </w:r>
      <w:r w:rsidRPr="00D85075">
        <w:rPr>
          <w:rFonts w:ascii="Times New Roman" w:eastAsia="宋体" w:hAnsi="Times New Roman" w:hint="eastAsia"/>
          <w:sz w:val="24"/>
        </w:rPr>
        <w:t>，普马拉病毒）无交叉反应。</w:t>
      </w:r>
    </w:p>
    <w:p w14:paraId="142CD642" w14:textId="77777777" w:rsidR="00D85075" w:rsidRPr="00D85075" w:rsidRDefault="00D85075" w:rsidP="00D85075">
      <w:pPr>
        <w:spacing w:after="0" w:line="360" w:lineRule="auto"/>
        <w:jc w:val="both"/>
        <w:rPr>
          <w:rFonts w:ascii="Times New Roman" w:eastAsia="宋体" w:hAnsi="Times New Roman" w:hint="eastAsia"/>
          <w:sz w:val="24"/>
        </w:rPr>
      </w:pPr>
      <w:r w:rsidRPr="00D85075">
        <w:rPr>
          <w:rFonts w:ascii="Times New Roman" w:eastAsia="宋体" w:hAnsi="Times New Roman" w:hint="eastAsia"/>
          <w:sz w:val="24"/>
        </w:rPr>
        <w:t>10.</w:t>
      </w:r>
      <w:r w:rsidRPr="00D85075">
        <w:rPr>
          <w:rFonts w:ascii="Times New Roman" w:eastAsia="宋体" w:hAnsi="Times New Roman" w:hint="eastAsia"/>
          <w:sz w:val="24"/>
        </w:rPr>
        <w:t>抗干扰性：内源性干扰物胆红素浓度不高于</w:t>
      </w:r>
      <w:r w:rsidRPr="00D85075">
        <w:rPr>
          <w:rFonts w:ascii="Times New Roman" w:eastAsia="宋体" w:hAnsi="Times New Roman" w:hint="eastAsia"/>
          <w:sz w:val="24"/>
        </w:rPr>
        <w:t>20mg/mL</w:t>
      </w:r>
      <w:r w:rsidRPr="00D85075">
        <w:rPr>
          <w:rFonts w:ascii="Times New Roman" w:eastAsia="宋体" w:hAnsi="Times New Roman" w:hint="eastAsia"/>
          <w:sz w:val="24"/>
        </w:rPr>
        <w:t>、甘油三酯浓度不高于</w:t>
      </w:r>
      <w:r w:rsidRPr="00D85075">
        <w:rPr>
          <w:rFonts w:ascii="Times New Roman" w:eastAsia="宋体" w:hAnsi="Times New Roman" w:hint="eastAsia"/>
          <w:sz w:val="24"/>
        </w:rPr>
        <w:t>3000mg/dL</w:t>
      </w:r>
      <w:r w:rsidRPr="00D85075">
        <w:rPr>
          <w:rFonts w:ascii="Times New Roman" w:eastAsia="宋体" w:hAnsi="Times New Roman" w:hint="eastAsia"/>
          <w:sz w:val="24"/>
        </w:rPr>
        <w:t>、血红蛋白浓度不高于</w:t>
      </w:r>
      <w:r w:rsidRPr="00D85075">
        <w:rPr>
          <w:rFonts w:ascii="Times New Roman" w:eastAsia="宋体" w:hAnsi="Times New Roman" w:hint="eastAsia"/>
          <w:sz w:val="24"/>
        </w:rPr>
        <w:t>6g/dL</w:t>
      </w:r>
      <w:r w:rsidRPr="00D85075">
        <w:rPr>
          <w:rFonts w:ascii="Times New Roman" w:eastAsia="宋体" w:hAnsi="Times New Roman" w:hint="eastAsia"/>
          <w:sz w:val="24"/>
        </w:rPr>
        <w:t>，则不干扰本试剂盒检测结果</w:t>
      </w:r>
    </w:p>
    <w:p w14:paraId="44A00641" w14:textId="1724541B" w:rsidR="00D565E7" w:rsidRDefault="00D85075" w:rsidP="00D85075">
      <w:pPr>
        <w:spacing w:after="0" w:line="360" w:lineRule="auto"/>
        <w:jc w:val="both"/>
        <w:rPr>
          <w:rFonts w:ascii="Times New Roman" w:eastAsia="宋体" w:hAnsi="Times New Roman"/>
          <w:sz w:val="24"/>
        </w:rPr>
      </w:pPr>
      <w:r w:rsidRPr="00D85075">
        <w:rPr>
          <w:rFonts w:ascii="Times New Roman" w:eastAsia="宋体" w:hAnsi="Times New Roman" w:hint="eastAsia"/>
          <w:sz w:val="24"/>
        </w:rPr>
        <w:t>11.</w:t>
      </w:r>
      <w:r w:rsidRPr="00D85075">
        <w:rPr>
          <w:rFonts w:ascii="Times New Roman" w:eastAsia="宋体" w:hAnsi="Times New Roman" w:hint="eastAsia"/>
          <w:sz w:val="24"/>
        </w:rPr>
        <w:t>储存条件及有效期：核酸提取试剂组分保存于室温（</w:t>
      </w:r>
      <w:r w:rsidRPr="00D85075">
        <w:rPr>
          <w:rFonts w:ascii="Times New Roman" w:eastAsia="宋体" w:hAnsi="Times New Roman" w:hint="eastAsia"/>
          <w:sz w:val="24"/>
        </w:rPr>
        <w:t>18~30</w:t>
      </w:r>
      <w:r w:rsidRPr="00D85075">
        <w:rPr>
          <w:rFonts w:ascii="Times New Roman" w:eastAsia="宋体" w:hAnsi="Times New Roman" w:hint="eastAsia"/>
          <w:sz w:val="24"/>
        </w:rPr>
        <w:t>℃）；</w:t>
      </w:r>
      <w:r w:rsidRPr="00D85075">
        <w:rPr>
          <w:rFonts w:ascii="Times New Roman" w:eastAsia="宋体" w:hAnsi="Times New Roman" w:hint="eastAsia"/>
          <w:sz w:val="24"/>
        </w:rPr>
        <w:t>PCR</w:t>
      </w:r>
      <w:r w:rsidRPr="00D85075">
        <w:rPr>
          <w:rFonts w:ascii="Times New Roman" w:eastAsia="宋体" w:hAnsi="Times New Roman" w:hint="eastAsia"/>
          <w:sz w:val="24"/>
        </w:rPr>
        <w:t>检测试剂、质控品组分保存于</w:t>
      </w:r>
      <w:r w:rsidRPr="00D85075">
        <w:rPr>
          <w:rFonts w:ascii="Times New Roman" w:eastAsia="宋体" w:hAnsi="Times New Roman" w:hint="eastAsia"/>
          <w:sz w:val="24"/>
        </w:rPr>
        <w:t>-20</w:t>
      </w:r>
      <w:r w:rsidRPr="00D85075">
        <w:rPr>
          <w:rFonts w:ascii="Times New Roman" w:eastAsia="宋体" w:hAnsi="Times New Roman" w:hint="eastAsia"/>
          <w:sz w:val="24"/>
        </w:rPr>
        <w:t>±</w:t>
      </w:r>
      <w:r w:rsidRPr="00D85075">
        <w:rPr>
          <w:rFonts w:ascii="Times New Roman" w:eastAsia="宋体" w:hAnsi="Times New Roman" w:hint="eastAsia"/>
          <w:sz w:val="24"/>
        </w:rPr>
        <w:t>5</w:t>
      </w:r>
      <w:r w:rsidRPr="00D85075">
        <w:rPr>
          <w:rFonts w:ascii="Times New Roman" w:eastAsia="宋体" w:hAnsi="Times New Roman" w:hint="eastAsia"/>
          <w:sz w:val="24"/>
        </w:rPr>
        <w:t>℃，避免反复冻融；有效期</w:t>
      </w:r>
      <w:r w:rsidRPr="00D85075">
        <w:rPr>
          <w:rFonts w:ascii="Times New Roman" w:eastAsia="宋体" w:hAnsi="Times New Roman" w:hint="eastAsia"/>
          <w:sz w:val="24"/>
        </w:rPr>
        <w:t>6</w:t>
      </w:r>
      <w:r w:rsidRPr="00D85075">
        <w:rPr>
          <w:rFonts w:ascii="Times New Roman" w:eastAsia="宋体" w:hAnsi="Times New Roman" w:hint="eastAsia"/>
          <w:sz w:val="24"/>
        </w:rPr>
        <w:t>个月</w:t>
      </w:r>
    </w:p>
    <w:p w14:paraId="314C9DFE" w14:textId="77777777" w:rsidR="00D565E7" w:rsidRDefault="00D565E7" w:rsidP="00D85075">
      <w:pPr>
        <w:spacing w:after="0" w:line="360" w:lineRule="auto"/>
        <w:jc w:val="both"/>
        <w:rPr>
          <w:rFonts w:ascii="Times New Roman" w:eastAsia="宋体" w:hAnsi="Times New Roman" w:hint="eastAsia"/>
          <w:sz w:val="24"/>
        </w:rPr>
      </w:pPr>
    </w:p>
    <w:bookmarkEnd w:id="0"/>
    <w:p w14:paraId="5F16B3EC" w14:textId="67BB5723" w:rsidR="00D565E7" w:rsidRPr="00D565E7" w:rsidRDefault="00D565E7" w:rsidP="00D85075">
      <w:pPr>
        <w:spacing w:after="0" w:line="360" w:lineRule="auto"/>
        <w:jc w:val="both"/>
        <w:rPr>
          <w:rFonts w:ascii="Times New Roman" w:eastAsia="宋体" w:hAnsi="Times New Roman" w:hint="eastAsia"/>
          <w:sz w:val="24"/>
        </w:rPr>
      </w:pPr>
    </w:p>
    <w:sectPr w:rsidR="00D565E7" w:rsidRPr="00D5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33AB"/>
    <w:multiLevelType w:val="hybridMultilevel"/>
    <w:tmpl w:val="F0662424"/>
    <w:lvl w:ilvl="0" w:tplc="71B46F3C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96C236F"/>
    <w:multiLevelType w:val="hybridMultilevel"/>
    <w:tmpl w:val="DE38A7DC"/>
    <w:lvl w:ilvl="0" w:tplc="EBFCE9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AD83B8D"/>
    <w:multiLevelType w:val="hybridMultilevel"/>
    <w:tmpl w:val="E8187D02"/>
    <w:lvl w:ilvl="0" w:tplc="E1503F54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26983183">
    <w:abstractNumId w:val="0"/>
  </w:num>
  <w:num w:numId="2" w16cid:durableId="1330673257">
    <w:abstractNumId w:val="1"/>
  </w:num>
  <w:num w:numId="3" w16cid:durableId="2126146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E7"/>
    <w:rsid w:val="000171DD"/>
    <w:rsid w:val="0049211C"/>
    <w:rsid w:val="00C45C51"/>
    <w:rsid w:val="00D565E7"/>
    <w:rsid w:val="00D85075"/>
    <w:rsid w:val="00F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B811"/>
  <w15:chartTrackingRefBased/>
  <w15:docId w15:val="{CE9BAF1C-A76C-4F99-9577-F847125C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CHENG</dc:creator>
  <cp:keywords/>
  <dc:description/>
  <cp:lastModifiedBy>CHENG CHENG</cp:lastModifiedBy>
  <cp:revision>11</cp:revision>
  <dcterms:created xsi:type="dcterms:W3CDTF">2025-03-05T10:51:00Z</dcterms:created>
  <dcterms:modified xsi:type="dcterms:W3CDTF">2025-03-05T12:17:00Z</dcterms:modified>
</cp:coreProperties>
</file>