
<file path=[Content_Types].xml><?xml version="1.0" encoding="utf-8"?>
<Types xmlns="http://schemas.openxmlformats.org/package/2006/content-types">
  <Default Extension="xml" ContentType="application/xml"/>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168482C">
      <w:pPr>
        <w:pStyle w:val="26"/>
        <w:spacing w:before="0" w:beforeAutospacing="0" w:after="0" w:afterAutospacing="0" w:line="260" w:lineRule="atLeast"/>
        <w:jc w:val="center"/>
        <w:rPr>
          <w:rFonts w:hint="eastAsia" w:ascii="仿宋" w:hAnsi="仿宋" w:eastAsia="仿宋" w:cs="仿宋"/>
          <w:b/>
          <w:bCs/>
          <w:sz w:val="52"/>
          <w:szCs w:val="52"/>
        </w:rPr>
      </w:pPr>
    </w:p>
    <w:p w14:paraId="23AFA437">
      <w:pPr>
        <w:pStyle w:val="26"/>
        <w:spacing w:before="0" w:beforeAutospacing="0" w:after="0" w:afterAutospacing="0" w:line="260" w:lineRule="atLeast"/>
        <w:jc w:val="center"/>
        <w:rPr>
          <w:rFonts w:hint="eastAsia" w:ascii="仿宋" w:hAnsi="仿宋" w:eastAsia="仿宋" w:cs="仿宋"/>
          <w:b/>
          <w:bCs/>
          <w:sz w:val="52"/>
          <w:szCs w:val="52"/>
        </w:rPr>
      </w:pPr>
      <w:r>
        <w:rPr>
          <w:rFonts w:hint="eastAsia" w:ascii="仿宋" w:hAnsi="仿宋" w:eastAsia="仿宋" w:cs="仿宋"/>
          <w:b/>
          <w:bCs/>
          <w:sz w:val="52"/>
          <w:szCs w:val="52"/>
        </w:rPr>
        <w:t>安徽中医药大学第一附属医院</w:t>
      </w:r>
    </w:p>
    <w:p w14:paraId="09A17FAE">
      <w:pPr>
        <w:pStyle w:val="26"/>
        <w:spacing w:before="0" w:beforeAutospacing="0" w:after="0" w:afterAutospacing="0" w:line="260" w:lineRule="atLeast"/>
        <w:jc w:val="center"/>
        <w:rPr>
          <w:rFonts w:hint="eastAsia" w:ascii="仿宋" w:hAnsi="仿宋" w:eastAsia="仿宋" w:cs="仿宋"/>
          <w:b/>
          <w:bCs/>
          <w:sz w:val="52"/>
          <w:szCs w:val="52"/>
        </w:rPr>
      </w:pPr>
      <w:r>
        <w:rPr>
          <w:rFonts w:hint="eastAsia" w:ascii="仿宋" w:hAnsi="仿宋" w:cs="仿宋"/>
          <w:b/>
          <w:bCs/>
          <w:sz w:val="52"/>
          <w:szCs w:val="52"/>
          <w:lang w:eastAsia="zh-CN"/>
        </w:rPr>
        <w:t>北区二期</w:t>
      </w:r>
      <w:r>
        <w:rPr>
          <w:rFonts w:hint="eastAsia" w:ascii="仿宋" w:hAnsi="仿宋" w:eastAsia="仿宋" w:cs="仿宋"/>
          <w:b/>
          <w:bCs/>
          <w:sz w:val="52"/>
          <w:szCs w:val="52"/>
        </w:rPr>
        <w:t>项目</w:t>
      </w:r>
      <w:bookmarkStart w:id="160" w:name="_GoBack"/>
      <w:bookmarkEnd w:id="160"/>
    </w:p>
    <w:p w14:paraId="0E8D878F">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spacing w:val="-40"/>
          <w:sz w:val="52"/>
          <w:szCs w:val="52"/>
        </w:rPr>
      </w:pPr>
    </w:p>
    <w:p w14:paraId="244332A6">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spacing w:val="-40"/>
          <w:sz w:val="52"/>
          <w:szCs w:val="52"/>
        </w:rPr>
      </w:pPr>
      <w:r>
        <w:rPr>
          <w:rFonts w:hint="eastAsia" w:ascii="仿宋" w:hAnsi="仿宋" w:eastAsia="仿宋" w:cs="仿宋"/>
          <w:b/>
          <w:bCs/>
          <w:spacing w:val="-40"/>
          <w:sz w:val="52"/>
          <w:szCs w:val="52"/>
        </w:rPr>
        <w:t>智能化工程</w:t>
      </w:r>
    </w:p>
    <w:p w14:paraId="3846CC46">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spacing w:val="-40"/>
          <w:sz w:val="52"/>
          <w:szCs w:val="52"/>
        </w:rPr>
      </w:pPr>
    </w:p>
    <w:p w14:paraId="6A9BB7D4">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spacing w:val="-40"/>
          <w:sz w:val="52"/>
          <w:szCs w:val="52"/>
        </w:rPr>
      </w:pPr>
      <w:r>
        <w:rPr>
          <w:rFonts w:hint="eastAsia" w:ascii="仿宋" w:hAnsi="仿宋" w:eastAsia="仿宋" w:cs="仿宋"/>
          <w:b/>
          <w:bCs/>
          <w:spacing w:val="-40"/>
          <w:sz w:val="52"/>
          <w:szCs w:val="52"/>
        </w:rPr>
        <w:t>技</w:t>
      </w:r>
    </w:p>
    <w:p w14:paraId="5DB8D7B7">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spacing w:val="-40"/>
          <w:sz w:val="52"/>
          <w:szCs w:val="52"/>
        </w:rPr>
      </w:pPr>
      <w:r>
        <w:rPr>
          <w:rFonts w:hint="eastAsia" w:ascii="仿宋" w:hAnsi="仿宋" w:eastAsia="仿宋" w:cs="仿宋"/>
          <w:b/>
          <w:bCs/>
          <w:spacing w:val="-40"/>
          <w:sz w:val="52"/>
          <w:szCs w:val="52"/>
        </w:rPr>
        <w:t>术</w:t>
      </w:r>
    </w:p>
    <w:p w14:paraId="1CC20B1F">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spacing w:val="-40"/>
          <w:sz w:val="52"/>
          <w:szCs w:val="52"/>
        </w:rPr>
      </w:pPr>
      <w:r>
        <w:rPr>
          <w:rFonts w:hint="eastAsia" w:ascii="仿宋" w:hAnsi="仿宋" w:eastAsia="仿宋" w:cs="仿宋"/>
          <w:b/>
          <w:bCs/>
          <w:spacing w:val="-40"/>
          <w:sz w:val="52"/>
          <w:szCs w:val="52"/>
        </w:rPr>
        <w:t>规</w:t>
      </w:r>
    </w:p>
    <w:p w14:paraId="25E0DB4F">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spacing w:val="-40"/>
          <w:sz w:val="52"/>
          <w:szCs w:val="52"/>
        </w:rPr>
      </w:pPr>
      <w:r>
        <w:rPr>
          <w:rFonts w:hint="eastAsia" w:ascii="仿宋" w:hAnsi="仿宋" w:eastAsia="仿宋" w:cs="仿宋"/>
          <w:b/>
          <w:bCs/>
          <w:spacing w:val="-40"/>
          <w:sz w:val="52"/>
          <w:szCs w:val="52"/>
        </w:rPr>
        <w:t>范</w:t>
      </w:r>
    </w:p>
    <w:p w14:paraId="5B63E999">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spacing w:val="30"/>
          <w:sz w:val="32"/>
          <w:szCs w:val="32"/>
        </w:rPr>
      </w:pPr>
      <w:r>
        <w:rPr>
          <w:rFonts w:hint="eastAsia" w:ascii="仿宋" w:hAnsi="仿宋" w:eastAsia="仿宋" w:cs="仿宋"/>
          <w:b/>
          <w:bCs/>
          <w:spacing w:val="-40"/>
          <w:sz w:val="52"/>
          <w:szCs w:val="52"/>
        </w:rPr>
        <w:t>书</w:t>
      </w:r>
    </w:p>
    <w:p w14:paraId="23057856">
      <w:pPr>
        <w:pStyle w:val="114"/>
        <w:snapToGrid w:val="0"/>
        <w:spacing w:line="480" w:lineRule="auto"/>
        <w:jc w:val="both"/>
        <w:rPr>
          <w:rFonts w:hint="eastAsia" w:ascii="仿宋" w:hAnsi="仿宋" w:eastAsia="仿宋" w:cs="仿宋"/>
          <w:b/>
          <w:bCs/>
          <w:spacing w:val="30"/>
          <w:sz w:val="32"/>
          <w:szCs w:val="32"/>
        </w:rPr>
      </w:pPr>
    </w:p>
    <w:p w14:paraId="23E64858">
      <w:pPr>
        <w:pStyle w:val="114"/>
        <w:snapToGrid w:val="0"/>
        <w:spacing w:line="480" w:lineRule="auto"/>
        <w:jc w:val="both"/>
        <w:rPr>
          <w:rFonts w:hint="eastAsia" w:ascii="仿宋" w:hAnsi="仿宋" w:eastAsia="仿宋" w:cs="仿宋"/>
          <w:b/>
          <w:bCs/>
          <w:spacing w:val="30"/>
          <w:sz w:val="32"/>
          <w:szCs w:val="32"/>
        </w:rPr>
      </w:pPr>
    </w:p>
    <w:p w14:paraId="4161DBDA">
      <w:pPr>
        <w:widowControl/>
        <w:ind w:firstLine="193" w:firstLineChars="60"/>
        <w:jc w:val="center"/>
        <w:rPr>
          <w:rFonts w:hint="eastAsia" w:ascii="仿宋" w:hAnsi="仿宋" w:eastAsia="仿宋" w:cs="仿宋"/>
          <w:b/>
          <w:bCs/>
          <w:sz w:val="32"/>
          <w:lang w:val="en-US" w:eastAsia="zh-CN"/>
        </w:rPr>
      </w:pPr>
      <w:r>
        <w:rPr>
          <w:rFonts w:hint="eastAsia" w:ascii="仿宋" w:hAnsi="仿宋" w:eastAsia="仿宋" w:cs="仿宋"/>
          <w:b/>
          <w:bCs/>
          <w:sz w:val="32"/>
        </w:rPr>
        <w:t>二○二</w:t>
      </w:r>
      <w:r>
        <w:rPr>
          <w:rFonts w:hint="eastAsia" w:ascii="仿宋" w:hAnsi="仿宋" w:eastAsia="仿宋" w:cs="仿宋"/>
          <w:b/>
          <w:bCs/>
          <w:sz w:val="32"/>
          <w:lang w:val="en-US" w:eastAsia="zh-CN"/>
        </w:rPr>
        <w:t>五</w:t>
      </w:r>
      <w:r>
        <w:rPr>
          <w:rFonts w:hint="eastAsia" w:ascii="仿宋" w:hAnsi="仿宋" w:eastAsia="仿宋" w:cs="仿宋"/>
          <w:b/>
          <w:bCs/>
          <w:sz w:val="32"/>
        </w:rPr>
        <w:t>年</w:t>
      </w:r>
      <w:r>
        <w:rPr>
          <w:rFonts w:hint="eastAsia" w:ascii="仿宋" w:hAnsi="仿宋" w:eastAsia="仿宋" w:cs="仿宋"/>
          <w:b/>
          <w:bCs/>
          <w:sz w:val="32"/>
          <w:lang w:val="en-US" w:eastAsia="zh-CN"/>
        </w:rPr>
        <w:t>四月</w:t>
      </w:r>
      <w:bookmarkStart w:id="0" w:name="_Toc78305033"/>
    </w:p>
    <w:p w14:paraId="6CC84814">
      <w:pPr>
        <w:spacing w:before="0" w:beforeLines="0" w:after="0" w:afterLines="0" w:line="240" w:lineRule="auto"/>
        <w:ind w:left="0" w:leftChars="0" w:right="0" w:rightChars="0" w:firstLine="0" w:firstLineChars="0"/>
        <w:jc w:val="center"/>
        <w:rPr>
          <w:rFonts w:ascii="宋体" w:hAnsi="宋体" w:eastAsia="宋体" w:cstheme="minorBidi"/>
          <w:kern w:val="2"/>
          <w:sz w:val="21"/>
          <w:szCs w:val="21"/>
          <w:lang w:val="en-US" w:eastAsia="zh-CN" w:bidi="ar-SA"/>
        </w:rPr>
        <w:sectPr>
          <w:headerReference r:id="rId6" w:type="first"/>
          <w:footerReference r:id="rId8" w:type="first"/>
          <w:headerReference r:id="rId5" w:type="default"/>
          <w:footerReference r:id="rId7" w:type="default"/>
          <w:pgSz w:w="11906" w:h="16838"/>
          <w:pgMar w:top="1304" w:right="1247" w:bottom="1418" w:left="1361" w:header="907" w:footer="794" w:gutter="0"/>
          <w:pgNumType w:start="0"/>
          <w:cols w:space="425" w:num="1"/>
          <w:titlePg/>
          <w:docGrid w:type="lines" w:linePitch="326" w:charSpace="0"/>
        </w:sectPr>
      </w:pPr>
    </w:p>
    <w:sdt>
      <w:sdtPr>
        <w:rPr>
          <w:rFonts w:hint="eastAsia" w:ascii="仿宋" w:hAnsi="仿宋" w:eastAsia="仿宋" w:cs="仿宋"/>
          <w:kern w:val="2"/>
          <w:sz w:val="21"/>
          <w:szCs w:val="21"/>
          <w:lang w:val="en-US" w:eastAsia="zh-CN" w:bidi="ar-SA"/>
        </w:rPr>
        <w:id w:val="147480215"/>
        <w15:color w:val="DBDBDB"/>
        <w:docPartObj>
          <w:docPartGallery w:val="Table of Contents"/>
          <w:docPartUnique/>
        </w:docPartObj>
      </w:sdtPr>
      <w:sdtEndPr>
        <w:rPr>
          <w:rFonts w:hint="eastAsia" w:ascii="仿宋" w:hAnsi="仿宋" w:eastAsia="仿宋" w:cs="仿宋"/>
          <w:bCs/>
          <w:kern w:val="2"/>
          <w:sz w:val="24"/>
          <w:szCs w:val="21"/>
          <w:lang w:val="en-US" w:eastAsia="zh-CN" w:bidi="ar-SA"/>
        </w:rPr>
      </w:sdtEndPr>
      <w:sdtContent>
        <w:p w14:paraId="3C50CC7D">
          <w:pPr>
            <w:spacing w:before="0" w:beforeLines="0" w:after="0" w:afterLines="0" w:line="240" w:lineRule="auto"/>
            <w:ind w:left="0" w:leftChars="0" w:right="0" w:rightChars="0" w:firstLine="0" w:firstLineChars="0"/>
            <w:jc w:val="center"/>
            <w:rPr>
              <w:rFonts w:hint="eastAsia" w:ascii="仿宋" w:hAnsi="仿宋" w:eastAsia="仿宋" w:cs="仿宋"/>
            </w:rPr>
          </w:pPr>
          <w:r>
            <w:rPr>
              <w:rFonts w:hint="eastAsia" w:ascii="仿宋" w:hAnsi="仿宋" w:eastAsia="仿宋" w:cs="仿宋"/>
              <w:b/>
              <w:bCs/>
              <w:sz w:val="28"/>
              <w:szCs w:val="28"/>
            </w:rPr>
            <w:t>目录</w:t>
          </w:r>
        </w:p>
        <w:p w14:paraId="42401920">
          <w:pPr>
            <w:pStyle w:val="20"/>
            <w:tabs>
              <w:tab w:val="right" w:leader="dot" w:pos="9298"/>
              <w:tab w:val="clear" w:pos="9288"/>
            </w:tabs>
          </w:pPr>
          <w:r>
            <w:rPr>
              <w:rFonts w:hint="eastAsia" w:ascii="仿宋" w:hAnsi="仿宋" w:eastAsia="仿宋" w:cs="仿宋"/>
              <w:b w:val="0"/>
              <w:bCs w:val="0"/>
              <w:sz w:val="24"/>
              <w:szCs w:val="24"/>
              <w:lang w:val="en-US" w:eastAsia="zh-CN"/>
            </w:rPr>
            <w:fldChar w:fldCharType="begin"/>
          </w:r>
          <w:r>
            <w:rPr>
              <w:rFonts w:hint="eastAsia" w:ascii="仿宋" w:hAnsi="仿宋" w:eastAsia="仿宋" w:cs="仿宋"/>
              <w:b w:val="0"/>
              <w:bCs w:val="0"/>
              <w:sz w:val="24"/>
              <w:szCs w:val="24"/>
              <w:lang w:val="en-US" w:eastAsia="zh-CN"/>
            </w:rPr>
            <w:instrText xml:space="preserve">TOC \o "1-3" \h \u </w:instrText>
          </w:r>
          <w:r>
            <w:rPr>
              <w:rFonts w:hint="eastAsia" w:ascii="仿宋" w:hAnsi="仿宋" w:eastAsia="仿宋" w:cs="仿宋"/>
              <w:b w:val="0"/>
              <w:bCs w:val="0"/>
              <w:sz w:val="24"/>
              <w:szCs w:val="24"/>
              <w:lang w:val="en-US" w:eastAsia="zh-CN"/>
            </w:rPr>
            <w:fldChar w:fldCharType="separate"/>
          </w: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_Toc21548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一、 </w:t>
          </w:r>
          <w:r>
            <w:rPr>
              <w:rFonts w:hint="eastAsia"/>
              <w:lang w:val="en-US" w:eastAsia="zh-CN"/>
            </w:rPr>
            <w:t>项目概述</w:t>
          </w:r>
          <w:r>
            <w:tab/>
          </w:r>
          <w:r>
            <w:fldChar w:fldCharType="begin"/>
          </w:r>
          <w:r>
            <w:instrText xml:space="preserve"> PAGEREF _Toc21548 \h </w:instrText>
          </w:r>
          <w:r>
            <w:fldChar w:fldCharType="separate"/>
          </w:r>
          <w:r>
            <w:t>6</w:t>
          </w:r>
          <w:r>
            <w:fldChar w:fldCharType="end"/>
          </w:r>
          <w:r>
            <w:rPr>
              <w:rFonts w:hint="eastAsia" w:ascii="仿宋" w:hAnsi="仿宋" w:eastAsia="仿宋" w:cs="仿宋"/>
              <w:bCs w:val="0"/>
              <w:szCs w:val="24"/>
              <w:lang w:val="en-US" w:eastAsia="zh-CN"/>
            </w:rPr>
            <w:fldChar w:fldCharType="end"/>
          </w:r>
        </w:p>
        <w:p w14:paraId="527C4A52">
          <w:pPr>
            <w:pStyle w:val="20"/>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_Toc32221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二、 </w:t>
          </w:r>
          <w:r>
            <w:rPr>
              <w:rFonts w:hint="eastAsia" w:ascii="仿宋" w:hAnsi="仿宋" w:eastAsia="仿宋"/>
            </w:rPr>
            <w:t>设计依据</w:t>
          </w:r>
          <w:r>
            <w:tab/>
          </w:r>
          <w:r>
            <w:fldChar w:fldCharType="begin"/>
          </w:r>
          <w:r>
            <w:instrText xml:space="preserve"> PAGEREF _Toc32221 \h </w:instrText>
          </w:r>
          <w:r>
            <w:fldChar w:fldCharType="separate"/>
          </w:r>
          <w:r>
            <w:t>7</w:t>
          </w:r>
          <w:r>
            <w:fldChar w:fldCharType="end"/>
          </w:r>
          <w:r>
            <w:rPr>
              <w:rFonts w:hint="eastAsia" w:ascii="仿宋" w:hAnsi="仿宋" w:eastAsia="仿宋" w:cs="仿宋"/>
              <w:bCs w:val="0"/>
              <w:szCs w:val="24"/>
              <w:lang w:val="en-US" w:eastAsia="zh-CN"/>
            </w:rPr>
            <w:fldChar w:fldCharType="end"/>
          </w:r>
        </w:p>
        <w:p w14:paraId="38EF9912">
          <w:pPr>
            <w:pStyle w:val="20"/>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_Toc26553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三、 </w:t>
          </w:r>
          <w:r>
            <w:rPr>
              <w:rFonts w:hint="eastAsia"/>
              <w:lang w:val="en-US" w:eastAsia="zh-CN"/>
            </w:rPr>
            <w:t>设计原则</w:t>
          </w:r>
          <w:r>
            <w:tab/>
          </w:r>
          <w:r>
            <w:fldChar w:fldCharType="begin"/>
          </w:r>
          <w:r>
            <w:instrText xml:space="preserve"> PAGEREF _Toc26553 \h </w:instrText>
          </w:r>
          <w:r>
            <w:fldChar w:fldCharType="separate"/>
          </w:r>
          <w:r>
            <w:t>8</w:t>
          </w:r>
          <w:r>
            <w:fldChar w:fldCharType="end"/>
          </w:r>
          <w:r>
            <w:rPr>
              <w:rFonts w:hint="eastAsia" w:ascii="仿宋" w:hAnsi="仿宋" w:eastAsia="仿宋" w:cs="仿宋"/>
              <w:bCs w:val="0"/>
              <w:szCs w:val="24"/>
              <w:lang w:val="en-US" w:eastAsia="zh-CN"/>
            </w:rPr>
            <w:fldChar w:fldCharType="end"/>
          </w:r>
        </w:p>
        <w:p w14:paraId="000F126E">
          <w:pPr>
            <w:pStyle w:val="20"/>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_Toc22986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四、 </w:t>
          </w:r>
          <w:r>
            <w:rPr>
              <w:rFonts w:hint="eastAsia"/>
              <w:lang w:val="en-US" w:eastAsia="zh-CN"/>
            </w:rPr>
            <w:t>建设目标</w:t>
          </w:r>
          <w:r>
            <w:tab/>
          </w:r>
          <w:r>
            <w:fldChar w:fldCharType="begin"/>
          </w:r>
          <w:r>
            <w:instrText xml:space="preserve"> PAGEREF _Toc22986 \h </w:instrText>
          </w:r>
          <w:r>
            <w:fldChar w:fldCharType="separate"/>
          </w:r>
          <w:r>
            <w:t>9</w:t>
          </w:r>
          <w:r>
            <w:fldChar w:fldCharType="end"/>
          </w:r>
          <w:r>
            <w:rPr>
              <w:rFonts w:hint="eastAsia" w:ascii="仿宋" w:hAnsi="仿宋" w:eastAsia="仿宋" w:cs="仿宋"/>
              <w:bCs w:val="0"/>
              <w:szCs w:val="24"/>
              <w:lang w:val="en-US" w:eastAsia="zh-CN"/>
            </w:rPr>
            <w:fldChar w:fldCharType="end"/>
          </w:r>
        </w:p>
        <w:p w14:paraId="32CC9751">
          <w:pPr>
            <w:pStyle w:val="20"/>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_Toc1880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五、 </w:t>
          </w:r>
          <w:r>
            <w:rPr>
              <w:rFonts w:hint="eastAsia"/>
              <w:lang w:val="en-US" w:eastAsia="zh-CN"/>
            </w:rPr>
            <w:t>建设</w:t>
          </w:r>
          <w:r>
            <w:rPr>
              <w:rFonts w:ascii="仿宋" w:hAnsi="仿宋" w:eastAsia="仿宋"/>
            </w:rPr>
            <w:t>内容</w:t>
          </w:r>
          <w:r>
            <w:tab/>
          </w:r>
          <w:r>
            <w:fldChar w:fldCharType="begin"/>
          </w:r>
          <w:r>
            <w:instrText xml:space="preserve"> PAGEREF _Toc1880 \h </w:instrText>
          </w:r>
          <w:r>
            <w:fldChar w:fldCharType="separate"/>
          </w:r>
          <w:r>
            <w:t>10</w:t>
          </w:r>
          <w:r>
            <w:fldChar w:fldCharType="end"/>
          </w:r>
          <w:r>
            <w:rPr>
              <w:rFonts w:hint="eastAsia" w:ascii="仿宋" w:hAnsi="仿宋" w:eastAsia="仿宋" w:cs="仿宋"/>
              <w:bCs w:val="0"/>
              <w:szCs w:val="24"/>
              <w:lang w:val="en-US" w:eastAsia="zh-CN"/>
            </w:rPr>
            <w:fldChar w:fldCharType="end"/>
          </w:r>
        </w:p>
        <w:p w14:paraId="63DDEC71">
          <w:pPr>
            <w:pStyle w:val="20"/>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_Toc31579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六、 </w:t>
          </w:r>
          <w:r>
            <w:rPr>
              <w:rFonts w:ascii="仿宋" w:hAnsi="仿宋" w:eastAsia="仿宋"/>
              <w:highlight w:val="none"/>
            </w:rPr>
            <w:t>总体要求</w:t>
          </w:r>
          <w:r>
            <w:tab/>
          </w:r>
          <w:r>
            <w:fldChar w:fldCharType="begin"/>
          </w:r>
          <w:r>
            <w:instrText xml:space="preserve"> PAGEREF _Toc31579 \h </w:instrText>
          </w:r>
          <w:r>
            <w:fldChar w:fldCharType="separate"/>
          </w:r>
          <w:r>
            <w:t>11</w:t>
          </w:r>
          <w:r>
            <w:fldChar w:fldCharType="end"/>
          </w:r>
          <w:r>
            <w:rPr>
              <w:rFonts w:hint="eastAsia" w:ascii="仿宋" w:hAnsi="仿宋" w:eastAsia="仿宋" w:cs="仿宋"/>
              <w:bCs w:val="0"/>
              <w:szCs w:val="24"/>
              <w:lang w:val="en-US" w:eastAsia="zh-CN"/>
            </w:rPr>
            <w:fldChar w:fldCharType="end"/>
          </w:r>
        </w:p>
        <w:p w14:paraId="73318DCE">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_Toc20861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 </w:t>
          </w:r>
          <w:r>
            <w:rPr>
              <w:rFonts w:hint="eastAsia" w:ascii="仿宋" w:hAnsi="仿宋" w:eastAsia="仿宋"/>
              <w:lang w:val="en-US" w:eastAsia="zh-CN"/>
            </w:rPr>
            <w:t>一般要求</w:t>
          </w:r>
          <w:r>
            <w:tab/>
          </w:r>
          <w:r>
            <w:fldChar w:fldCharType="begin"/>
          </w:r>
          <w:r>
            <w:instrText xml:space="preserve"> PAGEREF _Toc20861 \h </w:instrText>
          </w:r>
          <w:r>
            <w:fldChar w:fldCharType="separate"/>
          </w:r>
          <w:r>
            <w:t>11</w:t>
          </w:r>
          <w:r>
            <w:fldChar w:fldCharType="end"/>
          </w:r>
          <w:r>
            <w:rPr>
              <w:rFonts w:hint="eastAsia" w:ascii="仿宋" w:hAnsi="仿宋" w:eastAsia="仿宋" w:cs="仿宋"/>
              <w:bCs w:val="0"/>
              <w:szCs w:val="24"/>
              <w:lang w:val="en-US" w:eastAsia="zh-CN"/>
            </w:rPr>
            <w:fldChar w:fldCharType="end"/>
          </w:r>
        </w:p>
        <w:p w14:paraId="77D9A76A">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_Toc5 </w:instrText>
          </w:r>
          <w:r>
            <w:rPr>
              <w:rFonts w:hint="eastAsia" w:ascii="仿宋" w:hAnsi="仿宋" w:eastAsia="仿宋" w:cs="仿宋"/>
              <w:bCs w:val="0"/>
              <w:szCs w:val="24"/>
              <w:lang w:val="en-US" w:eastAsia="zh-CN"/>
            </w:rPr>
            <w:fldChar w:fldCharType="separate"/>
          </w:r>
          <w:r>
            <w:rPr>
              <w:rFonts w:hint="eastAsia" w:ascii="仿宋" w:hAnsi="仿宋" w:eastAsia="仿宋"/>
            </w:rPr>
            <w:t>2、 兼容性要求</w:t>
          </w:r>
          <w:r>
            <w:tab/>
          </w:r>
          <w:r>
            <w:fldChar w:fldCharType="begin"/>
          </w:r>
          <w:r>
            <w:instrText xml:space="preserve"> PAGEREF _Toc5 \h </w:instrText>
          </w:r>
          <w:r>
            <w:fldChar w:fldCharType="separate"/>
          </w:r>
          <w:r>
            <w:t>11</w:t>
          </w:r>
          <w:r>
            <w:fldChar w:fldCharType="end"/>
          </w:r>
          <w:r>
            <w:rPr>
              <w:rFonts w:hint="eastAsia" w:ascii="仿宋" w:hAnsi="仿宋" w:eastAsia="仿宋" w:cs="仿宋"/>
              <w:bCs w:val="0"/>
              <w:szCs w:val="24"/>
              <w:lang w:val="en-US" w:eastAsia="zh-CN"/>
            </w:rPr>
            <w:fldChar w:fldCharType="end"/>
          </w:r>
        </w:p>
        <w:p w14:paraId="7A5E954D">
          <w:pPr>
            <w:pStyle w:val="20"/>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_Toc19281 </w:instrText>
          </w:r>
          <w:r>
            <w:rPr>
              <w:rFonts w:hint="eastAsia" w:ascii="仿宋" w:hAnsi="仿宋" w:eastAsia="仿宋" w:cs="仿宋"/>
              <w:bCs w:val="0"/>
              <w:szCs w:val="24"/>
              <w:lang w:val="en-US" w:eastAsia="zh-CN"/>
            </w:rPr>
            <w:fldChar w:fldCharType="separate"/>
          </w:r>
          <w:r>
            <w:rPr>
              <w:rFonts w:hint="eastAsia" w:ascii="黑体" w:hAnsi="黑体" w:eastAsia="黑体"/>
            </w:rPr>
            <w:t xml:space="preserve">七、 </w:t>
          </w:r>
          <w:r>
            <w:rPr>
              <w:rFonts w:hint="eastAsia"/>
              <w:lang w:val="en-US" w:eastAsia="zh-CN"/>
            </w:rPr>
            <w:t>各子系统详细要求</w:t>
          </w:r>
          <w:r>
            <w:tab/>
          </w:r>
          <w:r>
            <w:fldChar w:fldCharType="begin"/>
          </w:r>
          <w:r>
            <w:instrText xml:space="preserve"> PAGEREF _Toc19281 \h </w:instrText>
          </w:r>
          <w:r>
            <w:fldChar w:fldCharType="separate"/>
          </w:r>
          <w:r>
            <w:t>13</w:t>
          </w:r>
          <w:r>
            <w:fldChar w:fldCharType="end"/>
          </w:r>
          <w:r>
            <w:rPr>
              <w:rFonts w:hint="eastAsia" w:ascii="仿宋" w:hAnsi="仿宋" w:eastAsia="仿宋" w:cs="仿宋"/>
              <w:bCs w:val="0"/>
              <w:szCs w:val="24"/>
              <w:lang w:val="en-US" w:eastAsia="zh-CN"/>
            </w:rPr>
            <w:fldChar w:fldCharType="end"/>
          </w:r>
        </w:p>
        <w:p w14:paraId="62F6EBE3">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_Toc26546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 </w:t>
          </w:r>
          <w:r>
            <w:rPr>
              <w:rFonts w:ascii="仿宋" w:hAnsi="仿宋" w:eastAsia="仿宋"/>
            </w:rPr>
            <w:t>综合布线系统</w:t>
          </w:r>
          <w:r>
            <w:tab/>
          </w:r>
          <w:r>
            <w:fldChar w:fldCharType="begin"/>
          </w:r>
          <w:r>
            <w:instrText xml:space="preserve"> PAGEREF _Toc26546 \h </w:instrText>
          </w:r>
          <w:r>
            <w:fldChar w:fldCharType="separate"/>
          </w:r>
          <w:r>
            <w:t>13</w:t>
          </w:r>
          <w:r>
            <w:fldChar w:fldCharType="end"/>
          </w:r>
          <w:r>
            <w:rPr>
              <w:rFonts w:hint="eastAsia" w:ascii="仿宋" w:hAnsi="仿宋" w:eastAsia="仿宋" w:cs="仿宋"/>
              <w:bCs w:val="0"/>
              <w:szCs w:val="24"/>
              <w:lang w:val="en-US" w:eastAsia="zh-CN"/>
            </w:rPr>
            <w:fldChar w:fldCharType="end"/>
          </w:r>
        </w:p>
        <w:p w14:paraId="51E787DA">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_Toc20212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_Toc20212 \h </w:instrText>
          </w:r>
          <w:r>
            <w:fldChar w:fldCharType="separate"/>
          </w:r>
          <w:r>
            <w:t>13</w:t>
          </w:r>
          <w:r>
            <w:fldChar w:fldCharType="end"/>
          </w:r>
          <w:r>
            <w:rPr>
              <w:rFonts w:hint="eastAsia" w:ascii="仿宋" w:hAnsi="仿宋" w:eastAsia="仿宋" w:cs="仿宋"/>
              <w:bCs w:val="0"/>
              <w:szCs w:val="24"/>
              <w:lang w:val="en-US" w:eastAsia="zh-CN"/>
            </w:rPr>
            <w:fldChar w:fldCharType="end"/>
          </w:r>
        </w:p>
        <w:p w14:paraId="0797BDC6">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_Toc32371 </w:instrText>
          </w:r>
          <w:r>
            <w:rPr>
              <w:rFonts w:hint="eastAsia" w:ascii="仿宋" w:hAnsi="仿宋" w:eastAsia="仿宋" w:cs="仿宋"/>
              <w:bCs w:val="0"/>
              <w:szCs w:val="24"/>
              <w:lang w:val="en-US" w:eastAsia="zh-CN"/>
            </w:rPr>
            <w:fldChar w:fldCharType="separate"/>
          </w:r>
          <w:r>
            <w:rPr>
              <w:rFonts w:hint="eastAsia" w:ascii="仿宋" w:hAnsi="仿宋" w:eastAsia="仿宋"/>
              <w:lang w:eastAsia="zh"/>
            </w:rPr>
            <w:t>1.2 系统功能</w:t>
          </w:r>
          <w:r>
            <w:tab/>
          </w:r>
          <w:r>
            <w:fldChar w:fldCharType="begin"/>
          </w:r>
          <w:r>
            <w:instrText xml:space="preserve"> PAGEREF _Toc32371 \h </w:instrText>
          </w:r>
          <w:r>
            <w:fldChar w:fldCharType="separate"/>
          </w:r>
          <w:r>
            <w:t>14</w:t>
          </w:r>
          <w:r>
            <w:fldChar w:fldCharType="end"/>
          </w:r>
          <w:r>
            <w:rPr>
              <w:rFonts w:hint="eastAsia" w:ascii="仿宋" w:hAnsi="仿宋" w:eastAsia="仿宋" w:cs="仿宋"/>
              <w:bCs w:val="0"/>
              <w:szCs w:val="24"/>
              <w:lang w:val="en-US" w:eastAsia="zh-CN"/>
            </w:rPr>
            <w:fldChar w:fldCharType="end"/>
          </w:r>
        </w:p>
        <w:p w14:paraId="4002C2DF">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_Toc12504 </w:instrText>
          </w:r>
          <w:r>
            <w:rPr>
              <w:rFonts w:hint="eastAsia" w:ascii="仿宋" w:hAnsi="仿宋" w:eastAsia="仿宋" w:cs="仿宋"/>
              <w:bCs w:val="0"/>
              <w:szCs w:val="24"/>
              <w:lang w:val="en-US" w:eastAsia="zh-CN"/>
            </w:rPr>
            <w:fldChar w:fldCharType="separate"/>
          </w:r>
          <w:r>
            <w:rPr>
              <w:rFonts w:hint="eastAsia" w:ascii="仿宋" w:hAnsi="仿宋" w:eastAsia="仿宋"/>
              <w:lang w:eastAsia="zh"/>
            </w:rPr>
            <w:t xml:space="preserve">1.3 </w:t>
          </w:r>
          <w:r>
            <w:rPr>
              <w:rFonts w:hint="eastAsia" w:ascii="仿宋" w:hAnsi="仿宋" w:eastAsia="仿宋"/>
              <w:lang w:val="en-US" w:eastAsia="zh-CN"/>
            </w:rPr>
            <w:t>技术要求</w:t>
          </w:r>
          <w:r>
            <w:tab/>
          </w:r>
          <w:r>
            <w:fldChar w:fldCharType="begin"/>
          </w:r>
          <w:r>
            <w:instrText xml:space="preserve"> PAGEREF _Toc12504 \h </w:instrText>
          </w:r>
          <w:r>
            <w:fldChar w:fldCharType="separate"/>
          </w:r>
          <w:r>
            <w:t>14</w:t>
          </w:r>
          <w:r>
            <w:fldChar w:fldCharType="end"/>
          </w:r>
          <w:r>
            <w:rPr>
              <w:rFonts w:hint="eastAsia" w:ascii="仿宋" w:hAnsi="仿宋" w:eastAsia="仿宋" w:cs="仿宋"/>
              <w:bCs w:val="0"/>
              <w:szCs w:val="24"/>
              <w:lang w:val="en-US" w:eastAsia="zh-CN"/>
            </w:rPr>
            <w:fldChar w:fldCharType="end"/>
          </w:r>
        </w:p>
        <w:p w14:paraId="31880DF9">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_Toc17647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1.4 </w:t>
          </w:r>
          <w:r>
            <w:rPr>
              <w:rFonts w:hint="eastAsia" w:ascii="仿宋" w:hAnsi="仿宋" w:eastAsia="仿宋"/>
              <w:lang w:val="en-US" w:eastAsia="zh-CN"/>
            </w:rPr>
            <w:t>设备点表</w:t>
          </w:r>
          <w:r>
            <w:tab/>
          </w:r>
          <w:r>
            <w:fldChar w:fldCharType="begin"/>
          </w:r>
          <w:r>
            <w:instrText xml:space="preserve"> PAGEREF _Toc17647 \h </w:instrText>
          </w:r>
          <w:r>
            <w:fldChar w:fldCharType="separate"/>
          </w:r>
          <w:r>
            <w:t>19</w:t>
          </w:r>
          <w:r>
            <w:fldChar w:fldCharType="end"/>
          </w:r>
          <w:r>
            <w:rPr>
              <w:rFonts w:hint="eastAsia" w:ascii="仿宋" w:hAnsi="仿宋" w:eastAsia="仿宋" w:cs="仿宋"/>
              <w:bCs w:val="0"/>
              <w:szCs w:val="24"/>
              <w:lang w:val="en-US" w:eastAsia="zh-CN"/>
            </w:rPr>
            <w:fldChar w:fldCharType="end"/>
          </w:r>
        </w:p>
        <w:p w14:paraId="4AE42C24">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_Toc32004 </w:instrText>
          </w:r>
          <w:r>
            <w:rPr>
              <w:rFonts w:hint="eastAsia" w:ascii="仿宋" w:hAnsi="仿宋" w:eastAsia="仿宋" w:cs="仿宋"/>
              <w:bCs w:val="0"/>
              <w:szCs w:val="24"/>
              <w:lang w:val="en-US" w:eastAsia="zh-CN"/>
            </w:rPr>
            <w:fldChar w:fldCharType="separate"/>
          </w:r>
          <w:r>
            <w:rPr>
              <w:rFonts w:hint="eastAsia" w:ascii="仿宋" w:hAnsi="仿宋" w:eastAsia="仿宋"/>
            </w:rPr>
            <w:t>1.5 主要</w:t>
          </w:r>
          <w:r>
            <w:rPr>
              <w:rFonts w:hint="eastAsia" w:ascii="仿宋" w:hAnsi="仿宋" w:eastAsia="仿宋"/>
              <w:lang w:val="en-US" w:eastAsia="zh-CN"/>
            </w:rPr>
            <w:t>设备性能参数</w:t>
          </w:r>
          <w:r>
            <w:tab/>
          </w:r>
          <w:r>
            <w:fldChar w:fldCharType="begin"/>
          </w:r>
          <w:r>
            <w:instrText xml:space="preserve"> PAGEREF _Toc32004 \h </w:instrText>
          </w:r>
          <w:r>
            <w:fldChar w:fldCharType="separate"/>
          </w:r>
          <w:r>
            <w:t>20</w:t>
          </w:r>
          <w:r>
            <w:fldChar w:fldCharType="end"/>
          </w:r>
          <w:r>
            <w:rPr>
              <w:rFonts w:hint="eastAsia" w:ascii="仿宋" w:hAnsi="仿宋" w:eastAsia="仿宋" w:cs="仿宋"/>
              <w:bCs w:val="0"/>
              <w:szCs w:val="24"/>
              <w:lang w:val="en-US" w:eastAsia="zh-CN"/>
            </w:rPr>
            <w:fldChar w:fldCharType="end"/>
          </w:r>
        </w:p>
        <w:p w14:paraId="09244994">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_Toc21804 </w:instrText>
          </w:r>
          <w:r>
            <w:rPr>
              <w:rFonts w:hint="eastAsia" w:ascii="仿宋" w:hAnsi="仿宋" w:eastAsia="仿宋" w:cs="仿宋"/>
              <w:bCs w:val="0"/>
              <w:szCs w:val="24"/>
              <w:lang w:val="en-US" w:eastAsia="zh-CN"/>
            </w:rPr>
            <w:fldChar w:fldCharType="separate"/>
          </w:r>
          <w:r>
            <w:rPr>
              <w:rFonts w:hint="eastAsia" w:ascii="仿宋" w:hAnsi="仿宋" w:eastAsia="仿宋"/>
            </w:rPr>
            <w:t>2、 计算机网络系统</w:t>
          </w:r>
          <w:r>
            <w:tab/>
          </w:r>
          <w:r>
            <w:fldChar w:fldCharType="begin"/>
          </w:r>
          <w:r>
            <w:instrText xml:space="preserve"> PAGEREF _Toc21804 \h </w:instrText>
          </w:r>
          <w:r>
            <w:fldChar w:fldCharType="separate"/>
          </w:r>
          <w:r>
            <w:t>50</w:t>
          </w:r>
          <w:r>
            <w:fldChar w:fldCharType="end"/>
          </w:r>
          <w:r>
            <w:rPr>
              <w:rFonts w:hint="eastAsia" w:ascii="仿宋" w:hAnsi="仿宋" w:eastAsia="仿宋" w:cs="仿宋"/>
              <w:bCs w:val="0"/>
              <w:szCs w:val="24"/>
              <w:lang w:val="en-US" w:eastAsia="zh-CN"/>
            </w:rPr>
            <w:fldChar w:fldCharType="end"/>
          </w:r>
        </w:p>
        <w:p w14:paraId="5E4F41B4">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_Toc29489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2.1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_Toc29489 \h </w:instrText>
          </w:r>
          <w:r>
            <w:fldChar w:fldCharType="separate"/>
          </w:r>
          <w:r>
            <w:t>50</w:t>
          </w:r>
          <w:r>
            <w:fldChar w:fldCharType="end"/>
          </w:r>
          <w:r>
            <w:rPr>
              <w:rFonts w:hint="eastAsia" w:ascii="仿宋" w:hAnsi="仿宋" w:eastAsia="仿宋" w:cs="仿宋"/>
              <w:bCs w:val="0"/>
              <w:szCs w:val="24"/>
              <w:lang w:val="en-US" w:eastAsia="zh-CN"/>
            </w:rPr>
            <w:fldChar w:fldCharType="end"/>
          </w:r>
        </w:p>
        <w:p w14:paraId="7CC7F6C9">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_Toc28313 </w:instrText>
          </w:r>
          <w:r>
            <w:rPr>
              <w:rFonts w:hint="eastAsia" w:ascii="仿宋" w:hAnsi="仿宋" w:eastAsia="仿宋" w:cs="仿宋"/>
              <w:bCs w:val="0"/>
              <w:szCs w:val="24"/>
              <w:lang w:val="en-US" w:eastAsia="zh-CN"/>
            </w:rPr>
            <w:fldChar w:fldCharType="separate"/>
          </w:r>
          <w:r>
            <w:rPr>
              <w:rFonts w:hint="eastAsia" w:ascii="仿宋" w:hAnsi="仿宋" w:eastAsia="仿宋"/>
              <w:woUserID w:val="2"/>
            </w:rPr>
            <w:t xml:space="preserve">2.2 </w:t>
          </w:r>
          <w:r>
            <w:rPr>
              <w:rFonts w:hint="eastAsia" w:ascii="仿宋" w:hAnsi="仿宋" w:eastAsia="仿宋"/>
              <w:lang w:eastAsia="zh"/>
              <w:woUserID w:val="2"/>
            </w:rPr>
            <w:t>系统功能</w:t>
          </w:r>
          <w:r>
            <w:tab/>
          </w:r>
          <w:r>
            <w:fldChar w:fldCharType="begin"/>
          </w:r>
          <w:r>
            <w:instrText xml:space="preserve"> PAGEREF _Toc28313 \h </w:instrText>
          </w:r>
          <w:r>
            <w:fldChar w:fldCharType="separate"/>
          </w:r>
          <w:r>
            <w:t>51</w:t>
          </w:r>
          <w:r>
            <w:fldChar w:fldCharType="end"/>
          </w:r>
          <w:r>
            <w:rPr>
              <w:rFonts w:hint="eastAsia" w:ascii="仿宋" w:hAnsi="仿宋" w:eastAsia="仿宋" w:cs="仿宋"/>
              <w:bCs w:val="0"/>
              <w:szCs w:val="24"/>
              <w:lang w:val="en-US" w:eastAsia="zh-CN"/>
            </w:rPr>
            <w:fldChar w:fldCharType="end"/>
          </w:r>
        </w:p>
        <w:p w14:paraId="040A89A0">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_Toc24873 </w:instrText>
          </w:r>
          <w:r>
            <w:rPr>
              <w:rFonts w:hint="eastAsia" w:ascii="仿宋" w:hAnsi="仿宋" w:eastAsia="仿宋" w:cs="仿宋"/>
              <w:bCs w:val="0"/>
              <w:szCs w:val="24"/>
              <w:lang w:val="en-US" w:eastAsia="zh-CN"/>
            </w:rPr>
            <w:fldChar w:fldCharType="separate"/>
          </w:r>
          <w:r>
            <w:rPr>
              <w:rFonts w:hint="eastAsia" w:ascii="仿宋" w:hAnsi="仿宋" w:eastAsia="仿宋"/>
              <w:woUserID w:val="2"/>
            </w:rPr>
            <w:t xml:space="preserve">2.3 </w:t>
          </w:r>
          <w:r>
            <w:rPr>
              <w:rFonts w:hint="eastAsia" w:ascii="仿宋" w:hAnsi="仿宋" w:eastAsia="仿宋"/>
              <w:lang w:val="en-US" w:eastAsia="zh-CN"/>
              <w:woUserID w:val="2"/>
            </w:rPr>
            <w:t>技术要求</w:t>
          </w:r>
          <w:r>
            <w:tab/>
          </w:r>
          <w:r>
            <w:fldChar w:fldCharType="begin"/>
          </w:r>
          <w:r>
            <w:instrText xml:space="preserve"> PAGEREF _Toc24873 \h </w:instrText>
          </w:r>
          <w:r>
            <w:fldChar w:fldCharType="separate"/>
          </w:r>
          <w:r>
            <w:t>52</w:t>
          </w:r>
          <w:r>
            <w:fldChar w:fldCharType="end"/>
          </w:r>
          <w:r>
            <w:rPr>
              <w:rFonts w:hint="eastAsia" w:ascii="仿宋" w:hAnsi="仿宋" w:eastAsia="仿宋" w:cs="仿宋"/>
              <w:bCs w:val="0"/>
              <w:szCs w:val="24"/>
              <w:lang w:val="en-US" w:eastAsia="zh-CN"/>
            </w:rPr>
            <w:fldChar w:fldCharType="end"/>
          </w:r>
        </w:p>
        <w:p w14:paraId="6B56AE9F">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_Toc27534 </w:instrText>
          </w:r>
          <w:r>
            <w:rPr>
              <w:rFonts w:hint="eastAsia" w:ascii="仿宋" w:hAnsi="仿宋" w:eastAsia="仿宋" w:cs="仿宋"/>
              <w:bCs w:val="0"/>
              <w:szCs w:val="24"/>
              <w:lang w:val="en-US" w:eastAsia="zh-CN"/>
            </w:rPr>
            <w:fldChar w:fldCharType="separate"/>
          </w:r>
          <w:r>
            <w:rPr>
              <w:rFonts w:hint="eastAsia" w:ascii="仿宋" w:hAnsi="仿宋" w:eastAsia="仿宋"/>
            </w:rPr>
            <w:t>2.4 主要</w:t>
          </w:r>
          <w:r>
            <w:rPr>
              <w:rFonts w:hint="eastAsia" w:ascii="仿宋" w:hAnsi="仿宋" w:eastAsia="仿宋"/>
              <w:lang w:val="en-US" w:eastAsia="zh-CN"/>
            </w:rPr>
            <w:t>设备性能参数</w:t>
          </w:r>
          <w:r>
            <w:tab/>
          </w:r>
          <w:r>
            <w:fldChar w:fldCharType="begin"/>
          </w:r>
          <w:r>
            <w:instrText xml:space="preserve"> PAGEREF _Toc27534 \h </w:instrText>
          </w:r>
          <w:r>
            <w:fldChar w:fldCharType="separate"/>
          </w:r>
          <w:r>
            <w:t>54</w:t>
          </w:r>
          <w:r>
            <w:fldChar w:fldCharType="end"/>
          </w:r>
          <w:r>
            <w:rPr>
              <w:rFonts w:hint="eastAsia" w:ascii="仿宋" w:hAnsi="仿宋" w:eastAsia="仿宋" w:cs="仿宋"/>
              <w:bCs w:val="0"/>
              <w:szCs w:val="24"/>
              <w:lang w:val="en-US" w:eastAsia="zh-CN"/>
            </w:rPr>
            <w:fldChar w:fldCharType="end"/>
          </w:r>
        </w:p>
        <w:p w14:paraId="48F294DB">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_Toc13524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3、 </w:t>
          </w:r>
          <w:r>
            <w:rPr>
              <w:rFonts w:hint="eastAsia" w:ascii="仿宋" w:hAnsi="仿宋" w:eastAsia="仿宋"/>
              <w:lang w:val="en-US" w:eastAsia="zh-CN"/>
            </w:rPr>
            <w:t>医疗物联网系统</w:t>
          </w:r>
          <w:r>
            <w:tab/>
          </w:r>
          <w:r>
            <w:fldChar w:fldCharType="begin"/>
          </w:r>
          <w:r>
            <w:instrText xml:space="preserve"> PAGEREF _Toc13524 \h </w:instrText>
          </w:r>
          <w:r>
            <w:fldChar w:fldCharType="separate"/>
          </w:r>
          <w:r>
            <w:t>63</w:t>
          </w:r>
          <w:r>
            <w:fldChar w:fldCharType="end"/>
          </w:r>
          <w:r>
            <w:rPr>
              <w:rFonts w:hint="eastAsia" w:ascii="仿宋" w:hAnsi="仿宋" w:eastAsia="仿宋" w:cs="仿宋"/>
              <w:bCs w:val="0"/>
              <w:szCs w:val="24"/>
              <w:lang w:val="en-US" w:eastAsia="zh-CN"/>
            </w:rPr>
            <w:fldChar w:fldCharType="end"/>
          </w:r>
        </w:p>
        <w:p w14:paraId="42C71510">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_Toc13205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3.1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_Toc13205 \h </w:instrText>
          </w:r>
          <w:r>
            <w:fldChar w:fldCharType="separate"/>
          </w:r>
          <w:r>
            <w:t>63</w:t>
          </w:r>
          <w:r>
            <w:fldChar w:fldCharType="end"/>
          </w:r>
          <w:r>
            <w:rPr>
              <w:rFonts w:hint="eastAsia" w:ascii="仿宋" w:hAnsi="仿宋" w:eastAsia="仿宋" w:cs="仿宋"/>
              <w:bCs w:val="0"/>
              <w:szCs w:val="24"/>
              <w:lang w:val="en-US" w:eastAsia="zh-CN"/>
            </w:rPr>
            <w:fldChar w:fldCharType="end"/>
          </w:r>
        </w:p>
        <w:p w14:paraId="47ECA6EE">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_Toc11208 </w:instrText>
          </w:r>
          <w:r>
            <w:rPr>
              <w:rFonts w:hint="eastAsia" w:ascii="仿宋" w:hAnsi="仿宋" w:eastAsia="仿宋" w:cs="仿宋"/>
              <w:bCs w:val="0"/>
              <w:szCs w:val="24"/>
              <w:lang w:val="en-US" w:eastAsia="zh-CN"/>
            </w:rPr>
            <w:fldChar w:fldCharType="separate"/>
          </w:r>
          <w:r>
            <w:rPr>
              <w:rFonts w:hint="eastAsia" w:ascii="仿宋" w:hAnsi="仿宋" w:eastAsia="仿宋"/>
            </w:rPr>
            <w:t>3.2 系统功能</w:t>
          </w:r>
          <w:r>
            <w:tab/>
          </w:r>
          <w:r>
            <w:fldChar w:fldCharType="begin"/>
          </w:r>
          <w:r>
            <w:instrText xml:space="preserve"> PAGEREF _Toc11208 \h </w:instrText>
          </w:r>
          <w:r>
            <w:fldChar w:fldCharType="separate"/>
          </w:r>
          <w:r>
            <w:t>64</w:t>
          </w:r>
          <w:r>
            <w:fldChar w:fldCharType="end"/>
          </w:r>
          <w:r>
            <w:rPr>
              <w:rFonts w:hint="eastAsia" w:ascii="仿宋" w:hAnsi="仿宋" w:eastAsia="仿宋" w:cs="仿宋"/>
              <w:bCs w:val="0"/>
              <w:szCs w:val="24"/>
              <w:lang w:val="en-US" w:eastAsia="zh-CN"/>
            </w:rPr>
            <w:fldChar w:fldCharType="end"/>
          </w:r>
        </w:p>
        <w:p w14:paraId="566EC06E">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_Toc6461 </w:instrText>
          </w:r>
          <w:r>
            <w:rPr>
              <w:rFonts w:hint="eastAsia" w:ascii="仿宋" w:hAnsi="仿宋" w:eastAsia="仿宋" w:cs="仿宋"/>
              <w:bCs w:val="0"/>
              <w:szCs w:val="24"/>
              <w:lang w:val="en-US" w:eastAsia="zh-CN"/>
            </w:rPr>
            <w:fldChar w:fldCharType="separate"/>
          </w:r>
          <w:r>
            <w:rPr>
              <w:rFonts w:hint="eastAsia" w:ascii="仿宋" w:hAnsi="仿宋" w:eastAsia="仿宋"/>
              <w:lang w:eastAsia="zh"/>
            </w:rPr>
            <w:t xml:space="preserve">3.3 </w:t>
          </w:r>
          <w:r>
            <w:rPr>
              <w:rFonts w:hint="eastAsia" w:ascii="仿宋" w:hAnsi="仿宋" w:eastAsia="仿宋"/>
              <w:lang w:val="en-US" w:eastAsia="zh-CN"/>
            </w:rPr>
            <w:t>技术要求</w:t>
          </w:r>
          <w:r>
            <w:tab/>
          </w:r>
          <w:r>
            <w:fldChar w:fldCharType="begin"/>
          </w:r>
          <w:r>
            <w:instrText xml:space="preserve"> PAGEREF _Toc6461 \h </w:instrText>
          </w:r>
          <w:r>
            <w:fldChar w:fldCharType="separate"/>
          </w:r>
          <w:r>
            <w:t>66</w:t>
          </w:r>
          <w:r>
            <w:fldChar w:fldCharType="end"/>
          </w:r>
          <w:r>
            <w:rPr>
              <w:rFonts w:hint="eastAsia" w:ascii="仿宋" w:hAnsi="仿宋" w:eastAsia="仿宋" w:cs="仿宋"/>
              <w:bCs w:val="0"/>
              <w:szCs w:val="24"/>
              <w:lang w:val="en-US" w:eastAsia="zh-CN"/>
            </w:rPr>
            <w:fldChar w:fldCharType="end"/>
          </w:r>
        </w:p>
        <w:p w14:paraId="1CB71111">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_Toc29797 </w:instrText>
          </w:r>
          <w:r>
            <w:rPr>
              <w:rFonts w:hint="eastAsia" w:ascii="仿宋" w:hAnsi="仿宋" w:eastAsia="仿宋" w:cs="仿宋"/>
              <w:bCs w:val="0"/>
              <w:szCs w:val="24"/>
              <w:lang w:val="en-US" w:eastAsia="zh-CN"/>
            </w:rPr>
            <w:fldChar w:fldCharType="separate"/>
          </w:r>
          <w:r>
            <w:rPr>
              <w:rFonts w:hint="eastAsia" w:ascii="仿宋" w:hAnsi="仿宋" w:eastAsia="仿宋"/>
            </w:rPr>
            <w:t>3.4 主要</w:t>
          </w:r>
          <w:r>
            <w:rPr>
              <w:rFonts w:hint="eastAsia" w:ascii="仿宋" w:hAnsi="仿宋" w:eastAsia="仿宋"/>
              <w:lang w:val="en-US" w:eastAsia="zh-CN"/>
            </w:rPr>
            <w:t>设备性能参数</w:t>
          </w:r>
          <w:r>
            <w:tab/>
          </w:r>
          <w:r>
            <w:fldChar w:fldCharType="begin"/>
          </w:r>
          <w:r>
            <w:instrText xml:space="preserve"> PAGEREF _Toc29797 \h </w:instrText>
          </w:r>
          <w:r>
            <w:fldChar w:fldCharType="separate"/>
          </w:r>
          <w:r>
            <w:t>72</w:t>
          </w:r>
          <w:r>
            <w:fldChar w:fldCharType="end"/>
          </w:r>
          <w:r>
            <w:rPr>
              <w:rFonts w:hint="eastAsia" w:ascii="仿宋" w:hAnsi="仿宋" w:eastAsia="仿宋" w:cs="仿宋"/>
              <w:bCs w:val="0"/>
              <w:szCs w:val="24"/>
              <w:lang w:val="en-US" w:eastAsia="zh-CN"/>
            </w:rPr>
            <w:fldChar w:fldCharType="end"/>
          </w:r>
        </w:p>
        <w:p w14:paraId="4D1B6AB9">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_Toc18247 </w:instrText>
          </w:r>
          <w:r>
            <w:rPr>
              <w:rFonts w:hint="eastAsia" w:ascii="仿宋" w:hAnsi="仿宋" w:eastAsia="仿宋" w:cs="仿宋"/>
              <w:bCs w:val="0"/>
              <w:szCs w:val="24"/>
              <w:lang w:val="en-US" w:eastAsia="zh-CN"/>
            </w:rPr>
            <w:fldChar w:fldCharType="separate"/>
          </w:r>
          <w:r>
            <w:rPr>
              <w:rFonts w:hint="eastAsia" w:ascii="仿宋" w:hAnsi="仿宋" w:eastAsia="仿宋"/>
            </w:rPr>
            <w:t>4、 机房工程系统</w:t>
          </w:r>
          <w:r>
            <w:tab/>
          </w:r>
          <w:r>
            <w:fldChar w:fldCharType="begin"/>
          </w:r>
          <w:r>
            <w:instrText xml:space="preserve"> PAGEREF _Toc18247 \h </w:instrText>
          </w:r>
          <w:r>
            <w:fldChar w:fldCharType="separate"/>
          </w:r>
          <w:r>
            <w:t>80</w:t>
          </w:r>
          <w:r>
            <w:fldChar w:fldCharType="end"/>
          </w:r>
          <w:r>
            <w:rPr>
              <w:rFonts w:hint="eastAsia" w:ascii="仿宋" w:hAnsi="仿宋" w:eastAsia="仿宋" w:cs="仿宋"/>
              <w:bCs w:val="0"/>
              <w:szCs w:val="24"/>
              <w:lang w:val="en-US" w:eastAsia="zh-CN"/>
            </w:rPr>
            <w:fldChar w:fldCharType="end"/>
          </w:r>
        </w:p>
        <w:p w14:paraId="1E1123EE">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_Toc29888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4.1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_Toc29888 \h </w:instrText>
          </w:r>
          <w:r>
            <w:fldChar w:fldCharType="separate"/>
          </w:r>
          <w:r>
            <w:t>80</w:t>
          </w:r>
          <w:r>
            <w:fldChar w:fldCharType="end"/>
          </w:r>
          <w:r>
            <w:rPr>
              <w:rFonts w:hint="eastAsia" w:ascii="仿宋" w:hAnsi="仿宋" w:eastAsia="仿宋" w:cs="仿宋"/>
              <w:bCs w:val="0"/>
              <w:szCs w:val="24"/>
              <w:lang w:val="en-US" w:eastAsia="zh-CN"/>
            </w:rPr>
            <w:fldChar w:fldCharType="end"/>
          </w:r>
        </w:p>
        <w:p w14:paraId="03F1E0BA">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_Toc16488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4.2 </w:t>
          </w:r>
          <w:r>
            <w:rPr>
              <w:rFonts w:ascii="仿宋" w:hAnsi="仿宋" w:eastAsia="仿宋"/>
            </w:rPr>
            <w:t>系统</w:t>
          </w:r>
          <w:r>
            <w:rPr>
              <w:rFonts w:hint="eastAsia" w:ascii="仿宋" w:hAnsi="仿宋" w:eastAsia="仿宋"/>
              <w:lang w:val="en-US" w:eastAsia="zh-CN"/>
            </w:rPr>
            <w:t>功能</w:t>
          </w:r>
          <w:r>
            <w:tab/>
          </w:r>
          <w:r>
            <w:fldChar w:fldCharType="begin"/>
          </w:r>
          <w:r>
            <w:instrText xml:space="preserve"> PAGEREF _Toc16488 \h </w:instrText>
          </w:r>
          <w:r>
            <w:fldChar w:fldCharType="separate"/>
          </w:r>
          <w:r>
            <w:t>80</w:t>
          </w:r>
          <w:r>
            <w:fldChar w:fldCharType="end"/>
          </w:r>
          <w:r>
            <w:rPr>
              <w:rFonts w:hint="eastAsia" w:ascii="仿宋" w:hAnsi="仿宋" w:eastAsia="仿宋" w:cs="仿宋"/>
              <w:bCs w:val="0"/>
              <w:szCs w:val="24"/>
              <w:lang w:val="en-US" w:eastAsia="zh-CN"/>
            </w:rPr>
            <w:fldChar w:fldCharType="end"/>
          </w:r>
        </w:p>
        <w:p w14:paraId="450CF11B">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_Toc19942 </w:instrText>
          </w:r>
          <w:r>
            <w:rPr>
              <w:rFonts w:hint="eastAsia" w:ascii="仿宋" w:hAnsi="仿宋" w:eastAsia="仿宋" w:cs="仿宋"/>
              <w:bCs w:val="0"/>
              <w:szCs w:val="24"/>
              <w:lang w:val="en-US" w:eastAsia="zh-CN"/>
            </w:rPr>
            <w:fldChar w:fldCharType="separate"/>
          </w:r>
          <w:r>
            <w:rPr>
              <w:rFonts w:hint="eastAsia" w:ascii="仿宋" w:hAnsi="仿宋" w:eastAsia="仿宋"/>
              <w:lang w:val="en-US" w:eastAsia="zh-CN"/>
            </w:rPr>
            <w:t>4.3 技术要求</w:t>
          </w:r>
          <w:r>
            <w:tab/>
          </w:r>
          <w:r>
            <w:fldChar w:fldCharType="begin"/>
          </w:r>
          <w:r>
            <w:instrText xml:space="preserve"> PAGEREF _Toc19942 \h </w:instrText>
          </w:r>
          <w:r>
            <w:fldChar w:fldCharType="separate"/>
          </w:r>
          <w:r>
            <w:t>81</w:t>
          </w:r>
          <w:r>
            <w:fldChar w:fldCharType="end"/>
          </w:r>
          <w:r>
            <w:rPr>
              <w:rFonts w:hint="eastAsia" w:ascii="仿宋" w:hAnsi="仿宋" w:eastAsia="仿宋" w:cs="仿宋"/>
              <w:bCs w:val="0"/>
              <w:szCs w:val="24"/>
              <w:lang w:val="en-US" w:eastAsia="zh-CN"/>
            </w:rPr>
            <w:fldChar w:fldCharType="end"/>
          </w:r>
        </w:p>
        <w:p w14:paraId="300F96AD">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_Toc19962 </w:instrText>
          </w:r>
          <w:r>
            <w:rPr>
              <w:rFonts w:hint="eastAsia" w:ascii="仿宋" w:hAnsi="仿宋" w:eastAsia="仿宋" w:cs="仿宋"/>
              <w:bCs w:val="0"/>
              <w:szCs w:val="24"/>
              <w:lang w:val="en-US" w:eastAsia="zh-CN"/>
            </w:rPr>
            <w:fldChar w:fldCharType="separate"/>
          </w:r>
          <w:r>
            <w:rPr>
              <w:rFonts w:hint="eastAsia" w:ascii="仿宋" w:hAnsi="仿宋" w:eastAsia="仿宋"/>
            </w:rPr>
            <w:t>4.4 主要</w:t>
          </w:r>
          <w:r>
            <w:rPr>
              <w:rFonts w:hint="eastAsia" w:ascii="仿宋" w:hAnsi="仿宋" w:eastAsia="仿宋"/>
              <w:lang w:val="en-US" w:eastAsia="zh-CN"/>
            </w:rPr>
            <w:t>设备性能参数</w:t>
          </w:r>
          <w:r>
            <w:tab/>
          </w:r>
          <w:r>
            <w:fldChar w:fldCharType="begin"/>
          </w:r>
          <w:r>
            <w:instrText xml:space="preserve"> PAGEREF _Toc19962 \h </w:instrText>
          </w:r>
          <w:r>
            <w:fldChar w:fldCharType="separate"/>
          </w:r>
          <w:r>
            <w:t>102</w:t>
          </w:r>
          <w:r>
            <w:fldChar w:fldCharType="end"/>
          </w:r>
          <w:r>
            <w:rPr>
              <w:rFonts w:hint="eastAsia" w:ascii="仿宋" w:hAnsi="仿宋" w:eastAsia="仿宋" w:cs="仿宋"/>
              <w:bCs w:val="0"/>
              <w:szCs w:val="24"/>
              <w:lang w:val="en-US" w:eastAsia="zh-CN"/>
            </w:rPr>
            <w:fldChar w:fldCharType="end"/>
          </w:r>
        </w:p>
        <w:p w14:paraId="6896557A">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_Toc9795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5、 </w:t>
          </w:r>
          <w:r>
            <w:rPr>
              <w:rFonts w:hint="eastAsia" w:ascii="仿宋" w:hAnsi="仿宋" w:eastAsia="仿宋"/>
              <w:lang w:val="en-US" w:eastAsia="zh-CN"/>
            </w:rPr>
            <w:t>弱电管网</w:t>
          </w:r>
          <w:r>
            <w:rPr>
              <w:rFonts w:ascii="仿宋" w:hAnsi="仿宋" w:eastAsia="仿宋"/>
            </w:rPr>
            <w:t>系统</w:t>
          </w:r>
          <w:r>
            <w:tab/>
          </w:r>
          <w:r>
            <w:fldChar w:fldCharType="begin"/>
          </w:r>
          <w:r>
            <w:instrText xml:space="preserve"> PAGEREF _Toc9795 \h </w:instrText>
          </w:r>
          <w:r>
            <w:fldChar w:fldCharType="separate"/>
          </w:r>
          <w:r>
            <w:t>123</w:t>
          </w:r>
          <w:r>
            <w:fldChar w:fldCharType="end"/>
          </w:r>
          <w:r>
            <w:rPr>
              <w:rFonts w:hint="eastAsia" w:ascii="仿宋" w:hAnsi="仿宋" w:eastAsia="仿宋" w:cs="仿宋"/>
              <w:bCs w:val="0"/>
              <w:szCs w:val="24"/>
              <w:lang w:val="en-US" w:eastAsia="zh-CN"/>
            </w:rPr>
            <w:fldChar w:fldCharType="end"/>
          </w:r>
        </w:p>
        <w:p w14:paraId="1E0917CC">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_Toc23886 </w:instrText>
          </w:r>
          <w:r>
            <w:rPr>
              <w:rFonts w:hint="eastAsia" w:ascii="仿宋" w:hAnsi="仿宋" w:eastAsia="仿宋" w:cs="仿宋"/>
              <w:bCs w:val="0"/>
              <w:szCs w:val="24"/>
              <w:lang w:val="en-US" w:eastAsia="zh-CN"/>
            </w:rPr>
            <w:fldChar w:fldCharType="separate"/>
          </w:r>
          <w:r>
            <w:rPr>
              <w:rFonts w:hint="eastAsia" w:ascii="仿宋" w:hAnsi="仿宋" w:eastAsia="仿宋"/>
            </w:rPr>
            <w:t>5.1 系统</w:t>
          </w:r>
          <w:r>
            <w:rPr>
              <w:rFonts w:hint="eastAsia" w:ascii="仿宋" w:hAnsi="仿宋" w:eastAsia="仿宋"/>
              <w:lang w:val="en-US" w:eastAsia="zh-CN"/>
            </w:rPr>
            <w:t>概述</w:t>
          </w:r>
          <w:r>
            <w:tab/>
          </w:r>
          <w:r>
            <w:fldChar w:fldCharType="begin"/>
          </w:r>
          <w:r>
            <w:instrText xml:space="preserve"> PAGEREF _Toc23886 \h </w:instrText>
          </w:r>
          <w:r>
            <w:fldChar w:fldCharType="separate"/>
          </w:r>
          <w:r>
            <w:t>123</w:t>
          </w:r>
          <w:r>
            <w:fldChar w:fldCharType="end"/>
          </w:r>
          <w:r>
            <w:rPr>
              <w:rFonts w:hint="eastAsia" w:ascii="仿宋" w:hAnsi="仿宋" w:eastAsia="仿宋" w:cs="仿宋"/>
              <w:bCs w:val="0"/>
              <w:szCs w:val="24"/>
              <w:lang w:val="en-US" w:eastAsia="zh-CN"/>
            </w:rPr>
            <w:fldChar w:fldCharType="end"/>
          </w:r>
        </w:p>
        <w:p w14:paraId="17DA10F0">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_Toc23596 </w:instrText>
          </w:r>
          <w:r>
            <w:rPr>
              <w:rFonts w:hint="eastAsia" w:ascii="仿宋" w:hAnsi="仿宋" w:eastAsia="仿宋" w:cs="仿宋"/>
              <w:bCs w:val="0"/>
              <w:szCs w:val="24"/>
              <w:lang w:val="en-US" w:eastAsia="zh-CN"/>
            </w:rPr>
            <w:fldChar w:fldCharType="separate"/>
          </w:r>
          <w:r>
            <w:rPr>
              <w:rFonts w:hint="eastAsia" w:ascii="仿宋" w:hAnsi="仿宋" w:eastAsia="仿宋"/>
            </w:rPr>
            <w:t>5.2 系统</w:t>
          </w:r>
          <w:r>
            <w:rPr>
              <w:rFonts w:hint="eastAsia" w:ascii="仿宋" w:hAnsi="仿宋" w:eastAsia="仿宋"/>
              <w:lang w:val="en-US" w:eastAsia="zh-CN"/>
            </w:rPr>
            <w:t>功能</w:t>
          </w:r>
          <w:r>
            <w:tab/>
          </w:r>
          <w:r>
            <w:fldChar w:fldCharType="begin"/>
          </w:r>
          <w:r>
            <w:instrText xml:space="preserve"> PAGEREF _Toc23596 \h </w:instrText>
          </w:r>
          <w:r>
            <w:fldChar w:fldCharType="separate"/>
          </w:r>
          <w:r>
            <w:t>125</w:t>
          </w:r>
          <w:r>
            <w:fldChar w:fldCharType="end"/>
          </w:r>
          <w:r>
            <w:rPr>
              <w:rFonts w:hint="eastAsia" w:ascii="仿宋" w:hAnsi="仿宋" w:eastAsia="仿宋" w:cs="仿宋"/>
              <w:bCs w:val="0"/>
              <w:szCs w:val="24"/>
              <w:lang w:val="en-US" w:eastAsia="zh-CN"/>
            </w:rPr>
            <w:fldChar w:fldCharType="end"/>
          </w:r>
        </w:p>
        <w:p w14:paraId="357597B7">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_Toc2178 </w:instrText>
          </w:r>
          <w:r>
            <w:rPr>
              <w:rFonts w:hint="eastAsia" w:ascii="仿宋" w:hAnsi="仿宋" w:eastAsia="仿宋" w:cs="仿宋"/>
              <w:bCs w:val="0"/>
              <w:szCs w:val="24"/>
              <w:lang w:val="en-US" w:eastAsia="zh-CN"/>
            </w:rPr>
            <w:fldChar w:fldCharType="separate"/>
          </w:r>
          <w:r>
            <w:rPr>
              <w:rFonts w:hint="eastAsia" w:ascii="仿宋" w:hAnsi="仿宋" w:eastAsia="仿宋"/>
              <w:lang w:eastAsia="zh"/>
            </w:rPr>
            <w:t xml:space="preserve">5.3 </w:t>
          </w:r>
          <w:r>
            <w:rPr>
              <w:rFonts w:hint="eastAsia" w:ascii="仿宋" w:hAnsi="仿宋" w:eastAsia="仿宋"/>
              <w:lang w:val="en-US" w:eastAsia="zh-CN"/>
            </w:rPr>
            <w:t>技术要求</w:t>
          </w:r>
          <w:r>
            <w:tab/>
          </w:r>
          <w:r>
            <w:fldChar w:fldCharType="begin"/>
          </w:r>
          <w:r>
            <w:instrText xml:space="preserve"> PAGEREF _Toc2178 \h </w:instrText>
          </w:r>
          <w:r>
            <w:fldChar w:fldCharType="separate"/>
          </w:r>
          <w:r>
            <w:t>126</w:t>
          </w:r>
          <w:r>
            <w:fldChar w:fldCharType="end"/>
          </w:r>
          <w:r>
            <w:rPr>
              <w:rFonts w:hint="eastAsia" w:ascii="仿宋" w:hAnsi="仿宋" w:eastAsia="仿宋" w:cs="仿宋"/>
              <w:bCs w:val="0"/>
              <w:szCs w:val="24"/>
              <w:lang w:val="en-US" w:eastAsia="zh-CN"/>
            </w:rPr>
            <w:fldChar w:fldCharType="end"/>
          </w:r>
        </w:p>
        <w:p w14:paraId="161F276B">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_Toc2532 </w:instrText>
          </w:r>
          <w:r>
            <w:rPr>
              <w:rFonts w:hint="eastAsia" w:ascii="仿宋" w:hAnsi="仿宋" w:eastAsia="仿宋" w:cs="仿宋"/>
              <w:bCs w:val="0"/>
              <w:szCs w:val="24"/>
              <w:lang w:val="en-US" w:eastAsia="zh-CN"/>
            </w:rPr>
            <w:fldChar w:fldCharType="separate"/>
          </w:r>
          <w:r>
            <w:rPr>
              <w:rFonts w:hint="eastAsia" w:ascii="仿宋" w:hAnsi="仿宋" w:eastAsia="仿宋"/>
            </w:rPr>
            <w:t>5.4 主要</w:t>
          </w:r>
          <w:r>
            <w:rPr>
              <w:rFonts w:hint="eastAsia" w:ascii="仿宋" w:hAnsi="仿宋" w:eastAsia="仿宋"/>
              <w:lang w:val="en-US" w:eastAsia="zh-CN"/>
            </w:rPr>
            <w:t>设备性能参数</w:t>
          </w:r>
          <w:r>
            <w:tab/>
          </w:r>
          <w:r>
            <w:fldChar w:fldCharType="begin"/>
          </w:r>
          <w:r>
            <w:instrText xml:space="preserve"> PAGEREF _Toc2532 \h </w:instrText>
          </w:r>
          <w:r>
            <w:fldChar w:fldCharType="separate"/>
          </w:r>
          <w:r>
            <w:t>130</w:t>
          </w:r>
          <w:r>
            <w:fldChar w:fldCharType="end"/>
          </w:r>
          <w:r>
            <w:rPr>
              <w:rFonts w:hint="eastAsia" w:ascii="仿宋" w:hAnsi="仿宋" w:eastAsia="仿宋" w:cs="仿宋"/>
              <w:bCs w:val="0"/>
              <w:szCs w:val="24"/>
              <w:lang w:val="en-US" w:eastAsia="zh-CN"/>
            </w:rPr>
            <w:fldChar w:fldCharType="end"/>
          </w:r>
        </w:p>
        <w:p w14:paraId="1A3DB6BD">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_Toc12033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6、 </w:t>
          </w:r>
          <w:r>
            <w:rPr>
              <w:rFonts w:hint="eastAsia" w:ascii="仿宋" w:hAnsi="仿宋" w:eastAsia="仿宋"/>
              <w:lang w:val="en-US" w:eastAsia="zh-CN"/>
            </w:rPr>
            <w:t>安全防范</w:t>
          </w:r>
          <w:r>
            <w:rPr>
              <w:rFonts w:hint="eastAsia" w:ascii="仿宋" w:hAnsi="仿宋" w:eastAsia="仿宋"/>
            </w:rPr>
            <w:t>系统</w:t>
          </w:r>
          <w:r>
            <w:tab/>
          </w:r>
          <w:r>
            <w:fldChar w:fldCharType="begin"/>
          </w:r>
          <w:r>
            <w:instrText xml:space="preserve"> PAGEREF _Toc12033 \h </w:instrText>
          </w:r>
          <w:r>
            <w:fldChar w:fldCharType="separate"/>
          </w:r>
          <w:r>
            <w:t>131</w:t>
          </w:r>
          <w:r>
            <w:fldChar w:fldCharType="end"/>
          </w:r>
          <w:r>
            <w:rPr>
              <w:rFonts w:hint="eastAsia" w:ascii="仿宋" w:hAnsi="仿宋" w:eastAsia="仿宋" w:cs="仿宋"/>
              <w:bCs w:val="0"/>
              <w:szCs w:val="24"/>
              <w:lang w:val="en-US" w:eastAsia="zh-CN"/>
            </w:rPr>
            <w:fldChar w:fldCharType="end"/>
          </w:r>
        </w:p>
        <w:p w14:paraId="1B5E3374">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_Toc20111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6.1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_Toc20111 \h </w:instrText>
          </w:r>
          <w:r>
            <w:fldChar w:fldCharType="separate"/>
          </w:r>
          <w:r>
            <w:t>131</w:t>
          </w:r>
          <w:r>
            <w:fldChar w:fldCharType="end"/>
          </w:r>
          <w:r>
            <w:rPr>
              <w:rFonts w:hint="eastAsia" w:ascii="仿宋" w:hAnsi="仿宋" w:eastAsia="仿宋" w:cs="仿宋"/>
              <w:bCs w:val="0"/>
              <w:szCs w:val="24"/>
              <w:lang w:val="en-US" w:eastAsia="zh-CN"/>
            </w:rPr>
            <w:fldChar w:fldCharType="end"/>
          </w:r>
        </w:p>
        <w:p w14:paraId="645095E1">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_Toc25375 </w:instrText>
          </w:r>
          <w:r>
            <w:rPr>
              <w:rFonts w:hint="eastAsia" w:ascii="仿宋" w:hAnsi="仿宋" w:eastAsia="仿宋" w:cs="仿宋"/>
              <w:bCs w:val="0"/>
              <w:szCs w:val="24"/>
              <w:lang w:val="en-US" w:eastAsia="zh-CN"/>
            </w:rPr>
            <w:fldChar w:fldCharType="separate"/>
          </w:r>
          <w:r>
            <w:rPr>
              <w:rFonts w:hint="eastAsia" w:ascii="仿宋" w:hAnsi="仿宋" w:eastAsia="仿宋"/>
              <w:lang w:eastAsia="zh"/>
              <w:woUserID w:val="2"/>
            </w:rPr>
            <w:t xml:space="preserve">6.2 </w:t>
          </w:r>
          <w:r>
            <w:rPr>
              <w:rFonts w:hint="eastAsia" w:ascii="仿宋" w:hAnsi="仿宋" w:eastAsia="仿宋"/>
              <w:lang w:val="en-US" w:eastAsia="zh-CN"/>
              <w:woUserID w:val="2"/>
            </w:rPr>
            <w:t>系统功能</w:t>
          </w:r>
          <w:r>
            <w:tab/>
          </w:r>
          <w:r>
            <w:fldChar w:fldCharType="begin"/>
          </w:r>
          <w:r>
            <w:instrText xml:space="preserve"> PAGEREF _Toc25375 \h </w:instrText>
          </w:r>
          <w:r>
            <w:fldChar w:fldCharType="separate"/>
          </w:r>
          <w:r>
            <w:t>131</w:t>
          </w:r>
          <w:r>
            <w:fldChar w:fldCharType="end"/>
          </w:r>
          <w:r>
            <w:rPr>
              <w:rFonts w:hint="eastAsia" w:ascii="仿宋" w:hAnsi="仿宋" w:eastAsia="仿宋" w:cs="仿宋"/>
              <w:bCs w:val="0"/>
              <w:szCs w:val="24"/>
              <w:lang w:val="en-US" w:eastAsia="zh-CN"/>
            </w:rPr>
            <w:fldChar w:fldCharType="end"/>
          </w:r>
        </w:p>
        <w:p w14:paraId="117ABFA5">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_Toc11248 </w:instrText>
          </w:r>
          <w:r>
            <w:rPr>
              <w:rFonts w:hint="eastAsia" w:ascii="仿宋" w:hAnsi="仿宋" w:eastAsia="仿宋" w:cs="仿宋"/>
              <w:bCs w:val="0"/>
              <w:szCs w:val="24"/>
              <w:lang w:val="en-US" w:eastAsia="zh-CN"/>
            </w:rPr>
            <w:fldChar w:fldCharType="separate"/>
          </w:r>
          <w:r>
            <w:rPr>
              <w:rFonts w:hint="eastAsia" w:ascii="仿宋" w:hAnsi="仿宋" w:eastAsia="仿宋"/>
              <w:lang w:val="en-US" w:eastAsia="zh-CN"/>
              <w:woUserID w:val="2"/>
            </w:rPr>
            <w:t>6.3 技术要求</w:t>
          </w:r>
          <w:r>
            <w:tab/>
          </w:r>
          <w:r>
            <w:fldChar w:fldCharType="begin"/>
          </w:r>
          <w:r>
            <w:instrText xml:space="preserve"> PAGEREF _Toc11248 \h </w:instrText>
          </w:r>
          <w:r>
            <w:fldChar w:fldCharType="separate"/>
          </w:r>
          <w:r>
            <w:t>132</w:t>
          </w:r>
          <w:r>
            <w:fldChar w:fldCharType="end"/>
          </w:r>
          <w:r>
            <w:rPr>
              <w:rFonts w:hint="eastAsia" w:ascii="仿宋" w:hAnsi="仿宋" w:eastAsia="仿宋" w:cs="仿宋"/>
              <w:bCs w:val="0"/>
              <w:szCs w:val="24"/>
              <w:lang w:val="en-US" w:eastAsia="zh-CN"/>
            </w:rPr>
            <w:fldChar w:fldCharType="end"/>
          </w:r>
        </w:p>
        <w:p w14:paraId="28D4A526">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_Toc23914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6.4 </w:t>
          </w:r>
          <w:r>
            <w:rPr>
              <w:rFonts w:hint="eastAsia" w:ascii="仿宋" w:hAnsi="仿宋" w:eastAsia="仿宋"/>
              <w:lang w:val="en-US" w:eastAsia="zh-CN"/>
            </w:rPr>
            <w:t>设备点表</w:t>
          </w:r>
          <w:r>
            <w:tab/>
          </w:r>
          <w:r>
            <w:fldChar w:fldCharType="begin"/>
          </w:r>
          <w:r>
            <w:instrText xml:space="preserve"> PAGEREF _Toc23914 \h </w:instrText>
          </w:r>
          <w:r>
            <w:fldChar w:fldCharType="separate"/>
          </w:r>
          <w:r>
            <w:t>136</w:t>
          </w:r>
          <w:r>
            <w:fldChar w:fldCharType="end"/>
          </w:r>
          <w:r>
            <w:rPr>
              <w:rFonts w:hint="eastAsia" w:ascii="仿宋" w:hAnsi="仿宋" w:eastAsia="仿宋" w:cs="仿宋"/>
              <w:bCs w:val="0"/>
              <w:szCs w:val="24"/>
              <w:lang w:val="en-US" w:eastAsia="zh-CN"/>
            </w:rPr>
            <w:fldChar w:fldCharType="end"/>
          </w:r>
        </w:p>
        <w:p w14:paraId="1FAF5CCF">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_Toc1766 </w:instrText>
          </w:r>
          <w:r>
            <w:rPr>
              <w:rFonts w:hint="eastAsia" w:ascii="仿宋" w:hAnsi="仿宋" w:eastAsia="仿宋" w:cs="仿宋"/>
              <w:bCs w:val="0"/>
              <w:szCs w:val="24"/>
              <w:lang w:val="en-US" w:eastAsia="zh-CN"/>
            </w:rPr>
            <w:fldChar w:fldCharType="separate"/>
          </w:r>
          <w:r>
            <w:rPr>
              <w:rFonts w:hint="eastAsia" w:ascii="仿宋" w:hAnsi="仿宋" w:eastAsia="仿宋"/>
            </w:rPr>
            <w:t>6.5 主要</w:t>
          </w:r>
          <w:r>
            <w:rPr>
              <w:rFonts w:hint="eastAsia" w:ascii="仿宋" w:hAnsi="仿宋" w:eastAsia="仿宋"/>
              <w:lang w:val="en-US" w:eastAsia="zh-CN"/>
            </w:rPr>
            <w:t>设备性能参数</w:t>
          </w:r>
          <w:r>
            <w:tab/>
          </w:r>
          <w:r>
            <w:fldChar w:fldCharType="begin"/>
          </w:r>
          <w:r>
            <w:instrText xml:space="preserve"> PAGEREF _Toc1766 \h </w:instrText>
          </w:r>
          <w:r>
            <w:fldChar w:fldCharType="separate"/>
          </w:r>
          <w:r>
            <w:t>137</w:t>
          </w:r>
          <w:r>
            <w:fldChar w:fldCharType="end"/>
          </w:r>
          <w:r>
            <w:rPr>
              <w:rFonts w:hint="eastAsia" w:ascii="仿宋" w:hAnsi="仿宋" w:eastAsia="仿宋" w:cs="仿宋"/>
              <w:bCs w:val="0"/>
              <w:szCs w:val="24"/>
              <w:lang w:val="en-US" w:eastAsia="zh-CN"/>
            </w:rPr>
            <w:fldChar w:fldCharType="end"/>
          </w:r>
        </w:p>
        <w:p w14:paraId="32953B96">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_Toc27557 </w:instrText>
          </w:r>
          <w:r>
            <w:rPr>
              <w:rFonts w:hint="eastAsia" w:ascii="仿宋" w:hAnsi="仿宋" w:eastAsia="仿宋" w:cs="仿宋"/>
              <w:bCs w:val="0"/>
              <w:szCs w:val="24"/>
              <w:lang w:val="en-US" w:eastAsia="zh-CN"/>
            </w:rPr>
            <w:fldChar w:fldCharType="separate"/>
          </w:r>
          <w:r>
            <w:rPr>
              <w:rFonts w:hint="eastAsia" w:ascii="仿宋" w:hAnsi="仿宋" w:eastAsia="仿宋"/>
            </w:rPr>
            <w:t>7、 一卡通</w:t>
          </w:r>
          <w:r>
            <w:rPr>
              <w:rFonts w:hint="eastAsia" w:ascii="仿宋" w:hAnsi="仿宋" w:eastAsia="仿宋"/>
              <w:lang w:val="en-US" w:eastAsia="zh-CN"/>
            </w:rPr>
            <w:t>管理</w:t>
          </w:r>
          <w:r>
            <w:rPr>
              <w:rFonts w:hint="eastAsia" w:ascii="仿宋" w:hAnsi="仿宋" w:eastAsia="仿宋"/>
            </w:rPr>
            <w:t>系统</w:t>
          </w:r>
          <w:r>
            <w:tab/>
          </w:r>
          <w:r>
            <w:fldChar w:fldCharType="begin"/>
          </w:r>
          <w:r>
            <w:instrText xml:space="preserve"> PAGEREF _Toc27557 \h </w:instrText>
          </w:r>
          <w:r>
            <w:fldChar w:fldCharType="separate"/>
          </w:r>
          <w:r>
            <w:t>148</w:t>
          </w:r>
          <w:r>
            <w:fldChar w:fldCharType="end"/>
          </w:r>
          <w:r>
            <w:rPr>
              <w:rFonts w:hint="eastAsia" w:ascii="仿宋" w:hAnsi="仿宋" w:eastAsia="仿宋" w:cs="仿宋"/>
              <w:bCs w:val="0"/>
              <w:szCs w:val="24"/>
              <w:lang w:val="en-US" w:eastAsia="zh-CN"/>
            </w:rPr>
            <w:fldChar w:fldCharType="end"/>
          </w:r>
        </w:p>
        <w:p w14:paraId="6A95D961">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_Toc2306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7.1 </w:t>
          </w:r>
          <w:r>
            <w:rPr>
              <w:rFonts w:hint="eastAsia" w:ascii="仿宋" w:hAnsi="仿宋" w:eastAsia="仿宋"/>
              <w:lang w:val="en-US" w:eastAsia="zh-CN"/>
            </w:rPr>
            <w:t>系统概述</w:t>
          </w:r>
          <w:r>
            <w:tab/>
          </w:r>
          <w:r>
            <w:fldChar w:fldCharType="begin"/>
          </w:r>
          <w:r>
            <w:instrText xml:space="preserve"> PAGEREF _Toc2306 \h </w:instrText>
          </w:r>
          <w:r>
            <w:fldChar w:fldCharType="separate"/>
          </w:r>
          <w:r>
            <w:t>148</w:t>
          </w:r>
          <w:r>
            <w:fldChar w:fldCharType="end"/>
          </w:r>
          <w:r>
            <w:rPr>
              <w:rFonts w:hint="eastAsia" w:ascii="仿宋" w:hAnsi="仿宋" w:eastAsia="仿宋" w:cs="仿宋"/>
              <w:bCs w:val="0"/>
              <w:szCs w:val="24"/>
              <w:lang w:val="en-US" w:eastAsia="zh-CN"/>
            </w:rPr>
            <w:fldChar w:fldCharType="end"/>
          </w:r>
        </w:p>
        <w:p w14:paraId="5D121043">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_Toc16526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7.2 </w:t>
          </w:r>
          <w:r>
            <w:rPr>
              <w:rFonts w:hint="eastAsia" w:ascii="仿宋" w:hAnsi="仿宋" w:eastAsia="仿宋"/>
              <w:lang w:val="en-US" w:eastAsia="zh-CN"/>
            </w:rPr>
            <w:t>系统功能</w:t>
          </w:r>
          <w:r>
            <w:tab/>
          </w:r>
          <w:r>
            <w:fldChar w:fldCharType="begin"/>
          </w:r>
          <w:r>
            <w:instrText xml:space="preserve"> PAGEREF _Toc16526 \h </w:instrText>
          </w:r>
          <w:r>
            <w:fldChar w:fldCharType="separate"/>
          </w:r>
          <w:r>
            <w:t>149</w:t>
          </w:r>
          <w:r>
            <w:fldChar w:fldCharType="end"/>
          </w:r>
          <w:r>
            <w:rPr>
              <w:rFonts w:hint="eastAsia" w:ascii="仿宋" w:hAnsi="仿宋" w:eastAsia="仿宋" w:cs="仿宋"/>
              <w:bCs w:val="0"/>
              <w:szCs w:val="24"/>
              <w:lang w:val="en-US" w:eastAsia="zh-CN"/>
            </w:rPr>
            <w:fldChar w:fldCharType="end"/>
          </w:r>
        </w:p>
        <w:p w14:paraId="3E359963">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_Toc21427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7.3 </w:t>
          </w:r>
          <w:r>
            <w:rPr>
              <w:rFonts w:hint="eastAsia" w:ascii="仿宋" w:hAnsi="仿宋" w:eastAsia="仿宋"/>
              <w:lang w:val="en-US" w:eastAsia="zh-CN"/>
            </w:rPr>
            <w:t>技术要求</w:t>
          </w:r>
          <w:r>
            <w:tab/>
          </w:r>
          <w:r>
            <w:fldChar w:fldCharType="begin"/>
          </w:r>
          <w:r>
            <w:instrText xml:space="preserve"> PAGEREF _Toc21427 \h </w:instrText>
          </w:r>
          <w:r>
            <w:fldChar w:fldCharType="separate"/>
          </w:r>
          <w:r>
            <w:t>149</w:t>
          </w:r>
          <w:r>
            <w:fldChar w:fldCharType="end"/>
          </w:r>
          <w:r>
            <w:rPr>
              <w:rFonts w:hint="eastAsia" w:ascii="仿宋" w:hAnsi="仿宋" w:eastAsia="仿宋" w:cs="仿宋"/>
              <w:bCs w:val="0"/>
              <w:szCs w:val="24"/>
              <w:lang w:val="en-US" w:eastAsia="zh-CN"/>
            </w:rPr>
            <w:fldChar w:fldCharType="end"/>
          </w:r>
        </w:p>
        <w:p w14:paraId="3AEED49C">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_Toc29402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7.4 </w:t>
          </w:r>
          <w:r>
            <w:rPr>
              <w:rFonts w:hint="eastAsia" w:ascii="仿宋" w:hAnsi="仿宋" w:eastAsia="仿宋"/>
              <w:lang w:val="en-US" w:eastAsia="zh-CN"/>
            </w:rPr>
            <w:t>设备点表</w:t>
          </w:r>
          <w:r>
            <w:tab/>
          </w:r>
          <w:r>
            <w:fldChar w:fldCharType="begin"/>
          </w:r>
          <w:r>
            <w:instrText xml:space="preserve"> PAGEREF _Toc29402 \h </w:instrText>
          </w:r>
          <w:r>
            <w:fldChar w:fldCharType="separate"/>
          </w:r>
          <w:r>
            <w:t>157</w:t>
          </w:r>
          <w:r>
            <w:fldChar w:fldCharType="end"/>
          </w:r>
          <w:r>
            <w:rPr>
              <w:rFonts w:hint="eastAsia" w:ascii="仿宋" w:hAnsi="仿宋" w:eastAsia="仿宋" w:cs="仿宋"/>
              <w:bCs w:val="0"/>
              <w:szCs w:val="24"/>
              <w:lang w:val="en-US" w:eastAsia="zh-CN"/>
            </w:rPr>
            <w:fldChar w:fldCharType="end"/>
          </w:r>
        </w:p>
        <w:p w14:paraId="3564A910">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_Toc14802 </w:instrText>
          </w:r>
          <w:r>
            <w:rPr>
              <w:rFonts w:hint="eastAsia" w:ascii="仿宋" w:hAnsi="仿宋" w:eastAsia="仿宋" w:cs="仿宋"/>
              <w:bCs w:val="0"/>
              <w:szCs w:val="24"/>
              <w:lang w:val="en-US" w:eastAsia="zh-CN"/>
            </w:rPr>
            <w:fldChar w:fldCharType="separate"/>
          </w:r>
          <w:r>
            <w:rPr>
              <w:rFonts w:hint="eastAsia" w:ascii="仿宋" w:hAnsi="仿宋" w:eastAsia="仿宋"/>
            </w:rPr>
            <w:t>7.5 主要</w:t>
          </w:r>
          <w:r>
            <w:rPr>
              <w:rFonts w:hint="eastAsia" w:ascii="仿宋" w:hAnsi="仿宋" w:eastAsia="仿宋"/>
              <w:lang w:val="en-US" w:eastAsia="zh-CN"/>
            </w:rPr>
            <w:t>设备性能参数</w:t>
          </w:r>
          <w:r>
            <w:tab/>
          </w:r>
          <w:r>
            <w:fldChar w:fldCharType="begin"/>
          </w:r>
          <w:r>
            <w:instrText xml:space="preserve"> PAGEREF _Toc14802 \h </w:instrText>
          </w:r>
          <w:r>
            <w:fldChar w:fldCharType="separate"/>
          </w:r>
          <w:r>
            <w:t>158</w:t>
          </w:r>
          <w:r>
            <w:fldChar w:fldCharType="end"/>
          </w:r>
          <w:r>
            <w:rPr>
              <w:rFonts w:hint="eastAsia" w:ascii="仿宋" w:hAnsi="仿宋" w:eastAsia="仿宋" w:cs="仿宋"/>
              <w:bCs w:val="0"/>
              <w:szCs w:val="24"/>
              <w:lang w:val="en-US" w:eastAsia="zh-CN"/>
            </w:rPr>
            <w:fldChar w:fldCharType="end"/>
          </w:r>
        </w:p>
        <w:p w14:paraId="3CFBF7B9">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_Toc11535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8、 </w:t>
          </w:r>
          <w:r>
            <w:rPr>
              <w:rFonts w:hint="eastAsia" w:ascii="仿宋" w:hAnsi="仿宋" w:eastAsia="仿宋"/>
              <w:lang w:val="en-US" w:eastAsia="zh-CN"/>
            </w:rPr>
            <w:t>公共广播</w:t>
          </w:r>
          <w:r>
            <w:rPr>
              <w:rFonts w:hint="eastAsia" w:ascii="仿宋" w:hAnsi="仿宋" w:eastAsia="仿宋"/>
            </w:rPr>
            <w:t>系统</w:t>
          </w:r>
          <w:r>
            <w:tab/>
          </w:r>
          <w:r>
            <w:fldChar w:fldCharType="begin"/>
          </w:r>
          <w:r>
            <w:instrText xml:space="preserve"> PAGEREF _Toc11535 \h </w:instrText>
          </w:r>
          <w:r>
            <w:fldChar w:fldCharType="separate"/>
          </w:r>
          <w:r>
            <w:t>167</w:t>
          </w:r>
          <w:r>
            <w:fldChar w:fldCharType="end"/>
          </w:r>
          <w:r>
            <w:rPr>
              <w:rFonts w:hint="eastAsia" w:ascii="仿宋" w:hAnsi="仿宋" w:eastAsia="仿宋" w:cs="仿宋"/>
              <w:bCs w:val="0"/>
              <w:szCs w:val="24"/>
              <w:lang w:val="en-US" w:eastAsia="zh-CN"/>
            </w:rPr>
            <w:fldChar w:fldCharType="end"/>
          </w:r>
        </w:p>
        <w:p w14:paraId="5DC8FB49">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_Toc6810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8.1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_Toc6810 \h </w:instrText>
          </w:r>
          <w:r>
            <w:fldChar w:fldCharType="separate"/>
          </w:r>
          <w:r>
            <w:t>167</w:t>
          </w:r>
          <w:r>
            <w:fldChar w:fldCharType="end"/>
          </w:r>
          <w:r>
            <w:rPr>
              <w:rFonts w:hint="eastAsia" w:ascii="仿宋" w:hAnsi="仿宋" w:eastAsia="仿宋" w:cs="仿宋"/>
              <w:bCs w:val="0"/>
              <w:szCs w:val="24"/>
              <w:lang w:val="en-US" w:eastAsia="zh-CN"/>
            </w:rPr>
            <w:fldChar w:fldCharType="end"/>
          </w:r>
        </w:p>
        <w:p w14:paraId="234CDA6A">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_Toc23840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8.2 </w:t>
          </w:r>
          <w:r>
            <w:rPr>
              <w:rFonts w:ascii="仿宋" w:hAnsi="仿宋" w:eastAsia="仿宋"/>
            </w:rPr>
            <w:t>系统功能</w:t>
          </w:r>
          <w:r>
            <w:tab/>
          </w:r>
          <w:r>
            <w:fldChar w:fldCharType="begin"/>
          </w:r>
          <w:r>
            <w:instrText xml:space="preserve"> PAGEREF _Toc23840 \h </w:instrText>
          </w:r>
          <w:r>
            <w:fldChar w:fldCharType="separate"/>
          </w:r>
          <w:r>
            <w:t>167</w:t>
          </w:r>
          <w:r>
            <w:fldChar w:fldCharType="end"/>
          </w:r>
          <w:r>
            <w:rPr>
              <w:rFonts w:hint="eastAsia" w:ascii="仿宋" w:hAnsi="仿宋" w:eastAsia="仿宋" w:cs="仿宋"/>
              <w:bCs w:val="0"/>
              <w:szCs w:val="24"/>
              <w:lang w:val="en-US" w:eastAsia="zh-CN"/>
            </w:rPr>
            <w:fldChar w:fldCharType="end"/>
          </w:r>
        </w:p>
        <w:p w14:paraId="35C4ECB1">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_Toc4430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8.3 </w:t>
          </w:r>
          <w:r>
            <w:rPr>
              <w:rFonts w:hint="eastAsia" w:ascii="仿宋" w:hAnsi="仿宋" w:eastAsia="仿宋"/>
              <w:lang w:val="en-US" w:eastAsia="zh-CN"/>
            </w:rPr>
            <w:t>技术要求</w:t>
          </w:r>
          <w:r>
            <w:tab/>
          </w:r>
          <w:r>
            <w:fldChar w:fldCharType="begin"/>
          </w:r>
          <w:r>
            <w:instrText xml:space="preserve"> PAGEREF _Toc4430 \h </w:instrText>
          </w:r>
          <w:r>
            <w:fldChar w:fldCharType="separate"/>
          </w:r>
          <w:r>
            <w:t>168</w:t>
          </w:r>
          <w:r>
            <w:fldChar w:fldCharType="end"/>
          </w:r>
          <w:r>
            <w:rPr>
              <w:rFonts w:hint="eastAsia" w:ascii="仿宋" w:hAnsi="仿宋" w:eastAsia="仿宋" w:cs="仿宋"/>
              <w:bCs w:val="0"/>
              <w:szCs w:val="24"/>
              <w:lang w:val="en-US" w:eastAsia="zh-CN"/>
            </w:rPr>
            <w:fldChar w:fldCharType="end"/>
          </w:r>
        </w:p>
        <w:p w14:paraId="3C3B3A7A">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_Toc27126 </w:instrText>
          </w:r>
          <w:r>
            <w:rPr>
              <w:rFonts w:hint="eastAsia" w:ascii="仿宋" w:hAnsi="仿宋" w:eastAsia="仿宋" w:cs="仿宋"/>
              <w:bCs w:val="0"/>
              <w:szCs w:val="24"/>
              <w:lang w:val="en-US" w:eastAsia="zh-CN"/>
            </w:rPr>
            <w:fldChar w:fldCharType="separate"/>
          </w:r>
          <w:r>
            <w:rPr>
              <w:rFonts w:hint="eastAsia" w:ascii="仿宋" w:hAnsi="仿宋" w:eastAsia="仿宋"/>
            </w:rPr>
            <w:t>8.4 主要</w:t>
          </w:r>
          <w:r>
            <w:rPr>
              <w:rFonts w:hint="eastAsia" w:ascii="仿宋" w:hAnsi="仿宋" w:eastAsia="仿宋"/>
              <w:lang w:val="en-US" w:eastAsia="zh-CN"/>
            </w:rPr>
            <w:t>设备性能参数</w:t>
          </w:r>
          <w:r>
            <w:tab/>
          </w:r>
          <w:r>
            <w:fldChar w:fldCharType="begin"/>
          </w:r>
          <w:r>
            <w:instrText xml:space="preserve"> PAGEREF _Toc27126 \h </w:instrText>
          </w:r>
          <w:r>
            <w:fldChar w:fldCharType="separate"/>
          </w:r>
          <w:r>
            <w:t>168</w:t>
          </w:r>
          <w:r>
            <w:fldChar w:fldCharType="end"/>
          </w:r>
          <w:r>
            <w:rPr>
              <w:rFonts w:hint="eastAsia" w:ascii="仿宋" w:hAnsi="仿宋" w:eastAsia="仿宋" w:cs="仿宋"/>
              <w:bCs w:val="0"/>
              <w:szCs w:val="24"/>
              <w:lang w:val="en-US" w:eastAsia="zh-CN"/>
            </w:rPr>
            <w:fldChar w:fldCharType="end"/>
          </w:r>
        </w:p>
        <w:p w14:paraId="75FC3834">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_Toc1816 </w:instrText>
          </w:r>
          <w:r>
            <w:rPr>
              <w:rFonts w:hint="eastAsia" w:ascii="仿宋" w:hAnsi="仿宋" w:eastAsia="仿宋" w:cs="仿宋"/>
              <w:bCs w:val="0"/>
              <w:szCs w:val="24"/>
              <w:lang w:val="en-US" w:eastAsia="zh-CN"/>
            </w:rPr>
            <w:fldChar w:fldCharType="separate"/>
          </w:r>
          <w:r>
            <w:rPr>
              <w:rFonts w:hint="eastAsia" w:ascii="仿宋" w:hAnsi="仿宋" w:eastAsia="仿宋"/>
            </w:rPr>
            <w:t>9、 信息发布系统</w:t>
          </w:r>
          <w:r>
            <w:tab/>
          </w:r>
          <w:r>
            <w:fldChar w:fldCharType="begin"/>
          </w:r>
          <w:r>
            <w:instrText xml:space="preserve"> PAGEREF _Toc1816 \h </w:instrText>
          </w:r>
          <w:r>
            <w:fldChar w:fldCharType="separate"/>
          </w:r>
          <w:r>
            <w:t>177</w:t>
          </w:r>
          <w:r>
            <w:fldChar w:fldCharType="end"/>
          </w:r>
          <w:r>
            <w:rPr>
              <w:rFonts w:hint="eastAsia" w:ascii="仿宋" w:hAnsi="仿宋" w:eastAsia="仿宋" w:cs="仿宋"/>
              <w:bCs w:val="0"/>
              <w:szCs w:val="24"/>
              <w:lang w:val="en-US" w:eastAsia="zh-CN"/>
            </w:rPr>
            <w:fldChar w:fldCharType="end"/>
          </w:r>
        </w:p>
        <w:p w14:paraId="5671D761">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_Toc26196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9.1 </w:t>
          </w:r>
          <w:r>
            <w:rPr>
              <w:rFonts w:ascii="仿宋" w:hAnsi="仿宋" w:eastAsia="仿宋"/>
            </w:rPr>
            <w:t>系统整体要求</w:t>
          </w:r>
          <w:r>
            <w:tab/>
          </w:r>
          <w:r>
            <w:fldChar w:fldCharType="begin"/>
          </w:r>
          <w:r>
            <w:instrText xml:space="preserve"> PAGEREF _Toc26196 \h </w:instrText>
          </w:r>
          <w:r>
            <w:fldChar w:fldCharType="separate"/>
          </w:r>
          <w:r>
            <w:t>177</w:t>
          </w:r>
          <w:r>
            <w:fldChar w:fldCharType="end"/>
          </w:r>
          <w:r>
            <w:rPr>
              <w:rFonts w:hint="eastAsia" w:ascii="仿宋" w:hAnsi="仿宋" w:eastAsia="仿宋" w:cs="仿宋"/>
              <w:bCs w:val="0"/>
              <w:szCs w:val="24"/>
              <w:lang w:val="en-US" w:eastAsia="zh-CN"/>
            </w:rPr>
            <w:fldChar w:fldCharType="end"/>
          </w:r>
        </w:p>
        <w:p w14:paraId="2CDEE9F0">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_Toc24812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9.2 </w:t>
          </w:r>
          <w:r>
            <w:rPr>
              <w:rFonts w:ascii="仿宋" w:hAnsi="仿宋" w:eastAsia="仿宋"/>
            </w:rPr>
            <w:t>系统功能</w:t>
          </w:r>
          <w:r>
            <w:tab/>
          </w:r>
          <w:r>
            <w:fldChar w:fldCharType="begin"/>
          </w:r>
          <w:r>
            <w:instrText xml:space="preserve"> PAGEREF _Toc24812 \h </w:instrText>
          </w:r>
          <w:r>
            <w:fldChar w:fldCharType="separate"/>
          </w:r>
          <w:r>
            <w:t>178</w:t>
          </w:r>
          <w:r>
            <w:fldChar w:fldCharType="end"/>
          </w:r>
          <w:r>
            <w:rPr>
              <w:rFonts w:hint="eastAsia" w:ascii="仿宋" w:hAnsi="仿宋" w:eastAsia="仿宋" w:cs="仿宋"/>
              <w:bCs w:val="0"/>
              <w:szCs w:val="24"/>
              <w:lang w:val="en-US" w:eastAsia="zh-CN"/>
            </w:rPr>
            <w:fldChar w:fldCharType="end"/>
          </w:r>
        </w:p>
        <w:p w14:paraId="42A31DE5">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_Toc13231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9.3 </w:t>
          </w:r>
          <w:r>
            <w:rPr>
              <w:rFonts w:hint="eastAsia" w:ascii="仿宋" w:hAnsi="仿宋" w:eastAsia="仿宋"/>
              <w:lang w:val="en-US" w:eastAsia="zh-CN"/>
            </w:rPr>
            <w:t>技术</w:t>
          </w:r>
          <w:r>
            <w:rPr>
              <w:rFonts w:hint="eastAsia" w:ascii="仿宋" w:hAnsi="仿宋" w:eastAsia="仿宋"/>
            </w:rPr>
            <w:t>要求</w:t>
          </w:r>
          <w:r>
            <w:tab/>
          </w:r>
          <w:r>
            <w:fldChar w:fldCharType="begin"/>
          </w:r>
          <w:r>
            <w:instrText xml:space="preserve"> PAGEREF _Toc13231 \h </w:instrText>
          </w:r>
          <w:r>
            <w:fldChar w:fldCharType="separate"/>
          </w:r>
          <w:r>
            <w:t>179</w:t>
          </w:r>
          <w:r>
            <w:fldChar w:fldCharType="end"/>
          </w:r>
          <w:r>
            <w:rPr>
              <w:rFonts w:hint="eastAsia" w:ascii="仿宋" w:hAnsi="仿宋" w:eastAsia="仿宋" w:cs="仿宋"/>
              <w:bCs w:val="0"/>
              <w:szCs w:val="24"/>
              <w:lang w:val="en-US" w:eastAsia="zh-CN"/>
            </w:rPr>
            <w:fldChar w:fldCharType="end"/>
          </w:r>
        </w:p>
        <w:p w14:paraId="7D92C40C">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_Toc4465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9.4 </w:t>
          </w:r>
          <w:r>
            <w:rPr>
              <w:rFonts w:hint="eastAsia" w:ascii="仿宋" w:hAnsi="仿宋" w:eastAsia="仿宋"/>
              <w:lang w:val="en-US" w:eastAsia="zh-CN"/>
            </w:rPr>
            <w:t>设备点表</w:t>
          </w:r>
          <w:r>
            <w:tab/>
          </w:r>
          <w:r>
            <w:fldChar w:fldCharType="begin"/>
          </w:r>
          <w:r>
            <w:instrText xml:space="preserve"> PAGEREF _Toc4465 \h </w:instrText>
          </w:r>
          <w:r>
            <w:fldChar w:fldCharType="separate"/>
          </w:r>
          <w:r>
            <w:t>180</w:t>
          </w:r>
          <w:r>
            <w:fldChar w:fldCharType="end"/>
          </w:r>
          <w:r>
            <w:rPr>
              <w:rFonts w:hint="eastAsia" w:ascii="仿宋" w:hAnsi="仿宋" w:eastAsia="仿宋" w:cs="仿宋"/>
              <w:bCs w:val="0"/>
              <w:szCs w:val="24"/>
              <w:lang w:val="en-US" w:eastAsia="zh-CN"/>
            </w:rPr>
            <w:fldChar w:fldCharType="end"/>
          </w:r>
        </w:p>
        <w:p w14:paraId="40920A3D">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_Toc23797 </w:instrText>
          </w:r>
          <w:r>
            <w:rPr>
              <w:rFonts w:hint="eastAsia" w:ascii="仿宋" w:hAnsi="仿宋" w:eastAsia="仿宋" w:cs="仿宋"/>
              <w:bCs w:val="0"/>
              <w:szCs w:val="24"/>
              <w:lang w:val="en-US" w:eastAsia="zh-CN"/>
            </w:rPr>
            <w:fldChar w:fldCharType="separate"/>
          </w:r>
          <w:r>
            <w:rPr>
              <w:rFonts w:hint="eastAsia" w:ascii="仿宋" w:hAnsi="仿宋" w:eastAsia="仿宋"/>
            </w:rPr>
            <w:t>9.5 主要</w:t>
          </w:r>
          <w:r>
            <w:rPr>
              <w:rFonts w:hint="eastAsia" w:ascii="仿宋" w:hAnsi="仿宋" w:eastAsia="仿宋"/>
              <w:lang w:val="en-US" w:eastAsia="zh-CN"/>
            </w:rPr>
            <w:t>设备性能参数</w:t>
          </w:r>
          <w:r>
            <w:tab/>
          </w:r>
          <w:r>
            <w:fldChar w:fldCharType="begin"/>
          </w:r>
          <w:r>
            <w:instrText xml:space="preserve"> PAGEREF _Toc23797 \h </w:instrText>
          </w:r>
          <w:r>
            <w:fldChar w:fldCharType="separate"/>
          </w:r>
          <w:r>
            <w:t>181</w:t>
          </w:r>
          <w:r>
            <w:fldChar w:fldCharType="end"/>
          </w:r>
          <w:r>
            <w:rPr>
              <w:rFonts w:hint="eastAsia" w:ascii="仿宋" w:hAnsi="仿宋" w:eastAsia="仿宋" w:cs="仿宋"/>
              <w:bCs w:val="0"/>
              <w:szCs w:val="24"/>
              <w:lang w:val="en-US" w:eastAsia="zh-CN"/>
            </w:rPr>
            <w:fldChar w:fldCharType="end"/>
          </w:r>
        </w:p>
        <w:p w14:paraId="036BD804">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_Toc22334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10、 </w:t>
          </w:r>
          <w:r>
            <w:rPr>
              <w:rFonts w:hint="eastAsia" w:ascii="仿宋" w:hAnsi="仿宋" w:eastAsia="仿宋"/>
              <w:lang w:val="en-US" w:eastAsia="zh-CN"/>
            </w:rPr>
            <w:t>多媒体会议系统</w:t>
          </w:r>
          <w:r>
            <w:tab/>
          </w:r>
          <w:r>
            <w:fldChar w:fldCharType="begin"/>
          </w:r>
          <w:r>
            <w:instrText xml:space="preserve"> PAGEREF _Toc22334 \h </w:instrText>
          </w:r>
          <w:r>
            <w:fldChar w:fldCharType="separate"/>
          </w:r>
          <w:r>
            <w:t>207</w:t>
          </w:r>
          <w:r>
            <w:fldChar w:fldCharType="end"/>
          </w:r>
          <w:r>
            <w:rPr>
              <w:rFonts w:hint="eastAsia" w:ascii="仿宋" w:hAnsi="仿宋" w:eastAsia="仿宋" w:cs="仿宋"/>
              <w:bCs w:val="0"/>
              <w:szCs w:val="24"/>
              <w:lang w:val="en-US" w:eastAsia="zh-CN"/>
            </w:rPr>
            <w:fldChar w:fldCharType="end"/>
          </w:r>
        </w:p>
        <w:p w14:paraId="246E55FE">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_Toc28757 </w:instrText>
          </w:r>
          <w:r>
            <w:rPr>
              <w:rFonts w:hint="eastAsia" w:ascii="仿宋" w:hAnsi="仿宋" w:eastAsia="仿宋" w:cs="仿宋"/>
              <w:bCs w:val="0"/>
              <w:szCs w:val="24"/>
              <w:lang w:val="en-US" w:eastAsia="zh-CN"/>
            </w:rPr>
            <w:fldChar w:fldCharType="separate"/>
          </w:r>
          <w:r>
            <w:rPr>
              <w:rFonts w:hint="eastAsia"/>
              <w:lang w:val="en-US" w:eastAsia="zh-CN"/>
            </w:rPr>
            <w:t xml:space="preserve">10.1 </w:t>
          </w:r>
          <w:r>
            <w:rPr>
              <w:rFonts w:hint="eastAsia" w:ascii="仿宋" w:hAnsi="仿宋" w:eastAsia="仿宋"/>
            </w:rPr>
            <w:t>系统</w:t>
          </w:r>
          <w:r>
            <w:rPr>
              <w:rFonts w:hint="eastAsia" w:ascii="仿宋" w:hAnsi="仿宋" w:eastAsia="仿宋"/>
              <w:lang w:val="en-US" w:eastAsia="zh-CN"/>
            </w:rPr>
            <w:t>概述</w:t>
          </w:r>
          <w:r>
            <w:tab/>
          </w:r>
          <w:r>
            <w:fldChar w:fldCharType="begin"/>
          </w:r>
          <w:r>
            <w:instrText xml:space="preserve"> PAGEREF _Toc28757 \h </w:instrText>
          </w:r>
          <w:r>
            <w:fldChar w:fldCharType="separate"/>
          </w:r>
          <w:r>
            <w:t>207</w:t>
          </w:r>
          <w:r>
            <w:fldChar w:fldCharType="end"/>
          </w:r>
          <w:r>
            <w:rPr>
              <w:rFonts w:hint="eastAsia" w:ascii="仿宋" w:hAnsi="仿宋" w:eastAsia="仿宋" w:cs="仿宋"/>
              <w:bCs w:val="0"/>
              <w:szCs w:val="24"/>
              <w:lang w:val="en-US" w:eastAsia="zh-CN"/>
            </w:rPr>
            <w:fldChar w:fldCharType="end"/>
          </w:r>
        </w:p>
        <w:p w14:paraId="7D3080E5">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_Toc29162 </w:instrText>
          </w:r>
          <w:r>
            <w:rPr>
              <w:rFonts w:hint="eastAsia" w:ascii="仿宋" w:hAnsi="仿宋" w:eastAsia="仿宋" w:cs="仿宋"/>
              <w:bCs w:val="0"/>
              <w:szCs w:val="24"/>
              <w:lang w:val="en-US" w:eastAsia="zh-CN"/>
            </w:rPr>
            <w:fldChar w:fldCharType="separate"/>
          </w:r>
          <w:r>
            <w:rPr>
              <w:rFonts w:hint="eastAsia" w:ascii="仿宋" w:hAnsi="仿宋" w:eastAsia="仿宋"/>
              <w:woUserID w:val="2"/>
            </w:rPr>
            <w:t xml:space="preserve">10.2 </w:t>
          </w:r>
          <w:r>
            <w:rPr>
              <w:rFonts w:ascii="仿宋" w:hAnsi="仿宋" w:eastAsia="仿宋"/>
              <w:woUserID w:val="2"/>
            </w:rPr>
            <w:t>系统功能</w:t>
          </w:r>
          <w:r>
            <w:tab/>
          </w:r>
          <w:r>
            <w:fldChar w:fldCharType="begin"/>
          </w:r>
          <w:r>
            <w:instrText xml:space="preserve"> PAGEREF _Toc29162 \h </w:instrText>
          </w:r>
          <w:r>
            <w:fldChar w:fldCharType="separate"/>
          </w:r>
          <w:r>
            <w:t>207</w:t>
          </w:r>
          <w:r>
            <w:fldChar w:fldCharType="end"/>
          </w:r>
          <w:r>
            <w:rPr>
              <w:rFonts w:hint="eastAsia" w:ascii="仿宋" w:hAnsi="仿宋" w:eastAsia="仿宋" w:cs="仿宋"/>
              <w:bCs w:val="0"/>
              <w:szCs w:val="24"/>
              <w:lang w:val="en-US" w:eastAsia="zh-CN"/>
            </w:rPr>
            <w:fldChar w:fldCharType="end"/>
          </w:r>
        </w:p>
        <w:p w14:paraId="46A60AB3">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_Toc6281 </w:instrText>
          </w:r>
          <w:r>
            <w:rPr>
              <w:rFonts w:hint="eastAsia" w:ascii="仿宋" w:hAnsi="仿宋" w:eastAsia="仿宋" w:cs="仿宋"/>
              <w:bCs w:val="0"/>
              <w:szCs w:val="24"/>
              <w:lang w:val="en-US" w:eastAsia="zh-CN"/>
            </w:rPr>
            <w:fldChar w:fldCharType="separate"/>
          </w:r>
          <w:r>
            <w:rPr>
              <w:rFonts w:hint="eastAsia" w:ascii="仿宋" w:hAnsi="仿宋" w:cs="仿宋"/>
              <w:lang w:val="en-US" w:eastAsia="zh-CN"/>
              <w:woUserID w:val="2"/>
            </w:rPr>
            <w:t xml:space="preserve">10.3 </w:t>
          </w:r>
          <w:r>
            <w:rPr>
              <w:rFonts w:hint="eastAsia" w:ascii="仿宋" w:hAnsi="仿宋" w:eastAsia="仿宋"/>
              <w:lang w:val="en-US" w:eastAsia="zh-CN"/>
              <w:woUserID w:val="2"/>
            </w:rPr>
            <w:t>技术要求</w:t>
          </w:r>
          <w:r>
            <w:tab/>
          </w:r>
          <w:r>
            <w:fldChar w:fldCharType="begin"/>
          </w:r>
          <w:r>
            <w:instrText xml:space="preserve"> PAGEREF _Toc6281 \h </w:instrText>
          </w:r>
          <w:r>
            <w:fldChar w:fldCharType="separate"/>
          </w:r>
          <w:r>
            <w:t>208</w:t>
          </w:r>
          <w:r>
            <w:fldChar w:fldCharType="end"/>
          </w:r>
          <w:r>
            <w:rPr>
              <w:rFonts w:hint="eastAsia" w:ascii="仿宋" w:hAnsi="仿宋" w:eastAsia="仿宋" w:cs="仿宋"/>
              <w:bCs w:val="0"/>
              <w:szCs w:val="24"/>
              <w:lang w:val="en-US" w:eastAsia="zh-CN"/>
            </w:rPr>
            <w:fldChar w:fldCharType="end"/>
          </w:r>
        </w:p>
        <w:p w14:paraId="31ECA9B5">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_Toc11463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10.4 </w:t>
          </w:r>
          <w:r>
            <w:rPr>
              <w:rFonts w:hint="eastAsia" w:ascii="仿宋" w:hAnsi="仿宋" w:eastAsia="仿宋"/>
              <w:lang w:val="en-US" w:eastAsia="zh-CN"/>
            </w:rPr>
            <w:t>主要设备性能参数</w:t>
          </w:r>
          <w:r>
            <w:tab/>
          </w:r>
          <w:r>
            <w:fldChar w:fldCharType="begin"/>
          </w:r>
          <w:r>
            <w:instrText xml:space="preserve"> PAGEREF _Toc11463 \h </w:instrText>
          </w:r>
          <w:r>
            <w:fldChar w:fldCharType="separate"/>
          </w:r>
          <w:r>
            <w:t>209</w:t>
          </w:r>
          <w:r>
            <w:fldChar w:fldCharType="end"/>
          </w:r>
          <w:r>
            <w:rPr>
              <w:rFonts w:hint="eastAsia" w:ascii="仿宋" w:hAnsi="仿宋" w:eastAsia="仿宋" w:cs="仿宋"/>
              <w:bCs w:val="0"/>
              <w:szCs w:val="24"/>
              <w:lang w:val="en-US" w:eastAsia="zh-CN"/>
            </w:rPr>
            <w:fldChar w:fldCharType="end"/>
          </w:r>
        </w:p>
        <w:p w14:paraId="7A5601D6">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_Toc31025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11、 </w:t>
          </w:r>
          <w:r>
            <w:rPr>
              <w:rFonts w:hint="eastAsia" w:ascii="仿宋" w:hAnsi="仿宋" w:eastAsia="仿宋"/>
              <w:lang w:val="en-US" w:eastAsia="zh-CN"/>
            </w:rPr>
            <w:t>智慧门诊系统</w:t>
          </w:r>
          <w:r>
            <w:tab/>
          </w:r>
          <w:r>
            <w:fldChar w:fldCharType="begin"/>
          </w:r>
          <w:r>
            <w:instrText xml:space="preserve"> PAGEREF _Toc31025 \h </w:instrText>
          </w:r>
          <w:r>
            <w:fldChar w:fldCharType="separate"/>
          </w:r>
          <w:r>
            <w:t>212</w:t>
          </w:r>
          <w:r>
            <w:fldChar w:fldCharType="end"/>
          </w:r>
          <w:r>
            <w:rPr>
              <w:rFonts w:hint="eastAsia" w:ascii="仿宋" w:hAnsi="仿宋" w:eastAsia="仿宋" w:cs="仿宋"/>
              <w:bCs w:val="0"/>
              <w:szCs w:val="24"/>
              <w:lang w:val="en-US" w:eastAsia="zh-CN"/>
            </w:rPr>
            <w:fldChar w:fldCharType="end"/>
          </w:r>
        </w:p>
        <w:p w14:paraId="3A6F38F9">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_Toc21561 </w:instrText>
          </w:r>
          <w:r>
            <w:rPr>
              <w:rFonts w:hint="eastAsia" w:ascii="仿宋" w:hAnsi="仿宋" w:eastAsia="仿宋" w:cs="仿宋"/>
              <w:bCs w:val="0"/>
              <w:szCs w:val="24"/>
              <w:lang w:val="en-US" w:eastAsia="zh-CN"/>
            </w:rPr>
            <w:fldChar w:fldCharType="separate"/>
          </w:r>
          <w:r>
            <w:rPr>
              <w:rFonts w:hint="eastAsia" w:ascii="仿宋" w:hAnsi="仿宋"/>
              <w:woUserID w:val="1"/>
            </w:rPr>
            <w:t xml:space="preserve">11.1 </w:t>
          </w:r>
          <w:r>
            <w:rPr>
              <w:rFonts w:hint="eastAsia" w:ascii="仿宋" w:hAnsi="仿宋" w:eastAsia="仿宋"/>
              <w:lang w:val="en-US" w:eastAsia="zh-CN"/>
            </w:rPr>
            <w:t>系统概述</w:t>
          </w:r>
          <w:r>
            <w:tab/>
          </w:r>
          <w:r>
            <w:fldChar w:fldCharType="begin"/>
          </w:r>
          <w:r>
            <w:instrText xml:space="preserve"> PAGEREF _Toc21561 \h </w:instrText>
          </w:r>
          <w:r>
            <w:fldChar w:fldCharType="separate"/>
          </w:r>
          <w:r>
            <w:t>212</w:t>
          </w:r>
          <w:r>
            <w:fldChar w:fldCharType="end"/>
          </w:r>
          <w:r>
            <w:rPr>
              <w:rFonts w:hint="eastAsia" w:ascii="仿宋" w:hAnsi="仿宋" w:eastAsia="仿宋" w:cs="仿宋"/>
              <w:bCs w:val="0"/>
              <w:szCs w:val="24"/>
              <w:lang w:val="en-US" w:eastAsia="zh-CN"/>
            </w:rPr>
            <w:fldChar w:fldCharType="end"/>
          </w:r>
        </w:p>
        <w:p w14:paraId="474D1F97">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_Toc12092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11.2 </w:t>
          </w:r>
          <w:r>
            <w:rPr>
              <w:rFonts w:hint="eastAsia" w:ascii="仿宋" w:hAnsi="仿宋" w:eastAsia="仿宋"/>
              <w:lang w:val="en-US" w:eastAsia="zh-CN"/>
            </w:rPr>
            <w:t>系统功能</w:t>
          </w:r>
          <w:r>
            <w:tab/>
          </w:r>
          <w:r>
            <w:fldChar w:fldCharType="begin"/>
          </w:r>
          <w:r>
            <w:instrText xml:space="preserve"> PAGEREF _Toc12092 \h </w:instrText>
          </w:r>
          <w:r>
            <w:fldChar w:fldCharType="separate"/>
          </w:r>
          <w:r>
            <w:t>213</w:t>
          </w:r>
          <w:r>
            <w:fldChar w:fldCharType="end"/>
          </w:r>
          <w:r>
            <w:rPr>
              <w:rFonts w:hint="eastAsia" w:ascii="仿宋" w:hAnsi="仿宋" w:eastAsia="仿宋" w:cs="仿宋"/>
              <w:bCs w:val="0"/>
              <w:szCs w:val="24"/>
              <w:lang w:val="en-US" w:eastAsia="zh-CN"/>
            </w:rPr>
            <w:fldChar w:fldCharType="end"/>
          </w:r>
        </w:p>
        <w:p w14:paraId="6F09BBCB">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_Toc4877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11.3 </w:t>
          </w:r>
          <w:r>
            <w:rPr>
              <w:rFonts w:hint="eastAsia" w:ascii="仿宋" w:hAnsi="仿宋" w:eastAsia="仿宋"/>
              <w:lang w:val="en-US" w:eastAsia="zh-CN"/>
            </w:rPr>
            <w:t>技术</w:t>
          </w:r>
          <w:r>
            <w:rPr>
              <w:rFonts w:hint="eastAsia" w:ascii="仿宋" w:hAnsi="仿宋" w:eastAsia="仿宋"/>
            </w:rPr>
            <w:t>要求</w:t>
          </w:r>
          <w:r>
            <w:tab/>
          </w:r>
          <w:r>
            <w:fldChar w:fldCharType="begin"/>
          </w:r>
          <w:r>
            <w:instrText xml:space="preserve"> PAGEREF _Toc4877 \h </w:instrText>
          </w:r>
          <w:r>
            <w:fldChar w:fldCharType="separate"/>
          </w:r>
          <w:r>
            <w:t>213</w:t>
          </w:r>
          <w:r>
            <w:fldChar w:fldCharType="end"/>
          </w:r>
          <w:r>
            <w:rPr>
              <w:rFonts w:hint="eastAsia" w:ascii="仿宋" w:hAnsi="仿宋" w:eastAsia="仿宋" w:cs="仿宋"/>
              <w:bCs w:val="0"/>
              <w:szCs w:val="24"/>
              <w:lang w:val="en-US" w:eastAsia="zh-CN"/>
            </w:rPr>
            <w:fldChar w:fldCharType="end"/>
          </w:r>
        </w:p>
        <w:p w14:paraId="13234270">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_Toc7549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11.4 </w:t>
          </w:r>
          <w:r>
            <w:rPr>
              <w:rFonts w:hint="eastAsia" w:ascii="仿宋" w:hAnsi="仿宋" w:eastAsia="仿宋"/>
              <w:lang w:val="en-US" w:eastAsia="zh-CN"/>
            </w:rPr>
            <w:t>设备点表</w:t>
          </w:r>
          <w:r>
            <w:tab/>
          </w:r>
          <w:r>
            <w:fldChar w:fldCharType="begin"/>
          </w:r>
          <w:r>
            <w:instrText xml:space="preserve"> PAGEREF _Toc7549 \h </w:instrText>
          </w:r>
          <w:r>
            <w:fldChar w:fldCharType="separate"/>
          </w:r>
          <w:r>
            <w:t>216</w:t>
          </w:r>
          <w:r>
            <w:fldChar w:fldCharType="end"/>
          </w:r>
          <w:r>
            <w:rPr>
              <w:rFonts w:hint="eastAsia" w:ascii="仿宋" w:hAnsi="仿宋" w:eastAsia="仿宋" w:cs="仿宋"/>
              <w:bCs w:val="0"/>
              <w:szCs w:val="24"/>
              <w:lang w:val="en-US" w:eastAsia="zh-CN"/>
            </w:rPr>
            <w:fldChar w:fldCharType="end"/>
          </w:r>
        </w:p>
        <w:p w14:paraId="3F4D1CDB">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_Toc24378 </w:instrText>
          </w:r>
          <w:r>
            <w:rPr>
              <w:rFonts w:hint="eastAsia" w:ascii="仿宋" w:hAnsi="仿宋" w:eastAsia="仿宋" w:cs="仿宋"/>
              <w:bCs w:val="0"/>
              <w:szCs w:val="24"/>
              <w:lang w:val="en-US" w:eastAsia="zh-CN"/>
            </w:rPr>
            <w:fldChar w:fldCharType="separate"/>
          </w:r>
          <w:r>
            <w:rPr>
              <w:rFonts w:hint="eastAsia" w:ascii="仿宋" w:hAnsi="仿宋" w:eastAsia="仿宋"/>
            </w:rPr>
            <w:t>11.5 主要</w:t>
          </w:r>
          <w:r>
            <w:rPr>
              <w:rFonts w:hint="eastAsia" w:ascii="仿宋" w:hAnsi="仿宋" w:eastAsia="仿宋"/>
              <w:lang w:val="en-US" w:eastAsia="zh-CN"/>
            </w:rPr>
            <w:t>设备性能参数</w:t>
          </w:r>
          <w:r>
            <w:tab/>
          </w:r>
          <w:r>
            <w:fldChar w:fldCharType="begin"/>
          </w:r>
          <w:r>
            <w:instrText xml:space="preserve"> PAGEREF _Toc24378 \h </w:instrText>
          </w:r>
          <w:r>
            <w:fldChar w:fldCharType="separate"/>
          </w:r>
          <w:r>
            <w:t>218</w:t>
          </w:r>
          <w:r>
            <w:fldChar w:fldCharType="end"/>
          </w:r>
          <w:r>
            <w:rPr>
              <w:rFonts w:hint="eastAsia" w:ascii="仿宋" w:hAnsi="仿宋" w:eastAsia="仿宋" w:cs="仿宋"/>
              <w:bCs w:val="0"/>
              <w:szCs w:val="24"/>
              <w:lang w:val="en-US" w:eastAsia="zh-CN"/>
            </w:rPr>
            <w:fldChar w:fldCharType="end"/>
          </w:r>
        </w:p>
        <w:p w14:paraId="68990B37">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_Toc11979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12、 </w:t>
          </w:r>
          <w:r>
            <w:rPr>
              <w:rFonts w:hint="eastAsia" w:ascii="仿宋" w:hAnsi="仿宋" w:eastAsia="仿宋"/>
              <w:lang w:val="en-US" w:eastAsia="zh-CN"/>
            </w:rPr>
            <w:t>智慧病房系统</w:t>
          </w:r>
          <w:r>
            <w:tab/>
          </w:r>
          <w:r>
            <w:fldChar w:fldCharType="begin"/>
          </w:r>
          <w:r>
            <w:instrText xml:space="preserve"> PAGEREF _Toc11979 \h </w:instrText>
          </w:r>
          <w:r>
            <w:fldChar w:fldCharType="separate"/>
          </w:r>
          <w:r>
            <w:t>236</w:t>
          </w:r>
          <w:r>
            <w:fldChar w:fldCharType="end"/>
          </w:r>
          <w:r>
            <w:rPr>
              <w:rFonts w:hint="eastAsia" w:ascii="仿宋" w:hAnsi="仿宋" w:eastAsia="仿宋" w:cs="仿宋"/>
              <w:bCs w:val="0"/>
              <w:szCs w:val="24"/>
              <w:lang w:val="en-US" w:eastAsia="zh-CN"/>
            </w:rPr>
            <w:fldChar w:fldCharType="end"/>
          </w:r>
        </w:p>
        <w:p w14:paraId="6A247D10">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_Toc6639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12.1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_Toc6639 \h </w:instrText>
          </w:r>
          <w:r>
            <w:fldChar w:fldCharType="separate"/>
          </w:r>
          <w:r>
            <w:t>236</w:t>
          </w:r>
          <w:r>
            <w:fldChar w:fldCharType="end"/>
          </w:r>
          <w:r>
            <w:rPr>
              <w:rFonts w:hint="eastAsia" w:ascii="仿宋" w:hAnsi="仿宋" w:eastAsia="仿宋" w:cs="仿宋"/>
              <w:bCs w:val="0"/>
              <w:szCs w:val="24"/>
              <w:lang w:val="en-US" w:eastAsia="zh-CN"/>
            </w:rPr>
            <w:fldChar w:fldCharType="end"/>
          </w:r>
        </w:p>
        <w:p w14:paraId="220DB2A3">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_Toc17005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12.2 </w:t>
          </w:r>
          <w:r>
            <w:rPr>
              <w:rFonts w:hint="eastAsia" w:ascii="仿宋" w:hAnsi="仿宋" w:eastAsia="仿宋"/>
              <w:lang w:val="en-US" w:eastAsia="zh-CN"/>
            </w:rPr>
            <w:t>系统功能</w:t>
          </w:r>
          <w:r>
            <w:tab/>
          </w:r>
          <w:r>
            <w:fldChar w:fldCharType="begin"/>
          </w:r>
          <w:r>
            <w:instrText xml:space="preserve"> PAGEREF _Toc17005 \h </w:instrText>
          </w:r>
          <w:r>
            <w:fldChar w:fldCharType="separate"/>
          </w:r>
          <w:r>
            <w:t>236</w:t>
          </w:r>
          <w:r>
            <w:fldChar w:fldCharType="end"/>
          </w:r>
          <w:r>
            <w:rPr>
              <w:rFonts w:hint="eastAsia" w:ascii="仿宋" w:hAnsi="仿宋" w:eastAsia="仿宋" w:cs="仿宋"/>
              <w:bCs w:val="0"/>
              <w:szCs w:val="24"/>
              <w:lang w:val="en-US" w:eastAsia="zh-CN"/>
            </w:rPr>
            <w:fldChar w:fldCharType="end"/>
          </w:r>
        </w:p>
        <w:p w14:paraId="4CD2474E">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_Toc25827 </w:instrText>
          </w:r>
          <w:r>
            <w:rPr>
              <w:rFonts w:hint="eastAsia" w:ascii="仿宋" w:hAnsi="仿宋" w:eastAsia="仿宋" w:cs="仿宋"/>
              <w:bCs w:val="0"/>
              <w:szCs w:val="24"/>
              <w:lang w:val="en-US" w:eastAsia="zh-CN"/>
            </w:rPr>
            <w:fldChar w:fldCharType="separate"/>
          </w:r>
          <w:r>
            <w:rPr>
              <w:rFonts w:hint="eastAsia" w:ascii="仿宋" w:hAnsi="仿宋" w:eastAsia="仿宋" w:cs="仿宋"/>
            </w:rPr>
            <w:t xml:space="preserve">12.3 </w:t>
          </w:r>
          <w:r>
            <w:rPr>
              <w:rFonts w:hint="eastAsia" w:ascii="仿宋" w:hAnsi="仿宋" w:eastAsia="仿宋"/>
              <w:lang w:val="en-US" w:eastAsia="zh-CN"/>
            </w:rPr>
            <w:t>技术</w:t>
          </w:r>
          <w:r>
            <w:rPr>
              <w:rFonts w:hint="eastAsia" w:ascii="仿宋" w:hAnsi="仿宋" w:eastAsia="仿宋"/>
            </w:rPr>
            <w:t>要求</w:t>
          </w:r>
          <w:r>
            <w:tab/>
          </w:r>
          <w:r>
            <w:fldChar w:fldCharType="begin"/>
          </w:r>
          <w:r>
            <w:instrText xml:space="preserve"> PAGEREF _Toc25827 \h </w:instrText>
          </w:r>
          <w:r>
            <w:fldChar w:fldCharType="separate"/>
          </w:r>
          <w:r>
            <w:t>237</w:t>
          </w:r>
          <w:r>
            <w:fldChar w:fldCharType="end"/>
          </w:r>
          <w:r>
            <w:rPr>
              <w:rFonts w:hint="eastAsia" w:ascii="仿宋" w:hAnsi="仿宋" w:eastAsia="仿宋" w:cs="仿宋"/>
              <w:bCs w:val="0"/>
              <w:szCs w:val="24"/>
              <w:lang w:val="en-US" w:eastAsia="zh-CN"/>
            </w:rPr>
            <w:fldChar w:fldCharType="end"/>
          </w:r>
        </w:p>
        <w:p w14:paraId="7CEF369F">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_Toc23712 </w:instrText>
          </w:r>
          <w:r>
            <w:rPr>
              <w:rFonts w:hint="eastAsia" w:ascii="仿宋" w:hAnsi="仿宋" w:eastAsia="仿宋" w:cs="仿宋"/>
              <w:bCs w:val="0"/>
              <w:szCs w:val="24"/>
              <w:lang w:val="en-US" w:eastAsia="zh-CN"/>
            </w:rPr>
            <w:fldChar w:fldCharType="separate"/>
          </w:r>
          <w:r>
            <w:rPr>
              <w:rFonts w:hint="eastAsia" w:ascii="仿宋" w:hAnsi="仿宋" w:eastAsia="仿宋" w:cs="仿宋"/>
            </w:rPr>
            <w:t xml:space="preserve">12.4 </w:t>
          </w:r>
          <w:r>
            <w:rPr>
              <w:rFonts w:hint="eastAsia" w:ascii="仿宋" w:hAnsi="仿宋" w:eastAsia="仿宋" w:cs="仿宋"/>
              <w:lang w:val="en-US" w:eastAsia="zh-CN"/>
            </w:rPr>
            <w:t>设备点表</w:t>
          </w:r>
          <w:r>
            <w:tab/>
          </w:r>
          <w:r>
            <w:fldChar w:fldCharType="begin"/>
          </w:r>
          <w:r>
            <w:instrText xml:space="preserve"> PAGEREF _Toc23712 \h </w:instrText>
          </w:r>
          <w:r>
            <w:fldChar w:fldCharType="separate"/>
          </w:r>
          <w:r>
            <w:t>240</w:t>
          </w:r>
          <w:r>
            <w:fldChar w:fldCharType="end"/>
          </w:r>
          <w:r>
            <w:rPr>
              <w:rFonts w:hint="eastAsia" w:ascii="仿宋" w:hAnsi="仿宋" w:eastAsia="仿宋" w:cs="仿宋"/>
              <w:bCs w:val="0"/>
              <w:szCs w:val="24"/>
              <w:lang w:val="en-US" w:eastAsia="zh-CN"/>
            </w:rPr>
            <w:fldChar w:fldCharType="end"/>
          </w:r>
        </w:p>
        <w:p w14:paraId="4A4AB1D6">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_Toc32569 </w:instrText>
          </w:r>
          <w:r>
            <w:rPr>
              <w:rFonts w:hint="eastAsia" w:ascii="仿宋" w:hAnsi="仿宋" w:eastAsia="仿宋" w:cs="仿宋"/>
              <w:bCs w:val="0"/>
              <w:szCs w:val="24"/>
              <w:lang w:val="en-US" w:eastAsia="zh-CN"/>
            </w:rPr>
            <w:fldChar w:fldCharType="separate"/>
          </w:r>
          <w:r>
            <w:rPr>
              <w:rFonts w:hint="eastAsia" w:ascii="仿宋" w:hAnsi="仿宋" w:eastAsia="仿宋"/>
            </w:rPr>
            <w:t>12.5 主要</w:t>
          </w:r>
          <w:r>
            <w:rPr>
              <w:rFonts w:hint="eastAsia" w:ascii="仿宋" w:hAnsi="仿宋" w:eastAsia="仿宋"/>
              <w:lang w:val="en-US" w:eastAsia="zh-CN"/>
            </w:rPr>
            <w:t>设备性能参数</w:t>
          </w:r>
          <w:r>
            <w:tab/>
          </w:r>
          <w:r>
            <w:fldChar w:fldCharType="begin"/>
          </w:r>
          <w:r>
            <w:instrText xml:space="preserve"> PAGEREF _Toc32569 \h </w:instrText>
          </w:r>
          <w:r>
            <w:fldChar w:fldCharType="separate"/>
          </w:r>
          <w:r>
            <w:t>241</w:t>
          </w:r>
          <w:r>
            <w:fldChar w:fldCharType="end"/>
          </w:r>
          <w:r>
            <w:rPr>
              <w:rFonts w:hint="eastAsia" w:ascii="仿宋" w:hAnsi="仿宋" w:eastAsia="仿宋" w:cs="仿宋"/>
              <w:bCs w:val="0"/>
              <w:szCs w:val="24"/>
              <w:lang w:val="en-US" w:eastAsia="zh-CN"/>
            </w:rPr>
            <w:fldChar w:fldCharType="end"/>
          </w:r>
        </w:p>
        <w:p w14:paraId="5652CCA7">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_Toc17520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13、 </w:t>
          </w:r>
          <w:r>
            <w:rPr>
              <w:rFonts w:hint="eastAsia" w:ascii="仿宋" w:hAnsi="仿宋" w:eastAsia="仿宋"/>
              <w:lang w:val="en-US" w:eastAsia="zh-CN"/>
            </w:rPr>
            <w:t>电子时钟</w:t>
          </w:r>
          <w:r>
            <w:rPr>
              <w:rFonts w:hint="eastAsia" w:ascii="仿宋" w:hAnsi="仿宋" w:eastAsia="仿宋"/>
            </w:rPr>
            <w:t>系统</w:t>
          </w:r>
          <w:r>
            <w:tab/>
          </w:r>
          <w:r>
            <w:fldChar w:fldCharType="begin"/>
          </w:r>
          <w:r>
            <w:instrText xml:space="preserve"> PAGEREF _Toc17520 \h </w:instrText>
          </w:r>
          <w:r>
            <w:fldChar w:fldCharType="separate"/>
          </w:r>
          <w:r>
            <w:t>258</w:t>
          </w:r>
          <w:r>
            <w:fldChar w:fldCharType="end"/>
          </w:r>
          <w:r>
            <w:rPr>
              <w:rFonts w:hint="eastAsia" w:ascii="仿宋" w:hAnsi="仿宋" w:eastAsia="仿宋" w:cs="仿宋"/>
              <w:bCs w:val="0"/>
              <w:szCs w:val="24"/>
              <w:lang w:val="en-US" w:eastAsia="zh-CN"/>
            </w:rPr>
            <w:fldChar w:fldCharType="end"/>
          </w:r>
        </w:p>
        <w:p w14:paraId="444EAB6D">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_Toc20090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13.1 </w:t>
          </w:r>
          <w:r>
            <w:rPr>
              <w:rFonts w:ascii="仿宋" w:hAnsi="仿宋" w:eastAsia="仿宋"/>
            </w:rPr>
            <w:t>系统</w:t>
          </w:r>
          <w:r>
            <w:rPr>
              <w:rFonts w:hint="eastAsia" w:ascii="仿宋" w:hAnsi="仿宋" w:eastAsia="仿宋"/>
              <w:lang w:val="en-US" w:eastAsia="zh-CN"/>
            </w:rPr>
            <w:t>概述</w:t>
          </w:r>
          <w:r>
            <w:tab/>
          </w:r>
          <w:r>
            <w:fldChar w:fldCharType="begin"/>
          </w:r>
          <w:r>
            <w:instrText xml:space="preserve"> PAGEREF _Toc20090 \h </w:instrText>
          </w:r>
          <w:r>
            <w:fldChar w:fldCharType="separate"/>
          </w:r>
          <w:r>
            <w:t>258</w:t>
          </w:r>
          <w:r>
            <w:fldChar w:fldCharType="end"/>
          </w:r>
          <w:r>
            <w:rPr>
              <w:rFonts w:hint="eastAsia" w:ascii="仿宋" w:hAnsi="仿宋" w:eastAsia="仿宋" w:cs="仿宋"/>
              <w:bCs w:val="0"/>
              <w:szCs w:val="24"/>
              <w:lang w:val="en-US" w:eastAsia="zh-CN"/>
            </w:rPr>
            <w:fldChar w:fldCharType="end"/>
          </w:r>
        </w:p>
        <w:p w14:paraId="224D247B">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_Toc16703 </w:instrText>
          </w:r>
          <w:r>
            <w:rPr>
              <w:rFonts w:hint="eastAsia" w:ascii="仿宋" w:hAnsi="仿宋" w:eastAsia="仿宋" w:cs="仿宋"/>
              <w:bCs w:val="0"/>
              <w:szCs w:val="24"/>
              <w:lang w:val="en-US" w:eastAsia="zh-CN"/>
            </w:rPr>
            <w:fldChar w:fldCharType="separate"/>
          </w:r>
          <w:r>
            <w:rPr>
              <w:rFonts w:hint="eastAsia" w:ascii="仿宋" w:hAnsi="仿宋" w:eastAsia="仿宋"/>
            </w:rPr>
            <w:t>13.2 系统功能</w:t>
          </w:r>
          <w:r>
            <w:tab/>
          </w:r>
          <w:r>
            <w:fldChar w:fldCharType="begin"/>
          </w:r>
          <w:r>
            <w:instrText xml:space="preserve"> PAGEREF _Toc16703 \h </w:instrText>
          </w:r>
          <w:r>
            <w:fldChar w:fldCharType="separate"/>
          </w:r>
          <w:r>
            <w:t>258</w:t>
          </w:r>
          <w:r>
            <w:fldChar w:fldCharType="end"/>
          </w:r>
          <w:r>
            <w:rPr>
              <w:rFonts w:hint="eastAsia" w:ascii="仿宋" w:hAnsi="仿宋" w:eastAsia="仿宋" w:cs="仿宋"/>
              <w:bCs w:val="0"/>
              <w:szCs w:val="24"/>
              <w:lang w:val="en-US" w:eastAsia="zh-CN"/>
            </w:rPr>
            <w:fldChar w:fldCharType="end"/>
          </w:r>
        </w:p>
        <w:p w14:paraId="440C112A">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_Toc7286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13.3 </w:t>
          </w:r>
          <w:r>
            <w:rPr>
              <w:rFonts w:hint="eastAsia" w:ascii="仿宋" w:hAnsi="仿宋" w:eastAsia="仿宋"/>
              <w:lang w:val="en-US" w:eastAsia="zh-CN"/>
            </w:rPr>
            <w:t>设备点表</w:t>
          </w:r>
          <w:r>
            <w:tab/>
          </w:r>
          <w:r>
            <w:fldChar w:fldCharType="begin"/>
          </w:r>
          <w:r>
            <w:instrText xml:space="preserve"> PAGEREF _Toc7286 \h </w:instrText>
          </w:r>
          <w:r>
            <w:fldChar w:fldCharType="separate"/>
          </w:r>
          <w:r>
            <w:t>259</w:t>
          </w:r>
          <w:r>
            <w:fldChar w:fldCharType="end"/>
          </w:r>
          <w:r>
            <w:rPr>
              <w:rFonts w:hint="eastAsia" w:ascii="仿宋" w:hAnsi="仿宋" w:eastAsia="仿宋" w:cs="仿宋"/>
              <w:bCs w:val="0"/>
              <w:szCs w:val="24"/>
              <w:lang w:val="en-US" w:eastAsia="zh-CN"/>
            </w:rPr>
            <w:fldChar w:fldCharType="end"/>
          </w:r>
        </w:p>
        <w:p w14:paraId="7DA9D224">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_Toc32179 </w:instrText>
          </w:r>
          <w:r>
            <w:rPr>
              <w:rFonts w:hint="eastAsia" w:ascii="仿宋" w:hAnsi="仿宋" w:eastAsia="仿宋" w:cs="仿宋"/>
              <w:bCs w:val="0"/>
              <w:szCs w:val="24"/>
              <w:lang w:val="en-US" w:eastAsia="zh-CN"/>
            </w:rPr>
            <w:fldChar w:fldCharType="separate"/>
          </w:r>
          <w:r>
            <w:rPr>
              <w:rFonts w:hint="eastAsia" w:ascii="仿宋" w:hAnsi="仿宋" w:eastAsia="仿宋"/>
            </w:rPr>
            <w:t>13.4 主要</w:t>
          </w:r>
          <w:r>
            <w:rPr>
              <w:rFonts w:hint="eastAsia" w:ascii="仿宋" w:hAnsi="仿宋" w:eastAsia="仿宋"/>
              <w:lang w:val="en-US" w:eastAsia="zh-CN"/>
            </w:rPr>
            <w:t>设备性能参数</w:t>
          </w:r>
          <w:r>
            <w:tab/>
          </w:r>
          <w:r>
            <w:fldChar w:fldCharType="begin"/>
          </w:r>
          <w:r>
            <w:instrText xml:space="preserve"> PAGEREF _Toc32179 \h </w:instrText>
          </w:r>
          <w:r>
            <w:fldChar w:fldCharType="separate"/>
          </w:r>
          <w:r>
            <w:t>260</w:t>
          </w:r>
          <w:r>
            <w:fldChar w:fldCharType="end"/>
          </w:r>
          <w:r>
            <w:rPr>
              <w:rFonts w:hint="eastAsia" w:ascii="仿宋" w:hAnsi="仿宋" w:eastAsia="仿宋" w:cs="仿宋"/>
              <w:bCs w:val="0"/>
              <w:szCs w:val="24"/>
              <w:lang w:val="en-US" w:eastAsia="zh-CN"/>
            </w:rPr>
            <w:fldChar w:fldCharType="end"/>
          </w:r>
        </w:p>
        <w:p w14:paraId="0C79B67F">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_Toc6405 </w:instrText>
          </w:r>
          <w:r>
            <w:rPr>
              <w:rFonts w:hint="eastAsia" w:ascii="仿宋" w:hAnsi="仿宋" w:eastAsia="仿宋" w:cs="仿宋"/>
              <w:bCs w:val="0"/>
              <w:szCs w:val="24"/>
              <w:lang w:val="en-US" w:eastAsia="zh-CN"/>
            </w:rPr>
            <w:fldChar w:fldCharType="separate"/>
          </w:r>
          <w:r>
            <w:rPr>
              <w:rFonts w:hint="eastAsia" w:ascii="仿宋" w:hAnsi="仿宋" w:eastAsia="仿宋"/>
            </w:rPr>
            <w:t>14、 建筑设备管理系统</w:t>
          </w:r>
          <w:r>
            <w:tab/>
          </w:r>
          <w:r>
            <w:fldChar w:fldCharType="begin"/>
          </w:r>
          <w:r>
            <w:instrText xml:space="preserve"> PAGEREF _Toc6405 \h </w:instrText>
          </w:r>
          <w:r>
            <w:fldChar w:fldCharType="separate"/>
          </w:r>
          <w:r>
            <w:t>261</w:t>
          </w:r>
          <w:r>
            <w:fldChar w:fldCharType="end"/>
          </w:r>
          <w:r>
            <w:rPr>
              <w:rFonts w:hint="eastAsia" w:ascii="仿宋" w:hAnsi="仿宋" w:eastAsia="仿宋" w:cs="仿宋"/>
              <w:bCs w:val="0"/>
              <w:szCs w:val="24"/>
              <w:lang w:val="en-US" w:eastAsia="zh-CN"/>
            </w:rPr>
            <w:fldChar w:fldCharType="end"/>
          </w:r>
        </w:p>
        <w:p w14:paraId="510B866E">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_Toc736 </w:instrText>
          </w:r>
          <w:r>
            <w:rPr>
              <w:rFonts w:hint="eastAsia" w:ascii="仿宋" w:hAnsi="仿宋" w:eastAsia="仿宋" w:cs="仿宋"/>
              <w:bCs w:val="0"/>
              <w:szCs w:val="24"/>
              <w:lang w:val="en-US" w:eastAsia="zh-CN"/>
            </w:rPr>
            <w:fldChar w:fldCharType="separate"/>
          </w:r>
          <w:r>
            <w:rPr>
              <w:rFonts w:hint="eastAsia" w:ascii="仿宋" w:hAnsi="仿宋" w:eastAsia="仿宋"/>
            </w:rPr>
            <w:t>14.1 系统</w:t>
          </w:r>
          <w:r>
            <w:rPr>
              <w:rFonts w:hint="eastAsia" w:ascii="仿宋" w:hAnsi="仿宋" w:eastAsia="仿宋"/>
              <w:lang w:val="en-US" w:eastAsia="zh-CN"/>
            </w:rPr>
            <w:t>概述</w:t>
          </w:r>
          <w:r>
            <w:tab/>
          </w:r>
          <w:r>
            <w:fldChar w:fldCharType="begin"/>
          </w:r>
          <w:r>
            <w:instrText xml:space="preserve"> PAGEREF _Toc736 \h </w:instrText>
          </w:r>
          <w:r>
            <w:fldChar w:fldCharType="separate"/>
          </w:r>
          <w:r>
            <w:t>261</w:t>
          </w:r>
          <w:r>
            <w:fldChar w:fldCharType="end"/>
          </w:r>
          <w:r>
            <w:rPr>
              <w:rFonts w:hint="eastAsia" w:ascii="仿宋" w:hAnsi="仿宋" w:eastAsia="仿宋" w:cs="仿宋"/>
              <w:bCs w:val="0"/>
              <w:szCs w:val="24"/>
              <w:lang w:val="en-US" w:eastAsia="zh-CN"/>
            </w:rPr>
            <w:fldChar w:fldCharType="end"/>
          </w:r>
        </w:p>
        <w:p w14:paraId="48624539">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_Toc26373 </w:instrText>
          </w:r>
          <w:r>
            <w:rPr>
              <w:rFonts w:hint="eastAsia" w:ascii="仿宋" w:hAnsi="仿宋" w:eastAsia="仿宋" w:cs="仿宋"/>
              <w:bCs w:val="0"/>
              <w:szCs w:val="24"/>
              <w:lang w:val="en-US" w:eastAsia="zh-CN"/>
            </w:rPr>
            <w:fldChar w:fldCharType="separate"/>
          </w:r>
          <w:r>
            <w:rPr>
              <w:rFonts w:hint="eastAsia" w:ascii="仿宋" w:hAnsi="仿宋"/>
              <w:woUserID w:val="1"/>
            </w:rPr>
            <w:t xml:space="preserve">14.2 </w:t>
          </w:r>
          <w:r>
            <w:rPr>
              <w:rFonts w:hint="eastAsia" w:ascii="仿宋" w:hAnsi="仿宋" w:eastAsia="仿宋"/>
            </w:rPr>
            <w:t>系统</w:t>
          </w:r>
          <w:r>
            <w:rPr>
              <w:rFonts w:hint="eastAsia" w:ascii="仿宋" w:hAnsi="仿宋" w:eastAsia="仿宋"/>
              <w:lang w:val="en-US" w:eastAsia="zh-CN"/>
            </w:rPr>
            <w:t>功能</w:t>
          </w:r>
          <w:r>
            <w:tab/>
          </w:r>
          <w:r>
            <w:fldChar w:fldCharType="begin"/>
          </w:r>
          <w:r>
            <w:instrText xml:space="preserve"> PAGEREF _Toc26373 \h </w:instrText>
          </w:r>
          <w:r>
            <w:fldChar w:fldCharType="separate"/>
          </w:r>
          <w:r>
            <w:t>261</w:t>
          </w:r>
          <w:r>
            <w:fldChar w:fldCharType="end"/>
          </w:r>
          <w:r>
            <w:rPr>
              <w:rFonts w:hint="eastAsia" w:ascii="仿宋" w:hAnsi="仿宋" w:eastAsia="仿宋" w:cs="仿宋"/>
              <w:bCs w:val="0"/>
              <w:szCs w:val="24"/>
              <w:lang w:val="en-US" w:eastAsia="zh-CN"/>
            </w:rPr>
            <w:fldChar w:fldCharType="end"/>
          </w:r>
        </w:p>
        <w:p w14:paraId="69C35FA1">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_Toc5606 </w:instrText>
          </w:r>
          <w:r>
            <w:rPr>
              <w:rFonts w:hint="eastAsia" w:ascii="仿宋" w:hAnsi="仿宋" w:eastAsia="仿宋" w:cs="仿宋"/>
              <w:bCs w:val="0"/>
              <w:szCs w:val="24"/>
              <w:lang w:val="en-US" w:eastAsia="zh-CN"/>
            </w:rPr>
            <w:fldChar w:fldCharType="separate"/>
          </w:r>
          <w:r>
            <w:rPr>
              <w:rFonts w:hint="eastAsia" w:ascii="仿宋" w:hAnsi="仿宋"/>
              <w:woUserID w:val="1"/>
            </w:rPr>
            <w:t xml:space="preserve">14.3 </w:t>
          </w:r>
          <w:r>
            <w:rPr>
              <w:rFonts w:hint="eastAsia" w:ascii="仿宋" w:hAnsi="仿宋" w:eastAsia="仿宋"/>
              <w:lang w:val="en-US" w:eastAsia="zh-CN"/>
              <w:woUserID w:val="2"/>
            </w:rPr>
            <w:t>技术要求</w:t>
          </w:r>
          <w:r>
            <w:tab/>
          </w:r>
          <w:r>
            <w:fldChar w:fldCharType="begin"/>
          </w:r>
          <w:r>
            <w:instrText xml:space="preserve"> PAGEREF _Toc5606 \h </w:instrText>
          </w:r>
          <w:r>
            <w:fldChar w:fldCharType="separate"/>
          </w:r>
          <w:r>
            <w:t>263</w:t>
          </w:r>
          <w:r>
            <w:fldChar w:fldCharType="end"/>
          </w:r>
          <w:r>
            <w:rPr>
              <w:rFonts w:hint="eastAsia" w:ascii="仿宋" w:hAnsi="仿宋" w:eastAsia="仿宋" w:cs="仿宋"/>
              <w:bCs w:val="0"/>
              <w:szCs w:val="24"/>
              <w:lang w:val="en-US" w:eastAsia="zh-CN"/>
            </w:rPr>
            <w:fldChar w:fldCharType="end"/>
          </w:r>
        </w:p>
        <w:p w14:paraId="0EE3DDBA">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_Toc30211 </w:instrText>
          </w:r>
          <w:r>
            <w:rPr>
              <w:rFonts w:hint="eastAsia" w:ascii="仿宋" w:hAnsi="仿宋" w:eastAsia="仿宋" w:cs="仿宋"/>
              <w:bCs w:val="0"/>
              <w:szCs w:val="24"/>
              <w:lang w:val="en-US" w:eastAsia="zh-CN"/>
            </w:rPr>
            <w:fldChar w:fldCharType="separate"/>
          </w:r>
          <w:r>
            <w:rPr>
              <w:rFonts w:hint="eastAsia" w:ascii="仿宋" w:hAnsi="仿宋" w:eastAsia="仿宋"/>
            </w:rPr>
            <w:t>14.4 主要</w:t>
          </w:r>
          <w:r>
            <w:rPr>
              <w:rFonts w:hint="eastAsia" w:ascii="仿宋" w:hAnsi="仿宋" w:eastAsia="仿宋"/>
              <w:lang w:val="en-US" w:eastAsia="zh-CN"/>
            </w:rPr>
            <w:t>设备性能参数</w:t>
          </w:r>
          <w:r>
            <w:tab/>
          </w:r>
          <w:r>
            <w:fldChar w:fldCharType="begin"/>
          </w:r>
          <w:r>
            <w:instrText xml:space="preserve"> PAGEREF _Toc30211 \h </w:instrText>
          </w:r>
          <w:r>
            <w:fldChar w:fldCharType="separate"/>
          </w:r>
          <w:r>
            <w:t>268</w:t>
          </w:r>
          <w:r>
            <w:fldChar w:fldCharType="end"/>
          </w:r>
          <w:r>
            <w:rPr>
              <w:rFonts w:hint="eastAsia" w:ascii="仿宋" w:hAnsi="仿宋" w:eastAsia="仿宋" w:cs="仿宋"/>
              <w:bCs w:val="0"/>
              <w:szCs w:val="24"/>
              <w:lang w:val="en-US" w:eastAsia="zh-CN"/>
            </w:rPr>
            <w:fldChar w:fldCharType="end"/>
          </w:r>
        </w:p>
        <w:p w14:paraId="4E19BE31">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_Toc21341 </w:instrText>
          </w:r>
          <w:r>
            <w:rPr>
              <w:rFonts w:hint="eastAsia" w:ascii="仿宋" w:hAnsi="仿宋" w:eastAsia="仿宋" w:cs="仿宋"/>
              <w:bCs w:val="0"/>
              <w:szCs w:val="24"/>
              <w:lang w:val="en-US" w:eastAsia="zh-CN"/>
            </w:rPr>
            <w:fldChar w:fldCharType="separate"/>
          </w:r>
          <w:r>
            <w:rPr>
              <w:rFonts w:hint="eastAsia" w:ascii="仿宋" w:hAnsi="仿宋" w:eastAsia="仿宋"/>
            </w:rPr>
            <w:t>15、 能耗管理系统</w:t>
          </w:r>
          <w:r>
            <w:tab/>
          </w:r>
          <w:r>
            <w:fldChar w:fldCharType="begin"/>
          </w:r>
          <w:r>
            <w:instrText xml:space="preserve"> PAGEREF _Toc21341 \h </w:instrText>
          </w:r>
          <w:r>
            <w:fldChar w:fldCharType="separate"/>
          </w:r>
          <w:r>
            <w:t>272</w:t>
          </w:r>
          <w:r>
            <w:fldChar w:fldCharType="end"/>
          </w:r>
          <w:r>
            <w:rPr>
              <w:rFonts w:hint="eastAsia" w:ascii="仿宋" w:hAnsi="仿宋" w:eastAsia="仿宋" w:cs="仿宋"/>
              <w:bCs w:val="0"/>
              <w:szCs w:val="24"/>
              <w:lang w:val="en-US" w:eastAsia="zh-CN"/>
            </w:rPr>
            <w:fldChar w:fldCharType="end"/>
          </w:r>
        </w:p>
        <w:p w14:paraId="4B35AADA">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_Toc13935 </w:instrText>
          </w:r>
          <w:r>
            <w:rPr>
              <w:rFonts w:hint="eastAsia" w:ascii="仿宋" w:hAnsi="仿宋" w:eastAsia="仿宋" w:cs="仿宋"/>
              <w:bCs w:val="0"/>
              <w:szCs w:val="24"/>
              <w:lang w:val="en-US" w:eastAsia="zh-CN"/>
            </w:rPr>
            <w:fldChar w:fldCharType="separate"/>
          </w:r>
          <w:r>
            <w:rPr>
              <w:rFonts w:hint="eastAsia" w:ascii="仿宋" w:hAnsi="仿宋"/>
              <w:woUserID w:val="1"/>
            </w:rPr>
            <w:t xml:space="preserve">15.1 </w:t>
          </w:r>
          <w:r>
            <w:rPr>
              <w:rFonts w:hint="eastAsia" w:ascii="仿宋" w:hAnsi="仿宋" w:eastAsia="仿宋"/>
            </w:rPr>
            <w:t>系统</w:t>
          </w:r>
          <w:r>
            <w:rPr>
              <w:rFonts w:hint="eastAsia" w:ascii="仿宋" w:hAnsi="仿宋" w:eastAsia="仿宋"/>
              <w:lang w:val="en-US" w:eastAsia="zh-CN"/>
            </w:rPr>
            <w:t>概述</w:t>
          </w:r>
          <w:r>
            <w:tab/>
          </w:r>
          <w:r>
            <w:fldChar w:fldCharType="begin"/>
          </w:r>
          <w:r>
            <w:instrText xml:space="preserve"> PAGEREF _Toc13935 \h </w:instrText>
          </w:r>
          <w:r>
            <w:fldChar w:fldCharType="separate"/>
          </w:r>
          <w:r>
            <w:t>272</w:t>
          </w:r>
          <w:r>
            <w:fldChar w:fldCharType="end"/>
          </w:r>
          <w:r>
            <w:rPr>
              <w:rFonts w:hint="eastAsia" w:ascii="仿宋" w:hAnsi="仿宋" w:eastAsia="仿宋" w:cs="仿宋"/>
              <w:bCs w:val="0"/>
              <w:szCs w:val="24"/>
              <w:lang w:val="en-US" w:eastAsia="zh-CN"/>
            </w:rPr>
            <w:fldChar w:fldCharType="end"/>
          </w:r>
        </w:p>
        <w:p w14:paraId="702BACEA">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_Toc32580 </w:instrText>
          </w:r>
          <w:r>
            <w:rPr>
              <w:rFonts w:hint="eastAsia" w:ascii="仿宋" w:hAnsi="仿宋" w:eastAsia="仿宋" w:cs="仿宋"/>
              <w:bCs w:val="0"/>
              <w:szCs w:val="24"/>
              <w:lang w:val="en-US" w:eastAsia="zh-CN"/>
            </w:rPr>
            <w:fldChar w:fldCharType="separate"/>
          </w:r>
          <w:r>
            <w:rPr>
              <w:rFonts w:hint="eastAsia" w:ascii="仿宋" w:hAnsi="仿宋"/>
              <w:woUserID w:val="1"/>
            </w:rPr>
            <w:t xml:space="preserve">15.2 </w:t>
          </w:r>
          <w:r>
            <w:rPr>
              <w:rFonts w:hint="eastAsia" w:ascii="仿宋" w:hAnsi="仿宋" w:eastAsia="仿宋"/>
            </w:rPr>
            <w:t>系统</w:t>
          </w:r>
          <w:r>
            <w:rPr>
              <w:rFonts w:hint="eastAsia" w:ascii="仿宋" w:hAnsi="仿宋" w:eastAsia="仿宋"/>
              <w:lang w:val="en-US" w:eastAsia="zh-CN"/>
            </w:rPr>
            <w:t>功能</w:t>
          </w:r>
          <w:r>
            <w:tab/>
          </w:r>
          <w:r>
            <w:fldChar w:fldCharType="begin"/>
          </w:r>
          <w:r>
            <w:instrText xml:space="preserve"> PAGEREF _Toc32580 \h </w:instrText>
          </w:r>
          <w:r>
            <w:fldChar w:fldCharType="separate"/>
          </w:r>
          <w:r>
            <w:t>272</w:t>
          </w:r>
          <w:r>
            <w:fldChar w:fldCharType="end"/>
          </w:r>
          <w:r>
            <w:rPr>
              <w:rFonts w:hint="eastAsia" w:ascii="仿宋" w:hAnsi="仿宋" w:eastAsia="仿宋" w:cs="仿宋"/>
              <w:bCs w:val="0"/>
              <w:szCs w:val="24"/>
              <w:lang w:val="en-US" w:eastAsia="zh-CN"/>
            </w:rPr>
            <w:fldChar w:fldCharType="end"/>
          </w:r>
        </w:p>
        <w:p w14:paraId="7A734D62">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_Toc25689 </w:instrText>
          </w:r>
          <w:r>
            <w:rPr>
              <w:rFonts w:hint="eastAsia" w:ascii="仿宋" w:hAnsi="仿宋" w:eastAsia="仿宋" w:cs="仿宋"/>
              <w:bCs w:val="0"/>
              <w:szCs w:val="24"/>
              <w:lang w:val="en-US" w:eastAsia="zh-CN"/>
            </w:rPr>
            <w:fldChar w:fldCharType="separate"/>
          </w:r>
          <w:r>
            <w:rPr>
              <w:rFonts w:hint="eastAsia"/>
            </w:rPr>
            <w:t xml:space="preserve">15.3 </w:t>
          </w:r>
          <w:r>
            <w:rPr>
              <w:rFonts w:hint="eastAsia" w:ascii="仿宋" w:hAnsi="仿宋" w:eastAsia="仿宋"/>
              <w:lang w:val="en-US" w:eastAsia="zh-CN"/>
            </w:rPr>
            <w:t>技术要求</w:t>
          </w:r>
          <w:r>
            <w:tab/>
          </w:r>
          <w:r>
            <w:fldChar w:fldCharType="begin"/>
          </w:r>
          <w:r>
            <w:instrText xml:space="preserve"> PAGEREF _Toc25689 \h </w:instrText>
          </w:r>
          <w:r>
            <w:fldChar w:fldCharType="separate"/>
          </w:r>
          <w:r>
            <w:t>273</w:t>
          </w:r>
          <w:r>
            <w:fldChar w:fldCharType="end"/>
          </w:r>
          <w:r>
            <w:rPr>
              <w:rFonts w:hint="eastAsia" w:ascii="仿宋" w:hAnsi="仿宋" w:eastAsia="仿宋" w:cs="仿宋"/>
              <w:bCs w:val="0"/>
              <w:szCs w:val="24"/>
              <w:lang w:val="en-US" w:eastAsia="zh-CN"/>
            </w:rPr>
            <w:fldChar w:fldCharType="end"/>
          </w:r>
        </w:p>
        <w:p w14:paraId="1C5ED910">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_Toc30031 </w:instrText>
          </w:r>
          <w:r>
            <w:rPr>
              <w:rFonts w:hint="eastAsia" w:ascii="仿宋" w:hAnsi="仿宋" w:eastAsia="仿宋" w:cs="仿宋"/>
              <w:bCs w:val="0"/>
              <w:szCs w:val="24"/>
              <w:lang w:val="en-US" w:eastAsia="zh-CN"/>
            </w:rPr>
            <w:fldChar w:fldCharType="separate"/>
          </w:r>
          <w:r>
            <w:rPr>
              <w:rFonts w:hint="eastAsia" w:ascii="仿宋" w:hAnsi="仿宋" w:eastAsia="仿宋"/>
            </w:rPr>
            <w:t>15.4 主要</w:t>
          </w:r>
          <w:r>
            <w:rPr>
              <w:rFonts w:hint="eastAsia" w:ascii="仿宋" w:hAnsi="仿宋" w:eastAsia="仿宋"/>
              <w:lang w:val="en-US" w:eastAsia="zh-CN"/>
            </w:rPr>
            <w:t>设备性能参数</w:t>
          </w:r>
          <w:r>
            <w:tab/>
          </w:r>
          <w:r>
            <w:fldChar w:fldCharType="begin"/>
          </w:r>
          <w:r>
            <w:instrText xml:space="preserve"> PAGEREF _Toc30031 \h </w:instrText>
          </w:r>
          <w:r>
            <w:fldChar w:fldCharType="separate"/>
          </w:r>
          <w:r>
            <w:t>275</w:t>
          </w:r>
          <w:r>
            <w:fldChar w:fldCharType="end"/>
          </w:r>
          <w:r>
            <w:rPr>
              <w:rFonts w:hint="eastAsia" w:ascii="仿宋" w:hAnsi="仿宋" w:eastAsia="仿宋" w:cs="仿宋"/>
              <w:bCs w:val="0"/>
              <w:szCs w:val="24"/>
              <w:lang w:val="en-US" w:eastAsia="zh-CN"/>
            </w:rPr>
            <w:fldChar w:fldCharType="end"/>
          </w:r>
        </w:p>
        <w:p w14:paraId="5271FC92">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_Toc17656 </w:instrText>
          </w:r>
          <w:r>
            <w:rPr>
              <w:rFonts w:hint="eastAsia" w:ascii="仿宋" w:hAnsi="仿宋" w:eastAsia="仿宋" w:cs="仿宋"/>
              <w:bCs w:val="0"/>
              <w:szCs w:val="24"/>
              <w:lang w:val="en-US" w:eastAsia="zh-CN"/>
            </w:rPr>
            <w:fldChar w:fldCharType="separate"/>
          </w:r>
          <w:r>
            <w:rPr>
              <w:rFonts w:hint="eastAsia" w:ascii="仿宋" w:hAnsi="仿宋" w:eastAsia="仿宋"/>
            </w:rPr>
            <w:t>16、 系统集成</w:t>
          </w:r>
          <w:r>
            <w:rPr>
              <w:rFonts w:hint="eastAsia" w:ascii="仿宋" w:hAnsi="仿宋" w:eastAsia="仿宋"/>
              <w:lang w:val="en-US" w:eastAsia="zh-CN"/>
            </w:rPr>
            <w:t>管理</w:t>
          </w:r>
          <w:r>
            <w:tab/>
          </w:r>
          <w:r>
            <w:fldChar w:fldCharType="begin"/>
          </w:r>
          <w:r>
            <w:instrText xml:space="preserve"> PAGEREF _Toc17656 \h </w:instrText>
          </w:r>
          <w:r>
            <w:fldChar w:fldCharType="separate"/>
          </w:r>
          <w:r>
            <w:t>280</w:t>
          </w:r>
          <w:r>
            <w:fldChar w:fldCharType="end"/>
          </w:r>
          <w:r>
            <w:rPr>
              <w:rFonts w:hint="eastAsia" w:ascii="仿宋" w:hAnsi="仿宋" w:eastAsia="仿宋" w:cs="仿宋"/>
              <w:bCs w:val="0"/>
              <w:szCs w:val="24"/>
              <w:lang w:val="en-US" w:eastAsia="zh-CN"/>
            </w:rPr>
            <w:fldChar w:fldCharType="end"/>
          </w:r>
        </w:p>
        <w:p w14:paraId="2909C4AA">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_Toc17613 </w:instrText>
          </w:r>
          <w:r>
            <w:rPr>
              <w:rFonts w:hint="eastAsia" w:ascii="仿宋" w:hAnsi="仿宋" w:eastAsia="仿宋" w:cs="仿宋"/>
              <w:bCs w:val="0"/>
              <w:szCs w:val="24"/>
              <w:lang w:val="en-US" w:eastAsia="zh-CN"/>
            </w:rPr>
            <w:fldChar w:fldCharType="separate"/>
          </w:r>
          <w:r>
            <w:rPr>
              <w:rFonts w:hint="eastAsia" w:ascii="仿宋" w:hAnsi="仿宋" w:eastAsia="仿宋"/>
            </w:rPr>
            <w:t>16.1 系统</w:t>
          </w:r>
          <w:r>
            <w:rPr>
              <w:rFonts w:hint="eastAsia" w:ascii="仿宋" w:hAnsi="仿宋" w:eastAsia="仿宋"/>
              <w:lang w:val="en-US" w:eastAsia="zh-CN"/>
            </w:rPr>
            <w:t>概述</w:t>
          </w:r>
          <w:r>
            <w:tab/>
          </w:r>
          <w:r>
            <w:fldChar w:fldCharType="begin"/>
          </w:r>
          <w:r>
            <w:instrText xml:space="preserve"> PAGEREF _Toc17613 \h </w:instrText>
          </w:r>
          <w:r>
            <w:fldChar w:fldCharType="separate"/>
          </w:r>
          <w:r>
            <w:t>280</w:t>
          </w:r>
          <w:r>
            <w:fldChar w:fldCharType="end"/>
          </w:r>
          <w:r>
            <w:rPr>
              <w:rFonts w:hint="eastAsia" w:ascii="仿宋" w:hAnsi="仿宋" w:eastAsia="仿宋" w:cs="仿宋"/>
              <w:bCs w:val="0"/>
              <w:szCs w:val="24"/>
              <w:lang w:val="en-US" w:eastAsia="zh-CN"/>
            </w:rPr>
            <w:fldChar w:fldCharType="end"/>
          </w:r>
        </w:p>
        <w:p w14:paraId="1CB58F3E">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_Toc21903 </w:instrText>
          </w:r>
          <w:r>
            <w:rPr>
              <w:rFonts w:hint="eastAsia" w:ascii="仿宋" w:hAnsi="仿宋" w:eastAsia="仿宋" w:cs="仿宋"/>
              <w:bCs w:val="0"/>
              <w:szCs w:val="24"/>
              <w:lang w:val="en-US" w:eastAsia="zh-CN"/>
            </w:rPr>
            <w:fldChar w:fldCharType="separate"/>
          </w:r>
          <w:r>
            <w:rPr>
              <w:rFonts w:hint="eastAsia" w:ascii="仿宋" w:hAnsi="仿宋" w:eastAsia="仿宋"/>
            </w:rPr>
            <w:t>16.2 系统</w:t>
          </w:r>
          <w:r>
            <w:rPr>
              <w:rFonts w:hint="eastAsia" w:ascii="仿宋" w:hAnsi="仿宋" w:eastAsia="仿宋"/>
              <w:lang w:val="en-US" w:eastAsia="zh-CN"/>
            </w:rPr>
            <w:t>功能</w:t>
          </w:r>
          <w:r>
            <w:tab/>
          </w:r>
          <w:r>
            <w:fldChar w:fldCharType="begin"/>
          </w:r>
          <w:r>
            <w:instrText xml:space="preserve"> PAGEREF _Toc21903 \h </w:instrText>
          </w:r>
          <w:r>
            <w:fldChar w:fldCharType="separate"/>
          </w:r>
          <w:r>
            <w:t>280</w:t>
          </w:r>
          <w:r>
            <w:fldChar w:fldCharType="end"/>
          </w:r>
          <w:r>
            <w:rPr>
              <w:rFonts w:hint="eastAsia" w:ascii="仿宋" w:hAnsi="仿宋" w:eastAsia="仿宋" w:cs="仿宋"/>
              <w:bCs w:val="0"/>
              <w:szCs w:val="24"/>
              <w:lang w:val="en-US" w:eastAsia="zh-CN"/>
            </w:rPr>
            <w:fldChar w:fldCharType="end"/>
          </w:r>
        </w:p>
        <w:p w14:paraId="6E35A20F">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_Toc7284 </w:instrText>
          </w:r>
          <w:r>
            <w:rPr>
              <w:rFonts w:hint="eastAsia" w:ascii="仿宋" w:hAnsi="仿宋" w:eastAsia="仿宋" w:cs="仿宋"/>
              <w:bCs w:val="0"/>
              <w:szCs w:val="24"/>
              <w:lang w:val="en-US" w:eastAsia="zh-CN"/>
            </w:rPr>
            <w:fldChar w:fldCharType="separate"/>
          </w:r>
          <w:r>
            <w:rPr>
              <w:rFonts w:hint="eastAsia" w:ascii="仿宋" w:hAnsi="仿宋" w:eastAsia="仿宋"/>
            </w:rPr>
            <w:t xml:space="preserve">16.3 </w:t>
          </w:r>
          <w:r>
            <w:rPr>
              <w:rFonts w:hint="eastAsia" w:ascii="仿宋" w:hAnsi="仿宋" w:eastAsia="仿宋"/>
              <w:lang w:val="en-US" w:eastAsia="zh-CN"/>
            </w:rPr>
            <w:t>技术</w:t>
          </w:r>
          <w:r>
            <w:rPr>
              <w:rFonts w:hint="eastAsia" w:ascii="仿宋" w:hAnsi="仿宋" w:eastAsia="仿宋"/>
            </w:rPr>
            <w:t>要求</w:t>
          </w:r>
          <w:r>
            <w:tab/>
          </w:r>
          <w:r>
            <w:fldChar w:fldCharType="begin"/>
          </w:r>
          <w:r>
            <w:instrText xml:space="preserve"> PAGEREF _Toc7284 \h </w:instrText>
          </w:r>
          <w:r>
            <w:fldChar w:fldCharType="separate"/>
          </w:r>
          <w:r>
            <w:t>281</w:t>
          </w:r>
          <w:r>
            <w:fldChar w:fldCharType="end"/>
          </w:r>
          <w:r>
            <w:rPr>
              <w:rFonts w:hint="eastAsia" w:ascii="仿宋" w:hAnsi="仿宋" w:eastAsia="仿宋" w:cs="仿宋"/>
              <w:bCs w:val="0"/>
              <w:szCs w:val="24"/>
              <w:lang w:val="en-US" w:eastAsia="zh-CN"/>
            </w:rPr>
            <w:fldChar w:fldCharType="end"/>
          </w:r>
        </w:p>
        <w:p w14:paraId="30981154">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_Toc7796 </w:instrText>
          </w:r>
          <w:r>
            <w:rPr>
              <w:rFonts w:hint="eastAsia" w:ascii="仿宋" w:hAnsi="仿宋" w:eastAsia="仿宋" w:cs="仿宋"/>
              <w:bCs w:val="0"/>
              <w:szCs w:val="24"/>
              <w:lang w:val="en-US" w:eastAsia="zh-CN"/>
            </w:rPr>
            <w:fldChar w:fldCharType="separate"/>
          </w:r>
          <w:r>
            <w:rPr>
              <w:rFonts w:hint="eastAsia" w:ascii="仿宋" w:hAnsi="仿宋" w:eastAsia="仿宋"/>
            </w:rPr>
            <w:t>16.4 主要</w:t>
          </w:r>
          <w:r>
            <w:rPr>
              <w:rFonts w:hint="eastAsia" w:ascii="仿宋" w:hAnsi="仿宋" w:eastAsia="仿宋"/>
              <w:lang w:val="en-US" w:eastAsia="zh-CN"/>
            </w:rPr>
            <w:t>设备性能参数</w:t>
          </w:r>
          <w:r>
            <w:tab/>
          </w:r>
          <w:r>
            <w:fldChar w:fldCharType="begin"/>
          </w:r>
          <w:r>
            <w:instrText xml:space="preserve"> PAGEREF _Toc7796 \h </w:instrText>
          </w:r>
          <w:r>
            <w:fldChar w:fldCharType="separate"/>
          </w:r>
          <w:r>
            <w:t>282</w:t>
          </w:r>
          <w:r>
            <w:fldChar w:fldCharType="end"/>
          </w:r>
          <w:r>
            <w:rPr>
              <w:rFonts w:hint="eastAsia" w:ascii="仿宋" w:hAnsi="仿宋" w:eastAsia="仿宋" w:cs="仿宋"/>
              <w:bCs w:val="0"/>
              <w:szCs w:val="24"/>
              <w:lang w:val="en-US" w:eastAsia="zh-CN"/>
            </w:rPr>
            <w:fldChar w:fldCharType="end"/>
          </w:r>
        </w:p>
        <w:p w14:paraId="636F6CEA">
          <w:pPr>
            <w:pStyle w:val="23"/>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_Toc3542 </w:instrText>
          </w:r>
          <w:r>
            <w:rPr>
              <w:rFonts w:hint="eastAsia" w:ascii="仿宋" w:hAnsi="仿宋" w:eastAsia="仿宋" w:cs="仿宋"/>
              <w:bCs w:val="0"/>
              <w:szCs w:val="24"/>
              <w:lang w:val="en-US" w:eastAsia="zh-CN"/>
            </w:rPr>
            <w:fldChar w:fldCharType="separate"/>
          </w:r>
          <w:r>
            <w:rPr>
              <w:rFonts w:hint="eastAsia"/>
            </w:rPr>
            <w:t xml:space="preserve">17、 </w:t>
          </w:r>
          <w:r>
            <w:rPr>
              <w:rFonts w:hint="eastAsia" w:ascii="仿宋" w:hAnsi="仿宋" w:eastAsia="仿宋"/>
            </w:rPr>
            <w:t>云桌面</w:t>
          </w:r>
          <w:r>
            <w:rPr>
              <w:rFonts w:hint="eastAsia" w:ascii="仿宋" w:hAnsi="仿宋" w:eastAsia="仿宋"/>
              <w:lang w:val="en-US" w:eastAsia="zh-CN"/>
            </w:rPr>
            <w:t>系统</w:t>
          </w:r>
          <w:r>
            <w:tab/>
          </w:r>
          <w:r>
            <w:fldChar w:fldCharType="begin"/>
          </w:r>
          <w:r>
            <w:instrText xml:space="preserve"> PAGEREF _Toc3542 \h </w:instrText>
          </w:r>
          <w:r>
            <w:fldChar w:fldCharType="separate"/>
          </w:r>
          <w:r>
            <w:t>286</w:t>
          </w:r>
          <w:r>
            <w:fldChar w:fldCharType="end"/>
          </w:r>
          <w:r>
            <w:rPr>
              <w:rFonts w:hint="eastAsia" w:ascii="仿宋" w:hAnsi="仿宋" w:eastAsia="仿宋" w:cs="仿宋"/>
              <w:bCs w:val="0"/>
              <w:szCs w:val="24"/>
              <w:lang w:val="en-US" w:eastAsia="zh-CN"/>
            </w:rPr>
            <w:fldChar w:fldCharType="end"/>
          </w:r>
        </w:p>
        <w:p w14:paraId="4D96162F">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_Toc13116 </w:instrText>
          </w:r>
          <w:r>
            <w:rPr>
              <w:rFonts w:hint="eastAsia" w:ascii="仿宋" w:hAnsi="仿宋" w:eastAsia="仿宋" w:cs="仿宋"/>
              <w:bCs w:val="0"/>
              <w:szCs w:val="24"/>
              <w:lang w:val="en-US" w:eastAsia="zh-CN"/>
            </w:rPr>
            <w:fldChar w:fldCharType="separate"/>
          </w:r>
          <w:r>
            <w:rPr>
              <w:rFonts w:hint="eastAsia" w:ascii="仿宋" w:hAnsi="仿宋" w:eastAsia="仿宋"/>
            </w:rPr>
            <w:t>17.1 系统</w:t>
          </w:r>
          <w:r>
            <w:rPr>
              <w:rFonts w:hint="eastAsia" w:ascii="仿宋" w:hAnsi="仿宋" w:eastAsia="仿宋"/>
              <w:lang w:val="en-US" w:eastAsia="zh-CN"/>
            </w:rPr>
            <w:t>概述</w:t>
          </w:r>
          <w:r>
            <w:tab/>
          </w:r>
          <w:r>
            <w:fldChar w:fldCharType="begin"/>
          </w:r>
          <w:r>
            <w:instrText xml:space="preserve"> PAGEREF _Toc13116 \h </w:instrText>
          </w:r>
          <w:r>
            <w:fldChar w:fldCharType="separate"/>
          </w:r>
          <w:r>
            <w:t>286</w:t>
          </w:r>
          <w:r>
            <w:fldChar w:fldCharType="end"/>
          </w:r>
          <w:r>
            <w:rPr>
              <w:rFonts w:hint="eastAsia" w:ascii="仿宋" w:hAnsi="仿宋" w:eastAsia="仿宋" w:cs="仿宋"/>
              <w:bCs w:val="0"/>
              <w:szCs w:val="24"/>
              <w:lang w:val="en-US" w:eastAsia="zh-CN"/>
            </w:rPr>
            <w:fldChar w:fldCharType="end"/>
          </w:r>
        </w:p>
        <w:p w14:paraId="53DB3957">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_Toc11605 </w:instrText>
          </w:r>
          <w:r>
            <w:rPr>
              <w:rFonts w:hint="eastAsia" w:ascii="仿宋" w:hAnsi="仿宋" w:eastAsia="仿宋" w:cs="仿宋"/>
              <w:bCs w:val="0"/>
              <w:szCs w:val="24"/>
              <w:lang w:val="en-US" w:eastAsia="zh-CN"/>
            </w:rPr>
            <w:fldChar w:fldCharType="separate"/>
          </w:r>
          <w:r>
            <w:rPr>
              <w:rFonts w:hint="eastAsia" w:ascii="仿宋" w:hAnsi="仿宋" w:eastAsia="仿宋"/>
            </w:rPr>
            <w:t>17.2 系统功能</w:t>
          </w:r>
          <w:r>
            <w:tab/>
          </w:r>
          <w:r>
            <w:fldChar w:fldCharType="begin"/>
          </w:r>
          <w:r>
            <w:instrText xml:space="preserve"> PAGEREF _Toc11605 \h </w:instrText>
          </w:r>
          <w:r>
            <w:fldChar w:fldCharType="separate"/>
          </w:r>
          <w:r>
            <w:t>288</w:t>
          </w:r>
          <w:r>
            <w:fldChar w:fldCharType="end"/>
          </w:r>
          <w:r>
            <w:rPr>
              <w:rFonts w:hint="eastAsia" w:ascii="仿宋" w:hAnsi="仿宋" w:eastAsia="仿宋" w:cs="仿宋"/>
              <w:bCs w:val="0"/>
              <w:szCs w:val="24"/>
              <w:lang w:val="en-US" w:eastAsia="zh-CN"/>
            </w:rPr>
            <w:fldChar w:fldCharType="end"/>
          </w:r>
        </w:p>
        <w:p w14:paraId="43A1151A">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_Toc29020 </w:instrText>
          </w:r>
          <w:r>
            <w:rPr>
              <w:rFonts w:hint="eastAsia" w:ascii="仿宋" w:hAnsi="仿宋" w:eastAsia="仿宋" w:cs="仿宋"/>
              <w:bCs w:val="0"/>
              <w:szCs w:val="24"/>
              <w:lang w:val="en-US" w:eastAsia="zh-CN"/>
            </w:rPr>
            <w:fldChar w:fldCharType="separate"/>
          </w:r>
          <w:r>
            <w:rPr>
              <w:rFonts w:hint="eastAsia" w:ascii="仿宋" w:hAnsi="仿宋" w:eastAsia="仿宋" w:cs="仿宋"/>
              <w:lang w:eastAsia="zh"/>
              <w:woUserID w:val="2"/>
            </w:rPr>
            <w:t xml:space="preserve">17.3 </w:t>
          </w:r>
          <w:r>
            <w:rPr>
              <w:rFonts w:hint="eastAsia" w:ascii="仿宋" w:hAnsi="仿宋" w:eastAsia="仿宋"/>
              <w:lang w:val="en-US" w:eastAsia="zh-CN"/>
            </w:rPr>
            <w:t>技术要求</w:t>
          </w:r>
          <w:r>
            <w:tab/>
          </w:r>
          <w:r>
            <w:fldChar w:fldCharType="begin"/>
          </w:r>
          <w:r>
            <w:instrText xml:space="preserve"> PAGEREF _Toc29020 \h </w:instrText>
          </w:r>
          <w:r>
            <w:fldChar w:fldCharType="separate"/>
          </w:r>
          <w:r>
            <w:t>290</w:t>
          </w:r>
          <w:r>
            <w:fldChar w:fldCharType="end"/>
          </w:r>
          <w:r>
            <w:rPr>
              <w:rFonts w:hint="eastAsia" w:ascii="仿宋" w:hAnsi="仿宋" w:eastAsia="仿宋" w:cs="仿宋"/>
              <w:bCs w:val="0"/>
              <w:szCs w:val="24"/>
              <w:lang w:val="en-US" w:eastAsia="zh-CN"/>
            </w:rPr>
            <w:fldChar w:fldCharType="end"/>
          </w:r>
        </w:p>
        <w:p w14:paraId="3AD4B956">
          <w:pPr>
            <w:pStyle w:val="14"/>
            <w:tabs>
              <w:tab w:val="right" w:leader="dot" w:pos="9298"/>
              <w:tab w:val="clear" w:pos="9288"/>
            </w:tabs>
          </w:pPr>
          <w:r>
            <w:rPr>
              <w:rFonts w:hint="eastAsia" w:ascii="仿宋" w:hAnsi="仿宋" w:eastAsia="仿宋" w:cs="仿宋"/>
              <w:bCs w:val="0"/>
              <w:szCs w:val="24"/>
              <w:lang w:val="en-US" w:eastAsia="zh-CN"/>
            </w:rPr>
            <w:fldChar w:fldCharType="begin"/>
          </w:r>
          <w:r>
            <w:rPr>
              <w:rFonts w:hint="eastAsia" w:ascii="仿宋" w:hAnsi="仿宋" w:eastAsia="仿宋" w:cs="仿宋"/>
              <w:bCs w:val="0"/>
              <w:szCs w:val="24"/>
              <w:lang w:val="en-US" w:eastAsia="zh-CN"/>
            </w:rPr>
            <w:instrText xml:space="preserve"> HYPERLINK \l _Toc31428 </w:instrText>
          </w:r>
          <w:r>
            <w:rPr>
              <w:rFonts w:hint="eastAsia" w:ascii="仿宋" w:hAnsi="仿宋" w:eastAsia="仿宋" w:cs="仿宋"/>
              <w:bCs w:val="0"/>
              <w:szCs w:val="24"/>
              <w:lang w:val="en-US" w:eastAsia="zh-CN"/>
            </w:rPr>
            <w:fldChar w:fldCharType="separate"/>
          </w:r>
          <w:r>
            <w:rPr>
              <w:rFonts w:hint="eastAsia" w:ascii="仿宋" w:hAnsi="仿宋" w:eastAsia="仿宋"/>
            </w:rPr>
            <w:t>17.4 主要</w:t>
          </w:r>
          <w:r>
            <w:rPr>
              <w:rFonts w:hint="eastAsia" w:ascii="仿宋" w:hAnsi="仿宋" w:eastAsia="仿宋"/>
              <w:lang w:val="en-US" w:eastAsia="zh-CN"/>
            </w:rPr>
            <w:t>设备性能参数</w:t>
          </w:r>
          <w:r>
            <w:tab/>
          </w:r>
          <w:r>
            <w:fldChar w:fldCharType="begin"/>
          </w:r>
          <w:r>
            <w:instrText xml:space="preserve"> PAGEREF _Toc31428 \h </w:instrText>
          </w:r>
          <w:r>
            <w:fldChar w:fldCharType="separate"/>
          </w:r>
          <w:r>
            <w:t>291</w:t>
          </w:r>
          <w:r>
            <w:fldChar w:fldCharType="end"/>
          </w:r>
          <w:r>
            <w:rPr>
              <w:rFonts w:hint="eastAsia" w:ascii="仿宋" w:hAnsi="仿宋" w:eastAsia="仿宋" w:cs="仿宋"/>
              <w:bCs w:val="0"/>
              <w:szCs w:val="24"/>
              <w:lang w:val="en-US" w:eastAsia="zh-CN"/>
            </w:rPr>
            <w:fldChar w:fldCharType="end"/>
          </w:r>
        </w:p>
        <w:p w14:paraId="14AD435D">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eastAsia" w:ascii="仿宋" w:hAnsi="仿宋" w:eastAsia="仿宋" w:cs="仿宋"/>
              <w:bCs/>
              <w:kern w:val="2"/>
              <w:sz w:val="24"/>
              <w:szCs w:val="21"/>
              <w:lang w:val="en-US" w:eastAsia="zh-CN" w:bidi="ar-SA"/>
            </w:rPr>
          </w:pPr>
          <w:r>
            <w:rPr>
              <w:rFonts w:hint="eastAsia" w:ascii="仿宋" w:hAnsi="仿宋" w:eastAsia="仿宋" w:cs="仿宋"/>
              <w:bCs w:val="0"/>
              <w:szCs w:val="24"/>
              <w:lang w:val="en-US" w:eastAsia="zh-CN"/>
            </w:rPr>
            <w:fldChar w:fldCharType="end"/>
          </w:r>
        </w:p>
      </w:sdtContent>
    </w:sdt>
    <w:p w14:paraId="576BA184">
      <w:pPr>
        <w:ind w:left="0" w:leftChars="0" w:firstLine="0" w:firstLineChars="0"/>
        <w:rPr>
          <w:rFonts w:hint="eastAsia" w:ascii="仿宋" w:hAnsi="仿宋" w:eastAsia="仿宋" w:cs="仿宋"/>
          <w:bCs/>
          <w:kern w:val="2"/>
          <w:sz w:val="24"/>
          <w:szCs w:val="21"/>
          <w:lang w:val="en-US" w:eastAsia="zh-CN" w:bidi="ar-SA"/>
        </w:rPr>
      </w:pPr>
    </w:p>
    <w:p w14:paraId="43AC1E0C">
      <w:pPr>
        <w:rPr>
          <w:rFonts w:hint="eastAsia" w:ascii="仿宋" w:hAnsi="仿宋" w:eastAsia="仿宋" w:cs="仿宋"/>
          <w:b/>
          <w:bCs/>
          <w:sz w:val="32"/>
          <w:lang w:val="en-US" w:eastAsia="zh-CN"/>
        </w:rPr>
      </w:pPr>
      <w:r>
        <w:rPr>
          <w:rFonts w:hint="eastAsia" w:ascii="仿宋" w:hAnsi="仿宋" w:eastAsia="仿宋" w:cs="仿宋"/>
          <w:b/>
          <w:bCs/>
          <w:sz w:val="32"/>
          <w:lang w:val="en-US" w:eastAsia="zh-CN"/>
        </w:rPr>
        <w:br w:type="page"/>
      </w:r>
    </w:p>
    <w:bookmarkEnd w:id="0"/>
    <w:p w14:paraId="2F6CC886">
      <w:pPr>
        <w:pStyle w:val="5"/>
        <w:rPr>
          <w:rFonts w:ascii="仿宋" w:hAnsi="仿宋" w:eastAsia="仿宋"/>
        </w:rPr>
      </w:pPr>
      <w:bookmarkStart w:id="1" w:name="_Toc21548"/>
      <w:r>
        <w:rPr>
          <w:rFonts w:hint="eastAsia"/>
          <w:lang w:val="en-US" w:eastAsia="zh-CN"/>
        </w:rPr>
        <w:t>项目概述</w:t>
      </w:r>
      <w:bookmarkEnd w:id="1"/>
    </w:p>
    <w:p w14:paraId="20EDBB26">
      <w:pPr>
        <w:ind w:firstLine="480"/>
        <w:rPr>
          <w:rFonts w:hint="eastAsia" w:ascii="仿宋" w:hAnsi="仿宋"/>
          <w:lang w:eastAsia="zh-CN"/>
        </w:rPr>
      </w:pPr>
      <w:r>
        <w:rPr>
          <w:rFonts w:hint="eastAsia" w:ascii="仿宋" w:hAnsi="仿宋"/>
        </w:rPr>
        <w:t>安徽中医药大学第一附属医院</w:t>
      </w:r>
      <w:r>
        <w:rPr>
          <w:rFonts w:hint="eastAsia" w:ascii="仿宋" w:hAnsi="仿宋"/>
          <w:lang w:eastAsia="zh-CN"/>
        </w:rPr>
        <w:t>北区二期</w:t>
      </w:r>
      <w:r>
        <w:rPr>
          <w:rFonts w:hint="eastAsia" w:ascii="仿宋" w:hAnsi="仿宋"/>
        </w:rPr>
        <w:t>项目位于长丰县阜阳北路与山花路交口西南角，</w:t>
      </w:r>
      <w:r>
        <w:rPr>
          <w:rFonts w:hint="eastAsia" w:ascii="仿宋" w:hAnsi="仿宋"/>
          <w:lang w:val="en-US" w:eastAsia="zh-CN"/>
        </w:rPr>
        <w:t>安徽中医药大学第一附属北区东侧地块，为一栋裙楼4层、主楼19层、地下2层的综合楼，</w:t>
      </w:r>
      <w:r>
        <w:rPr>
          <w:rFonts w:hint="eastAsia" w:ascii="仿宋" w:hAnsi="仿宋"/>
        </w:rPr>
        <w:t>总建筑面积5.4万平方米，建筑总高度79.8米，为技术要求复杂的公共建筑工程</w:t>
      </w:r>
      <w:r>
        <w:rPr>
          <w:rFonts w:hint="eastAsia" w:ascii="仿宋" w:hAnsi="仿宋"/>
          <w:lang w:eastAsia="zh-CN"/>
        </w:rPr>
        <w:t>，</w:t>
      </w:r>
      <w:r>
        <w:rPr>
          <w:rFonts w:hint="eastAsia" w:ascii="仿宋" w:hAnsi="仿宋"/>
        </w:rPr>
        <w:t>主要包括病房、医技、检验用房等。建成后，将新增720张床位，成为集医疗、教学、科研、预防、康复于一体的现代化综合性医疗服务中心，为中医药事业发展和人民群众健康福祉做出新的更大贡献</w:t>
      </w:r>
      <w:r>
        <w:rPr>
          <w:rFonts w:hint="eastAsia" w:ascii="仿宋" w:hAnsi="仿宋"/>
          <w:lang w:eastAsia="zh-CN"/>
        </w:rPr>
        <w:t>。</w:t>
      </w:r>
    </w:p>
    <w:tbl>
      <w:tblPr>
        <w:tblStyle w:val="2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6"/>
        <w:gridCol w:w="1634"/>
        <w:gridCol w:w="6938"/>
      </w:tblGrid>
      <w:tr w14:paraId="3B673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492" w:type="pct"/>
            <w:vMerge w:val="restart"/>
            <w:noWrap w:val="0"/>
            <w:vAlign w:val="center"/>
          </w:tcPr>
          <w:p w14:paraId="601711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安徽中医药大学第一附属医院</w:t>
            </w:r>
            <w:r>
              <w:rPr>
                <w:rFonts w:hint="eastAsia" w:ascii="仿宋" w:hAnsi="仿宋" w:cs="仿宋"/>
                <w:b/>
                <w:color w:val="000000"/>
                <w:sz w:val="24"/>
                <w:szCs w:val="24"/>
                <w:lang w:eastAsia="zh-CN"/>
              </w:rPr>
              <w:t>北区二期</w:t>
            </w:r>
            <w:r>
              <w:rPr>
                <w:rFonts w:hint="eastAsia" w:ascii="仿宋" w:hAnsi="仿宋" w:eastAsia="仿宋" w:cs="仿宋"/>
                <w:b/>
                <w:color w:val="000000"/>
                <w:sz w:val="24"/>
                <w:szCs w:val="24"/>
              </w:rPr>
              <w:t>项目</w:t>
            </w:r>
          </w:p>
        </w:tc>
        <w:tc>
          <w:tcPr>
            <w:tcW w:w="859" w:type="pct"/>
            <w:noWrap w:val="0"/>
            <w:vAlign w:val="center"/>
          </w:tcPr>
          <w:p w14:paraId="1A8F3C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地下二层</w:t>
            </w:r>
          </w:p>
        </w:tc>
        <w:tc>
          <w:tcPr>
            <w:tcW w:w="3647" w:type="pct"/>
            <w:noWrap w:val="0"/>
            <w:vAlign w:val="center"/>
          </w:tcPr>
          <w:p w14:paraId="27F9F7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cs="仿宋"/>
                <w:color w:val="000000"/>
                <w:sz w:val="24"/>
                <w:szCs w:val="24"/>
                <w:lang w:val="en-US" w:eastAsia="zh-CN"/>
              </w:rPr>
              <w:t>水冷</w:t>
            </w:r>
            <w:r>
              <w:rPr>
                <w:rFonts w:hint="eastAsia" w:ascii="仿宋" w:hAnsi="仿宋" w:eastAsia="仿宋" w:cs="仿宋"/>
                <w:color w:val="000000"/>
                <w:sz w:val="24"/>
                <w:szCs w:val="24"/>
              </w:rPr>
              <w:t>机房、</w:t>
            </w:r>
            <w:r>
              <w:rPr>
                <w:rFonts w:hint="eastAsia" w:ascii="仿宋" w:hAnsi="仿宋" w:cs="仿宋"/>
                <w:color w:val="000000"/>
                <w:sz w:val="24"/>
                <w:szCs w:val="24"/>
                <w:lang w:val="en-US" w:eastAsia="zh-CN"/>
              </w:rPr>
              <w:t>排风机房</w:t>
            </w:r>
            <w:r>
              <w:rPr>
                <w:rFonts w:hint="eastAsia" w:ascii="仿宋" w:hAnsi="仿宋" w:eastAsia="仿宋" w:cs="仿宋"/>
                <w:color w:val="000000"/>
                <w:sz w:val="24"/>
                <w:szCs w:val="24"/>
              </w:rPr>
              <w:t>、</w:t>
            </w:r>
            <w:r>
              <w:rPr>
                <w:rFonts w:hint="eastAsia" w:ascii="仿宋" w:hAnsi="仿宋" w:cs="仿宋"/>
                <w:color w:val="000000"/>
                <w:sz w:val="24"/>
                <w:szCs w:val="24"/>
                <w:lang w:val="en-US" w:eastAsia="zh-CN"/>
              </w:rPr>
              <w:t>污泵间</w:t>
            </w:r>
            <w:r>
              <w:rPr>
                <w:rFonts w:hint="eastAsia" w:ascii="仿宋" w:hAnsi="仿宋" w:eastAsia="仿宋" w:cs="仿宋"/>
                <w:color w:val="000000"/>
                <w:sz w:val="24"/>
                <w:szCs w:val="24"/>
              </w:rPr>
              <w:t>、</w:t>
            </w:r>
            <w:r>
              <w:rPr>
                <w:rFonts w:hint="eastAsia" w:ascii="仿宋" w:hAnsi="仿宋" w:cs="仿宋"/>
                <w:color w:val="000000"/>
                <w:sz w:val="24"/>
                <w:szCs w:val="24"/>
                <w:lang w:val="en-US" w:eastAsia="zh-CN"/>
              </w:rPr>
              <w:t>进风机房</w:t>
            </w:r>
            <w:r>
              <w:rPr>
                <w:rFonts w:hint="eastAsia" w:ascii="仿宋" w:hAnsi="仿宋" w:eastAsia="仿宋" w:cs="仿宋"/>
                <w:color w:val="000000"/>
                <w:sz w:val="24"/>
                <w:szCs w:val="24"/>
              </w:rPr>
              <w:t>、</w:t>
            </w:r>
            <w:r>
              <w:rPr>
                <w:rFonts w:hint="eastAsia" w:ascii="仿宋" w:hAnsi="仿宋" w:cs="仿宋"/>
                <w:color w:val="000000"/>
                <w:sz w:val="24"/>
                <w:szCs w:val="24"/>
                <w:lang w:val="en-US" w:eastAsia="zh-CN"/>
              </w:rPr>
              <w:t>办公室</w:t>
            </w:r>
            <w:r>
              <w:rPr>
                <w:rFonts w:hint="eastAsia" w:ascii="仿宋" w:hAnsi="仿宋" w:eastAsia="仿宋" w:cs="仿宋"/>
                <w:color w:val="000000"/>
                <w:sz w:val="24"/>
                <w:szCs w:val="24"/>
              </w:rPr>
              <w:t>、</w:t>
            </w:r>
            <w:r>
              <w:rPr>
                <w:rFonts w:hint="eastAsia" w:ascii="仿宋" w:hAnsi="仿宋" w:cs="仿宋"/>
                <w:color w:val="000000"/>
                <w:sz w:val="24"/>
                <w:szCs w:val="24"/>
                <w:lang w:val="en-US" w:eastAsia="zh-CN"/>
              </w:rPr>
              <w:t>核磁共振、</w:t>
            </w:r>
            <w:r>
              <w:rPr>
                <w:rFonts w:hint="eastAsia" w:ascii="仿宋" w:hAnsi="仿宋" w:eastAsia="仿宋" w:cs="仿宋"/>
                <w:color w:val="000000"/>
                <w:sz w:val="24"/>
                <w:szCs w:val="24"/>
              </w:rPr>
              <w:t>停车位等</w:t>
            </w:r>
          </w:p>
        </w:tc>
      </w:tr>
      <w:tr w14:paraId="40A5B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492" w:type="pct"/>
            <w:vMerge w:val="continue"/>
            <w:noWrap w:val="0"/>
            <w:vAlign w:val="center"/>
          </w:tcPr>
          <w:p w14:paraId="4BC771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29C783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地下一层</w:t>
            </w:r>
          </w:p>
        </w:tc>
        <w:tc>
          <w:tcPr>
            <w:tcW w:w="3647" w:type="pct"/>
            <w:noWrap w:val="0"/>
            <w:vAlign w:val="center"/>
          </w:tcPr>
          <w:p w14:paraId="7444CF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cs="仿宋"/>
                <w:color w:val="000000"/>
                <w:sz w:val="24"/>
                <w:szCs w:val="24"/>
                <w:lang w:val="en-US" w:eastAsia="zh-CN"/>
              </w:rPr>
              <w:t>变电所</w:t>
            </w:r>
            <w:r>
              <w:rPr>
                <w:rFonts w:hint="eastAsia" w:ascii="仿宋" w:hAnsi="仿宋" w:eastAsia="仿宋" w:cs="仿宋"/>
                <w:color w:val="000000"/>
                <w:sz w:val="24"/>
                <w:szCs w:val="24"/>
              </w:rPr>
              <w:t>、</w:t>
            </w:r>
            <w:r>
              <w:rPr>
                <w:rFonts w:hint="eastAsia" w:ascii="仿宋" w:hAnsi="仿宋" w:cs="仿宋"/>
                <w:color w:val="000000"/>
                <w:sz w:val="24"/>
                <w:szCs w:val="24"/>
                <w:lang w:val="en-US" w:eastAsia="zh-CN"/>
              </w:rPr>
              <w:t>送风机房</w:t>
            </w:r>
            <w:r>
              <w:rPr>
                <w:rFonts w:hint="eastAsia" w:ascii="仿宋" w:hAnsi="仿宋" w:eastAsia="仿宋" w:cs="仿宋"/>
                <w:color w:val="000000"/>
                <w:sz w:val="24"/>
                <w:szCs w:val="24"/>
              </w:rPr>
              <w:t>、</w:t>
            </w:r>
            <w:r>
              <w:rPr>
                <w:rFonts w:hint="eastAsia" w:ascii="仿宋" w:hAnsi="仿宋" w:cs="仿宋"/>
                <w:color w:val="000000"/>
                <w:sz w:val="24"/>
                <w:szCs w:val="24"/>
                <w:lang w:val="en-US" w:eastAsia="zh-CN"/>
              </w:rPr>
              <w:t>排烟机房</w:t>
            </w:r>
            <w:r>
              <w:rPr>
                <w:rFonts w:hint="eastAsia" w:ascii="仿宋" w:hAnsi="仿宋" w:eastAsia="仿宋" w:cs="仿宋"/>
                <w:color w:val="000000"/>
                <w:sz w:val="24"/>
                <w:szCs w:val="24"/>
              </w:rPr>
              <w:t>、</w:t>
            </w:r>
            <w:r>
              <w:rPr>
                <w:rFonts w:hint="eastAsia" w:ascii="仿宋" w:hAnsi="仿宋" w:cs="仿宋"/>
                <w:color w:val="000000"/>
                <w:sz w:val="24"/>
                <w:szCs w:val="24"/>
                <w:lang w:val="en-US" w:eastAsia="zh-CN"/>
              </w:rPr>
              <w:t>制冷机房、锅炉房、高压细水雾泵房、进风机房、生活泵房、排风机房、</w:t>
            </w:r>
            <w:r>
              <w:rPr>
                <w:rFonts w:hint="eastAsia" w:ascii="仿宋" w:hAnsi="仿宋" w:eastAsia="仿宋" w:cs="仿宋"/>
                <w:color w:val="000000"/>
                <w:sz w:val="24"/>
                <w:szCs w:val="24"/>
              </w:rPr>
              <w:t>停车位等</w:t>
            </w:r>
          </w:p>
        </w:tc>
      </w:tr>
      <w:tr w14:paraId="78182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623250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121A6D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一层</w:t>
            </w:r>
          </w:p>
        </w:tc>
        <w:tc>
          <w:tcPr>
            <w:tcW w:w="3647" w:type="pct"/>
            <w:noWrap w:val="0"/>
            <w:vAlign w:val="center"/>
          </w:tcPr>
          <w:p w14:paraId="49D418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影像</w:t>
            </w:r>
            <w:r>
              <w:rPr>
                <w:rFonts w:hint="eastAsia" w:ascii="仿宋" w:hAnsi="仿宋" w:cs="仿宋"/>
                <w:color w:val="000000"/>
                <w:sz w:val="24"/>
                <w:szCs w:val="24"/>
                <w:lang w:val="en-US" w:eastAsia="zh-CN"/>
              </w:rPr>
              <w:t>中心</w:t>
            </w:r>
            <w:r>
              <w:rPr>
                <w:rFonts w:hint="eastAsia" w:ascii="仿宋" w:hAnsi="仿宋" w:eastAsia="仿宋" w:cs="仿宋"/>
                <w:color w:val="000000"/>
                <w:sz w:val="24"/>
                <w:szCs w:val="24"/>
              </w:rPr>
              <w:t>、</w:t>
            </w:r>
            <w:r>
              <w:rPr>
                <w:rFonts w:hint="eastAsia" w:ascii="仿宋" w:hAnsi="仿宋" w:cs="仿宋"/>
                <w:color w:val="000000"/>
                <w:sz w:val="24"/>
                <w:szCs w:val="24"/>
                <w:lang w:val="en-US" w:eastAsia="zh-CN"/>
              </w:rPr>
              <w:t>呼吸道门诊、接触性门诊、肠道门诊、核医学、</w:t>
            </w:r>
            <w:r>
              <w:rPr>
                <w:rFonts w:hint="eastAsia" w:ascii="仿宋" w:hAnsi="仿宋" w:eastAsia="仿宋" w:cs="仿宋"/>
                <w:color w:val="000000"/>
                <w:sz w:val="24"/>
                <w:szCs w:val="24"/>
              </w:rPr>
              <w:t>住院大厅、出入院办理等</w:t>
            </w:r>
          </w:p>
        </w:tc>
      </w:tr>
      <w:tr w14:paraId="0754F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289F0E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0B1B78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二层</w:t>
            </w:r>
          </w:p>
        </w:tc>
        <w:tc>
          <w:tcPr>
            <w:tcW w:w="3647" w:type="pct"/>
            <w:noWrap w:val="0"/>
            <w:vAlign w:val="center"/>
          </w:tcPr>
          <w:p w14:paraId="5BE958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仿宋" w:hAnsi="仿宋" w:eastAsia="仿宋" w:cs="仿宋"/>
                <w:color w:val="000000"/>
                <w:sz w:val="24"/>
                <w:szCs w:val="24"/>
                <w:lang w:val="en-US" w:eastAsia="zh-CN"/>
              </w:rPr>
            </w:pPr>
            <w:r>
              <w:rPr>
                <w:rFonts w:hint="eastAsia" w:ascii="仿宋" w:hAnsi="仿宋" w:cs="仿宋"/>
                <w:color w:val="000000"/>
                <w:sz w:val="24"/>
                <w:szCs w:val="24"/>
                <w:lang w:val="en-US" w:eastAsia="zh-CN"/>
              </w:rPr>
              <w:t>药房、肝病门诊、功能检查、数据机房</w:t>
            </w:r>
          </w:p>
        </w:tc>
      </w:tr>
      <w:tr w14:paraId="5E824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492" w:type="pct"/>
            <w:vMerge w:val="continue"/>
            <w:noWrap w:val="0"/>
            <w:vAlign w:val="center"/>
          </w:tcPr>
          <w:p w14:paraId="3B1A9B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06617F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三层</w:t>
            </w:r>
          </w:p>
        </w:tc>
        <w:tc>
          <w:tcPr>
            <w:tcW w:w="3647" w:type="pct"/>
            <w:noWrap w:val="0"/>
            <w:vAlign w:val="center"/>
          </w:tcPr>
          <w:p w14:paraId="15C7D3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仿宋" w:hAnsi="仿宋" w:eastAsia="仿宋" w:cs="仿宋"/>
                <w:color w:val="000000"/>
                <w:sz w:val="24"/>
                <w:szCs w:val="24"/>
                <w:lang w:val="en-US" w:eastAsia="zh-CN"/>
              </w:rPr>
            </w:pPr>
            <w:r>
              <w:rPr>
                <w:rFonts w:hint="eastAsia" w:ascii="仿宋" w:hAnsi="仿宋" w:cs="仿宋"/>
                <w:color w:val="000000"/>
                <w:sz w:val="24"/>
                <w:szCs w:val="24"/>
                <w:lang w:val="en-US" w:eastAsia="zh-CN"/>
              </w:rPr>
              <w:t>检验科、实验室、医生办公室、</w:t>
            </w:r>
            <w:r>
              <w:rPr>
                <w:rFonts w:hint="eastAsia" w:ascii="仿宋" w:hAnsi="仿宋" w:eastAsia="仿宋" w:cs="仿宋"/>
                <w:color w:val="000000"/>
                <w:sz w:val="24"/>
                <w:szCs w:val="24"/>
              </w:rPr>
              <w:t>示教室、</w:t>
            </w:r>
            <w:r>
              <w:rPr>
                <w:rFonts w:hint="eastAsia" w:ascii="仿宋" w:hAnsi="仿宋" w:cs="仿宋"/>
                <w:color w:val="000000"/>
                <w:sz w:val="24"/>
                <w:szCs w:val="24"/>
                <w:lang w:val="en-US" w:eastAsia="zh-CN"/>
              </w:rPr>
              <w:t>办公室</w:t>
            </w:r>
          </w:p>
        </w:tc>
      </w:tr>
      <w:tr w14:paraId="702AE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214D84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41D00B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四层</w:t>
            </w:r>
          </w:p>
        </w:tc>
        <w:tc>
          <w:tcPr>
            <w:tcW w:w="3647" w:type="pct"/>
            <w:noWrap w:val="0"/>
            <w:vAlign w:val="center"/>
          </w:tcPr>
          <w:p w14:paraId="57348B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cs="仿宋"/>
                <w:color w:val="000000"/>
                <w:sz w:val="24"/>
                <w:szCs w:val="24"/>
                <w:lang w:val="en-US" w:eastAsia="zh-CN"/>
              </w:rPr>
              <w:t>ICU、病房、</w:t>
            </w:r>
            <w:r>
              <w:rPr>
                <w:rFonts w:hint="eastAsia" w:ascii="仿宋" w:hAnsi="仿宋" w:eastAsia="仿宋" w:cs="仿宋"/>
                <w:color w:val="000000"/>
                <w:sz w:val="24"/>
                <w:szCs w:val="24"/>
              </w:rPr>
              <w:t>护士站</w:t>
            </w:r>
            <w:r>
              <w:rPr>
                <w:rFonts w:hint="eastAsia" w:ascii="仿宋" w:hAnsi="仿宋" w:cs="仿宋"/>
                <w:color w:val="000000"/>
                <w:sz w:val="24"/>
                <w:szCs w:val="24"/>
                <w:lang w:eastAsia="zh-CN"/>
              </w:rPr>
              <w:t>、</w:t>
            </w:r>
            <w:r>
              <w:rPr>
                <w:rFonts w:hint="eastAsia" w:ascii="仿宋" w:hAnsi="仿宋" w:cs="仿宋"/>
                <w:color w:val="000000"/>
                <w:sz w:val="24"/>
                <w:szCs w:val="24"/>
                <w:lang w:val="en-US" w:eastAsia="zh-CN"/>
              </w:rPr>
              <w:t>医生办公室、</w:t>
            </w:r>
            <w:r>
              <w:rPr>
                <w:rFonts w:hint="eastAsia" w:ascii="仿宋" w:hAnsi="仿宋" w:eastAsia="仿宋" w:cs="仿宋"/>
                <w:color w:val="000000"/>
                <w:sz w:val="24"/>
                <w:szCs w:val="24"/>
              </w:rPr>
              <w:t>示教室、</w:t>
            </w:r>
            <w:r>
              <w:rPr>
                <w:rFonts w:hint="eastAsia" w:ascii="仿宋" w:hAnsi="仿宋" w:cs="仿宋"/>
                <w:color w:val="000000"/>
                <w:sz w:val="24"/>
                <w:szCs w:val="24"/>
                <w:lang w:val="en-US" w:eastAsia="zh-CN"/>
              </w:rPr>
              <w:t>办公室</w:t>
            </w:r>
            <w:r>
              <w:rPr>
                <w:rFonts w:hint="eastAsia" w:ascii="仿宋" w:hAnsi="仿宋" w:eastAsia="仿宋" w:cs="仿宋"/>
                <w:color w:val="000000"/>
                <w:sz w:val="24"/>
                <w:szCs w:val="24"/>
              </w:rPr>
              <w:t>等</w:t>
            </w:r>
          </w:p>
        </w:tc>
      </w:tr>
      <w:tr w14:paraId="0929B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4C7B51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524872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五层</w:t>
            </w:r>
          </w:p>
        </w:tc>
        <w:tc>
          <w:tcPr>
            <w:tcW w:w="3647" w:type="pct"/>
            <w:noWrap w:val="0"/>
            <w:vAlign w:val="center"/>
          </w:tcPr>
          <w:p w14:paraId="73D014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cs="仿宋"/>
                <w:color w:val="000000"/>
                <w:sz w:val="24"/>
                <w:szCs w:val="24"/>
                <w:lang w:val="en-US" w:eastAsia="zh-CN"/>
              </w:rPr>
              <w:t>ICU、病房、</w:t>
            </w:r>
            <w:r>
              <w:rPr>
                <w:rFonts w:hint="eastAsia" w:ascii="仿宋" w:hAnsi="仿宋" w:eastAsia="仿宋" w:cs="仿宋"/>
                <w:color w:val="000000"/>
                <w:sz w:val="24"/>
                <w:szCs w:val="24"/>
              </w:rPr>
              <w:t>护士站</w:t>
            </w:r>
            <w:r>
              <w:rPr>
                <w:rFonts w:hint="eastAsia" w:ascii="仿宋" w:hAnsi="仿宋" w:cs="仿宋"/>
                <w:color w:val="000000"/>
                <w:sz w:val="24"/>
                <w:szCs w:val="24"/>
                <w:lang w:eastAsia="zh-CN"/>
              </w:rPr>
              <w:t>、</w:t>
            </w:r>
            <w:r>
              <w:rPr>
                <w:rFonts w:hint="eastAsia" w:ascii="仿宋" w:hAnsi="仿宋" w:cs="仿宋"/>
                <w:color w:val="000000"/>
                <w:sz w:val="24"/>
                <w:szCs w:val="24"/>
                <w:lang w:val="en-US" w:eastAsia="zh-CN"/>
              </w:rPr>
              <w:t>医生办公室、</w:t>
            </w:r>
            <w:r>
              <w:rPr>
                <w:rFonts w:hint="eastAsia" w:ascii="仿宋" w:hAnsi="仿宋" w:eastAsia="仿宋" w:cs="仿宋"/>
                <w:color w:val="000000"/>
                <w:sz w:val="24"/>
                <w:szCs w:val="24"/>
              </w:rPr>
              <w:t>示教室、</w:t>
            </w:r>
            <w:r>
              <w:rPr>
                <w:rFonts w:hint="eastAsia" w:ascii="仿宋" w:hAnsi="仿宋" w:cs="仿宋"/>
                <w:color w:val="000000"/>
                <w:sz w:val="24"/>
                <w:szCs w:val="24"/>
                <w:lang w:val="en-US" w:eastAsia="zh-CN"/>
              </w:rPr>
              <w:t>办公室</w:t>
            </w:r>
            <w:r>
              <w:rPr>
                <w:rFonts w:hint="eastAsia" w:ascii="仿宋" w:hAnsi="仿宋" w:eastAsia="仿宋" w:cs="仿宋"/>
                <w:color w:val="000000"/>
                <w:sz w:val="24"/>
                <w:szCs w:val="24"/>
              </w:rPr>
              <w:t>等</w:t>
            </w:r>
          </w:p>
        </w:tc>
      </w:tr>
      <w:tr w14:paraId="54696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24DA4D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71FBEB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六层</w:t>
            </w:r>
          </w:p>
        </w:tc>
        <w:tc>
          <w:tcPr>
            <w:tcW w:w="3647" w:type="pct"/>
            <w:noWrap w:val="0"/>
            <w:vAlign w:val="center"/>
          </w:tcPr>
          <w:p w14:paraId="68736C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50B71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492" w:type="pct"/>
            <w:vMerge w:val="continue"/>
            <w:noWrap w:val="0"/>
            <w:vAlign w:val="center"/>
          </w:tcPr>
          <w:p w14:paraId="4ED7DB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579618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七层</w:t>
            </w:r>
          </w:p>
        </w:tc>
        <w:tc>
          <w:tcPr>
            <w:tcW w:w="3647" w:type="pct"/>
            <w:noWrap w:val="0"/>
            <w:vAlign w:val="center"/>
          </w:tcPr>
          <w:p w14:paraId="0EDA2F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1A069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492" w:type="pct"/>
            <w:vMerge w:val="continue"/>
            <w:noWrap w:val="0"/>
            <w:vAlign w:val="center"/>
          </w:tcPr>
          <w:p w14:paraId="7B4EA9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02CB30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八层</w:t>
            </w:r>
          </w:p>
        </w:tc>
        <w:tc>
          <w:tcPr>
            <w:tcW w:w="3647" w:type="pct"/>
            <w:noWrap w:val="0"/>
            <w:vAlign w:val="center"/>
          </w:tcPr>
          <w:p w14:paraId="7E637A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56C9B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551D96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6CBBBE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九层</w:t>
            </w:r>
          </w:p>
        </w:tc>
        <w:tc>
          <w:tcPr>
            <w:tcW w:w="3647" w:type="pct"/>
            <w:noWrap w:val="0"/>
            <w:vAlign w:val="center"/>
          </w:tcPr>
          <w:p w14:paraId="1C2EA9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56A05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674630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5495BC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十层</w:t>
            </w:r>
          </w:p>
        </w:tc>
        <w:tc>
          <w:tcPr>
            <w:tcW w:w="3647" w:type="pct"/>
            <w:noWrap w:val="0"/>
            <w:vAlign w:val="center"/>
          </w:tcPr>
          <w:p w14:paraId="783D2E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7CE53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72359B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15C17B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十一层</w:t>
            </w:r>
          </w:p>
        </w:tc>
        <w:tc>
          <w:tcPr>
            <w:tcW w:w="3647" w:type="pct"/>
            <w:noWrap w:val="0"/>
            <w:vAlign w:val="center"/>
          </w:tcPr>
          <w:p w14:paraId="3FCEAB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08A94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5BC5F4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1DE7AA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十二层</w:t>
            </w:r>
          </w:p>
        </w:tc>
        <w:tc>
          <w:tcPr>
            <w:tcW w:w="3647" w:type="pct"/>
            <w:noWrap w:val="0"/>
            <w:vAlign w:val="center"/>
          </w:tcPr>
          <w:p w14:paraId="00308E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4D95A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492" w:type="pct"/>
            <w:vMerge w:val="continue"/>
            <w:noWrap w:val="0"/>
            <w:vAlign w:val="center"/>
          </w:tcPr>
          <w:p w14:paraId="0081A1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33F173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十三层</w:t>
            </w:r>
          </w:p>
        </w:tc>
        <w:tc>
          <w:tcPr>
            <w:tcW w:w="3647" w:type="pct"/>
            <w:noWrap w:val="0"/>
            <w:vAlign w:val="center"/>
          </w:tcPr>
          <w:p w14:paraId="6FB2DA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0211D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42415C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62B13D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十四层</w:t>
            </w:r>
          </w:p>
        </w:tc>
        <w:tc>
          <w:tcPr>
            <w:tcW w:w="3647" w:type="pct"/>
            <w:noWrap w:val="0"/>
            <w:vAlign w:val="center"/>
          </w:tcPr>
          <w:p w14:paraId="34A9DD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55577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7161FC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726D1E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十五层</w:t>
            </w:r>
          </w:p>
        </w:tc>
        <w:tc>
          <w:tcPr>
            <w:tcW w:w="3647" w:type="pct"/>
            <w:noWrap w:val="0"/>
            <w:vAlign w:val="center"/>
          </w:tcPr>
          <w:p w14:paraId="3562BF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4B905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4F2903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287C0F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十六层</w:t>
            </w:r>
          </w:p>
        </w:tc>
        <w:tc>
          <w:tcPr>
            <w:tcW w:w="3647" w:type="pct"/>
            <w:noWrap w:val="0"/>
            <w:vAlign w:val="center"/>
          </w:tcPr>
          <w:p w14:paraId="22C1BA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49E07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1DDD68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00F06F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十七层</w:t>
            </w:r>
          </w:p>
        </w:tc>
        <w:tc>
          <w:tcPr>
            <w:tcW w:w="3647" w:type="pct"/>
            <w:noWrap w:val="0"/>
            <w:vAlign w:val="center"/>
          </w:tcPr>
          <w:p w14:paraId="4198B0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50E7B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56D2A4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1BDD53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十八层</w:t>
            </w:r>
          </w:p>
        </w:tc>
        <w:tc>
          <w:tcPr>
            <w:tcW w:w="3647" w:type="pct"/>
            <w:noWrap w:val="0"/>
            <w:vAlign w:val="center"/>
          </w:tcPr>
          <w:p w14:paraId="5CF0EC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r w14:paraId="4001A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000231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p>
        </w:tc>
        <w:tc>
          <w:tcPr>
            <w:tcW w:w="859" w:type="pct"/>
            <w:noWrap w:val="0"/>
            <w:vAlign w:val="center"/>
          </w:tcPr>
          <w:p w14:paraId="019FDA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000000"/>
                <w:sz w:val="24"/>
                <w:szCs w:val="24"/>
              </w:rPr>
            </w:pPr>
            <w:r>
              <w:rPr>
                <w:rFonts w:hint="eastAsia" w:ascii="仿宋" w:hAnsi="仿宋" w:eastAsia="仿宋" w:cs="仿宋"/>
                <w:b/>
                <w:color w:val="000000"/>
                <w:sz w:val="24"/>
                <w:szCs w:val="24"/>
              </w:rPr>
              <w:t>十九层</w:t>
            </w:r>
          </w:p>
        </w:tc>
        <w:tc>
          <w:tcPr>
            <w:tcW w:w="3647" w:type="pct"/>
            <w:noWrap w:val="0"/>
            <w:vAlign w:val="center"/>
          </w:tcPr>
          <w:p w14:paraId="0318A5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病房、护士站、医生办公室、示教室、办公室等</w:t>
            </w:r>
          </w:p>
        </w:tc>
      </w:tr>
    </w:tbl>
    <w:p w14:paraId="1D66336A">
      <w:pPr>
        <w:ind w:firstLine="480"/>
        <w:rPr>
          <w:rFonts w:ascii="仿宋" w:hAnsi="仿宋"/>
        </w:rPr>
      </w:pPr>
      <w:r>
        <w:rPr>
          <w:rFonts w:hint="eastAsia" w:ascii="仿宋" w:hAnsi="仿宋"/>
        </w:rPr>
        <w:t>项目整体效果图如下：</w:t>
      </w:r>
    </w:p>
    <w:p w14:paraId="79E4DE1D">
      <w:pPr>
        <w:ind w:firstLine="0" w:firstLineChars="0"/>
        <w:jc w:val="center"/>
        <w:rPr>
          <w:rFonts w:ascii="仿宋" w:hAnsi="仿宋"/>
        </w:rPr>
      </w:pPr>
      <w:r>
        <w:rPr>
          <w:rFonts w:ascii="宋体" w:hAnsi="宋体" w:eastAsia="宋体" w:cs="宋体"/>
          <w:sz w:val="24"/>
          <w:szCs w:val="24"/>
        </w:rPr>
        <w:drawing>
          <wp:inline distT="0" distB="0" distL="114300" distR="114300">
            <wp:extent cx="5940425" cy="3345815"/>
            <wp:effectExtent l="0" t="0" r="3175" b="6985"/>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2"/>
                    <a:stretch>
                      <a:fillRect/>
                    </a:stretch>
                  </pic:blipFill>
                  <pic:spPr>
                    <a:xfrm>
                      <a:off x="0" y="0"/>
                      <a:ext cx="5940425" cy="3345815"/>
                    </a:xfrm>
                    <a:prstGeom prst="rect">
                      <a:avLst/>
                    </a:prstGeom>
                    <a:noFill/>
                    <a:ln w="9525">
                      <a:noFill/>
                    </a:ln>
                  </pic:spPr>
                </pic:pic>
              </a:graphicData>
            </a:graphic>
          </wp:inline>
        </w:drawing>
      </w:r>
    </w:p>
    <w:p w14:paraId="26678D3D">
      <w:pPr>
        <w:pStyle w:val="5"/>
        <w:rPr>
          <w:rFonts w:ascii="仿宋" w:hAnsi="仿宋" w:eastAsia="仿宋"/>
        </w:rPr>
      </w:pPr>
      <w:bookmarkStart w:id="2" w:name="_Toc78305035"/>
      <w:bookmarkStart w:id="3" w:name="_Toc32221"/>
      <w:bookmarkStart w:id="4" w:name="_Toc78305034"/>
      <w:r>
        <w:rPr>
          <w:rFonts w:hint="eastAsia" w:ascii="仿宋" w:hAnsi="仿宋" w:eastAsia="仿宋"/>
        </w:rPr>
        <w:t>设计依据</w:t>
      </w:r>
      <w:bookmarkEnd w:id="2"/>
      <w:bookmarkEnd w:id="3"/>
    </w:p>
    <w:p w14:paraId="5DD83C5D">
      <w:pPr>
        <w:ind w:firstLine="480"/>
        <w:rPr>
          <w:rFonts w:hint="eastAsia" w:ascii="仿宋" w:hAnsi="仿宋"/>
        </w:rPr>
      </w:pPr>
      <w:r>
        <w:rPr>
          <w:rFonts w:hint="eastAsia" w:ascii="仿宋" w:hAnsi="仿宋"/>
        </w:rPr>
        <w:t>本次智能化系统工程的系统设计遵循国际、国家最新的智能化系统建设标准、规范，主要参考的标准为：</w:t>
      </w:r>
    </w:p>
    <w:p w14:paraId="0DEB053B">
      <w:pPr>
        <w:pStyle w:val="43"/>
        <w:numPr>
          <w:ilvl w:val="0"/>
          <w:numId w:val="2"/>
        </w:numPr>
        <w:ind w:firstLineChars="0"/>
        <w:rPr>
          <w:rFonts w:hint="eastAsia" w:ascii="仿宋" w:hAnsi="仿宋"/>
        </w:rPr>
      </w:pPr>
      <w:r>
        <w:rPr>
          <w:rFonts w:hint="eastAsia" w:ascii="仿宋" w:hAnsi="仿宋"/>
        </w:rPr>
        <w:t>《智能建筑设计标准》 GB 50314-2015</w:t>
      </w:r>
    </w:p>
    <w:p w14:paraId="62320D15">
      <w:pPr>
        <w:pStyle w:val="43"/>
        <w:numPr>
          <w:ilvl w:val="0"/>
          <w:numId w:val="2"/>
        </w:numPr>
        <w:ind w:firstLineChars="0"/>
        <w:rPr>
          <w:rFonts w:hint="eastAsia" w:ascii="仿宋" w:hAnsi="仿宋"/>
        </w:rPr>
      </w:pPr>
      <w:r>
        <w:rPr>
          <w:rFonts w:hint="eastAsia" w:ascii="仿宋" w:hAnsi="仿宋"/>
        </w:rPr>
        <w:t>《出入口控制系统工程设计规范》GB 50396-2007</w:t>
      </w:r>
    </w:p>
    <w:p w14:paraId="23B13E30">
      <w:pPr>
        <w:pStyle w:val="43"/>
        <w:numPr>
          <w:ilvl w:val="0"/>
          <w:numId w:val="2"/>
        </w:numPr>
        <w:ind w:firstLineChars="0"/>
        <w:rPr>
          <w:rFonts w:hint="eastAsia" w:ascii="仿宋" w:hAnsi="仿宋"/>
        </w:rPr>
      </w:pPr>
      <w:r>
        <w:rPr>
          <w:rFonts w:hint="eastAsia" w:ascii="仿宋" w:hAnsi="仿宋"/>
        </w:rPr>
        <w:t>《综合布线系统工程设计规范》GB 50311-2016</w:t>
      </w:r>
    </w:p>
    <w:p w14:paraId="48042CB0">
      <w:pPr>
        <w:pStyle w:val="43"/>
        <w:numPr>
          <w:ilvl w:val="0"/>
          <w:numId w:val="2"/>
        </w:numPr>
        <w:ind w:firstLineChars="0"/>
        <w:rPr>
          <w:rFonts w:hint="eastAsia" w:ascii="仿宋" w:hAnsi="仿宋"/>
        </w:rPr>
      </w:pPr>
      <w:r>
        <w:rPr>
          <w:rFonts w:hint="eastAsia" w:ascii="仿宋" w:hAnsi="仿宋"/>
        </w:rPr>
        <w:t>《安全防范工程技术标准》GB 50348-2018</w:t>
      </w:r>
    </w:p>
    <w:p w14:paraId="61967D77">
      <w:pPr>
        <w:pStyle w:val="43"/>
        <w:numPr>
          <w:ilvl w:val="0"/>
          <w:numId w:val="2"/>
        </w:numPr>
        <w:ind w:firstLineChars="0"/>
        <w:rPr>
          <w:rFonts w:hint="eastAsia" w:ascii="仿宋" w:hAnsi="仿宋"/>
        </w:rPr>
      </w:pPr>
      <w:r>
        <w:rPr>
          <w:rFonts w:hint="eastAsia" w:ascii="仿宋" w:hAnsi="仿宋"/>
        </w:rPr>
        <w:t>《入侵报警系统工程设计规范》GB 50394-2007</w:t>
      </w:r>
    </w:p>
    <w:p w14:paraId="4C5051B7">
      <w:pPr>
        <w:pStyle w:val="43"/>
        <w:numPr>
          <w:ilvl w:val="0"/>
          <w:numId w:val="2"/>
        </w:numPr>
        <w:ind w:firstLineChars="0"/>
        <w:rPr>
          <w:rFonts w:hint="eastAsia" w:ascii="仿宋" w:hAnsi="仿宋"/>
        </w:rPr>
      </w:pPr>
      <w:r>
        <w:rPr>
          <w:rFonts w:hint="eastAsia" w:ascii="仿宋" w:hAnsi="仿宋"/>
        </w:rPr>
        <w:t>《视频安防监控系统工程设计规范》GB 50395-2007</w:t>
      </w:r>
    </w:p>
    <w:p w14:paraId="10AD1979">
      <w:pPr>
        <w:pStyle w:val="43"/>
        <w:numPr>
          <w:ilvl w:val="0"/>
          <w:numId w:val="2"/>
        </w:numPr>
        <w:ind w:firstLineChars="0"/>
        <w:rPr>
          <w:rFonts w:hint="eastAsia" w:ascii="仿宋" w:hAnsi="仿宋"/>
        </w:rPr>
      </w:pPr>
      <w:r>
        <w:rPr>
          <w:rFonts w:hint="eastAsia" w:ascii="仿宋" w:hAnsi="仿宋"/>
        </w:rPr>
        <w:t>《公共广播系统工程技术</w:t>
      </w:r>
      <w:r>
        <w:rPr>
          <w:rFonts w:hint="eastAsia" w:ascii="仿宋" w:hAnsi="仿宋"/>
          <w:lang w:val="en-US" w:eastAsia="zh-CN"/>
        </w:rPr>
        <w:t>标准</w:t>
      </w:r>
      <w:r>
        <w:rPr>
          <w:rFonts w:hint="eastAsia" w:ascii="仿宋" w:hAnsi="仿宋"/>
        </w:rPr>
        <w:t>》GB 50526-20</w:t>
      </w:r>
      <w:r>
        <w:rPr>
          <w:rFonts w:hint="eastAsia" w:ascii="仿宋" w:hAnsi="仿宋"/>
          <w:lang w:val="en-US" w:eastAsia="zh-CN"/>
        </w:rPr>
        <w:t>21</w:t>
      </w:r>
    </w:p>
    <w:p w14:paraId="3397827F">
      <w:pPr>
        <w:pStyle w:val="43"/>
        <w:numPr>
          <w:ilvl w:val="0"/>
          <w:numId w:val="2"/>
        </w:numPr>
        <w:ind w:firstLineChars="0"/>
        <w:rPr>
          <w:rFonts w:hint="eastAsia" w:ascii="仿宋" w:hAnsi="仿宋"/>
        </w:rPr>
      </w:pPr>
      <w:r>
        <w:rPr>
          <w:rFonts w:hint="eastAsia" w:ascii="仿宋" w:hAnsi="仿宋"/>
        </w:rPr>
        <w:t>《建筑物电子信息系统防雷技术规范》GB 50343-2012</w:t>
      </w:r>
    </w:p>
    <w:p w14:paraId="379B6E3E">
      <w:pPr>
        <w:pStyle w:val="43"/>
        <w:numPr>
          <w:ilvl w:val="0"/>
          <w:numId w:val="2"/>
        </w:numPr>
        <w:ind w:firstLineChars="0"/>
        <w:rPr>
          <w:rFonts w:hint="eastAsia" w:ascii="仿宋" w:hAnsi="仿宋"/>
        </w:rPr>
      </w:pPr>
      <w:r>
        <w:rPr>
          <w:rFonts w:hint="eastAsia" w:ascii="仿宋" w:hAnsi="仿宋"/>
        </w:rPr>
        <w:t>《数据中心设计规范》GB 50174-2017</w:t>
      </w:r>
    </w:p>
    <w:p w14:paraId="6D24DDF6">
      <w:pPr>
        <w:pStyle w:val="43"/>
        <w:numPr>
          <w:ilvl w:val="0"/>
          <w:numId w:val="2"/>
        </w:numPr>
        <w:ind w:firstLineChars="0"/>
        <w:rPr>
          <w:rFonts w:hint="eastAsia" w:ascii="仿宋" w:hAnsi="仿宋"/>
        </w:rPr>
      </w:pPr>
      <w:r>
        <w:rPr>
          <w:rFonts w:hint="eastAsia" w:ascii="仿宋" w:hAnsi="仿宋"/>
        </w:rPr>
        <w:t>《综合医院建筑设计</w:t>
      </w:r>
      <w:r>
        <w:rPr>
          <w:rFonts w:hint="eastAsia" w:ascii="仿宋" w:hAnsi="仿宋"/>
          <w:lang w:val="en-US" w:eastAsia="zh-CN"/>
        </w:rPr>
        <w:t>标准</w:t>
      </w:r>
      <w:r>
        <w:rPr>
          <w:rFonts w:hint="eastAsia" w:ascii="仿宋" w:hAnsi="仿宋"/>
        </w:rPr>
        <w:t>》GB 51039-2014</w:t>
      </w:r>
    </w:p>
    <w:p w14:paraId="361B2145">
      <w:pPr>
        <w:pStyle w:val="43"/>
        <w:numPr>
          <w:ilvl w:val="0"/>
          <w:numId w:val="2"/>
        </w:numPr>
        <w:ind w:firstLineChars="0"/>
        <w:rPr>
          <w:rFonts w:hint="eastAsia" w:ascii="仿宋" w:hAnsi="仿宋"/>
        </w:rPr>
      </w:pPr>
      <w:r>
        <w:rPr>
          <w:rFonts w:hint="eastAsia" w:ascii="仿宋" w:hAnsi="仿宋"/>
        </w:rPr>
        <w:t>《综合医院建设标准》建标110-2021</w:t>
      </w:r>
    </w:p>
    <w:p w14:paraId="46E345AF">
      <w:pPr>
        <w:pStyle w:val="43"/>
        <w:numPr>
          <w:ilvl w:val="0"/>
          <w:numId w:val="2"/>
        </w:numPr>
        <w:ind w:firstLineChars="0"/>
        <w:rPr>
          <w:rFonts w:hint="eastAsia" w:ascii="仿宋" w:hAnsi="仿宋"/>
        </w:rPr>
      </w:pPr>
      <w:r>
        <w:rPr>
          <w:rFonts w:hint="eastAsia" w:ascii="仿宋" w:hAnsi="仿宋"/>
        </w:rPr>
        <w:t>《医疗建筑电气设计规范》JGJ 312-2013；</w:t>
      </w:r>
    </w:p>
    <w:p w14:paraId="1CC5EDC4">
      <w:pPr>
        <w:pStyle w:val="43"/>
        <w:numPr>
          <w:ilvl w:val="0"/>
          <w:numId w:val="2"/>
        </w:numPr>
        <w:ind w:firstLineChars="0"/>
        <w:rPr>
          <w:rFonts w:hint="eastAsia" w:ascii="仿宋" w:hAnsi="仿宋"/>
        </w:rPr>
      </w:pPr>
      <w:r>
        <w:rPr>
          <w:rFonts w:hint="eastAsia" w:ascii="仿宋" w:hAnsi="仿宋"/>
        </w:rPr>
        <w:t>《医院洁净手术部建筑技术规范》GB 50333-2013；</w:t>
      </w:r>
    </w:p>
    <w:p w14:paraId="4DE2258E">
      <w:pPr>
        <w:pStyle w:val="43"/>
        <w:numPr>
          <w:ilvl w:val="0"/>
          <w:numId w:val="2"/>
        </w:numPr>
        <w:ind w:firstLineChars="0"/>
        <w:rPr>
          <w:rFonts w:hint="eastAsia" w:ascii="仿宋" w:hAnsi="仿宋"/>
        </w:rPr>
      </w:pPr>
      <w:r>
        <w:rPr>
          <w:rFonts w:hint="eastAsia" w:ascii="仿宋" w:hAnsi="仿宋"/>
        </w:rPr>
        <w:t>《建筑节能与可再生能源利用通用规范》GB 55015-2021</w:t>
      </w:r>
    </w:p>
    <w:p w14:paraId="613F5FD9">
      <w:pPr>
        <w:pStyle w:val="43"/>
        <w:numPr>
          <w:ilvl w:val="0"/>
          <w:numId w:val="2"/>
        </w:numPr>
        <w:ind w:firstLineChars="0"/>
        <w:rPr>
          <w:rFonts w:hint="eastAsia" w:ascii="仿宋" w:hAnsi="仿宋"/>
        </w:rPr>
      </w:pPr>
      <w:r>
        <w:rPr>
          <w:rFonts w:hint="eastAsia" w:ascii="仿宋" w:hAnsi="仿宋"/>
        </w:rPr>
        <w:t>《消防控制室通用技术要求》GB 25506-2010</w:t>
      </w:r>
    </w:p>
    <w:p w14:paraId="7105B360">
      <w:pPr>
        <w:pStyle w:val="43"/>
        <w:numPr>
          <w:ilvl w:val="0"/>
          <w:numId w:val="2"/>
        </w:numPr>
        <w:ind w:firstLineChars="0"/>
        <w:rPr>
          <w:rFonts w:hint="eastAsia" w:ascii="仿宋" w:hAnsi="仿宋"/>
        </w:rPr>
      </w:pPr>
      <w:r>
        <w:rPr>
          <w:rFonts w:hint="eastAsia" w:ascii="仿宋" w:hAnsi="仿宋"/>
        </w:rPr>
        <w:t>《火灾自动报警系统设计规范》GB 50116-2013</w:t>
      </w:r>
    </w:p>
    <w:p w14:paraId="2E2277D3">
      <w:pPr>
        <w:pStyle w:val="43"/>
        <w:numPr>
          <w:ilvl w:val="0"/>
          <w:numId w:val="2"/>
        </w:numPr>
        <w:ind w:firstLineChars="0"/>
        <w:rPr>
          <w:rFonts w:hint="eastAsia" w:ascii="仿宋" w:hAnsi="仿宋"/>
        </w:rPr>
      </w:pPr>
      <w:r>
        <w:rPr>
          <w:rFonts w:hint="eastAsia" w:ascii="仿宋" w:hAnsi="仿宋"/>
        </w:rPr>
        <w:t>《民用建筑电气设计标准》GB51348-2019</w:t>
      </w:r>
    </w:p>
    <w:p w14:paraId="56204C3F">
      <w:pPr>
        <w:pStyle w:val="43"/>
        <w:numPr>
          <w:ilvl w:val="0"/>
          <w:numId w:val="2"/>
        </w:numPr>
        <w:ind w:firstLineChars="0"/>
        <w:rPr>
          <w:rFonts w:hint="eastAsia" w:ascii="仿宋" w:hAnsi="仿宋"/>
        </w:rPr>
      </w:pPr>
      <w:r>
        <w:rPr>
          <w:rFonts w:hint="eastAsia" w:ascii="仿宋" w:hAnsi="仿宋"/>
        </w:rPr>
        <w:t>《建筑设计防火规范》GB 50016-2014（2018年版）</w:t>
      </w:r>
    </w:p>
    <w:p w14:paraId="7F0A06E8">
      <w:pPr>
        <w:pStyle w:val="43"/>
        <w:numPr>
          <w:ilvl w:val="0"/>
          <w:numId w:val="2"/>
        </w:numPr>
        <w:ind w:firstLineChars="0"/>
        <w:rPr>
          <w:rFonts w:hint="eastAsia" w:ascii="仿宋" w:hAnsi="仿宋"/>
        </w:rPr>
      </w:pPr>
      <w:r>
        <w:rPr>
          <w:rFonts w:hint="eastAsia" w:ascii="仿宋" w:hAnsi="仿宋"/>
        </w:rPr>
        <w:t>《气体灭火系统设计规范》GB50370-2005</w:t>
      </w:r>
    </w:p>
    <w:p w14:paraId="3D5F3256">
      <w:pPr>
        <w:pStyle w:val="43"/>
        <w:numPr>
          <w:ilvl w:val="0"/>
          <w:numId w:val="2"/>
        </w:numPr>
        <w:ind w:firstLineChars="0"/>
        <w:rPr>
          <w:rFonts w:hint="eastAsia" w:ascii="仿宋" w:hAnsi="仿宋"/>
        </w:rPr>
      </w:pPr>
      <w:r>
        <w:rPr>
          <w:rFonts w:hint="eastAsia" w:ascii="仿宋" w:hAnsi="仿宋"/>
        </w:rPr>
        <w:t xml:space="preserve">《全国医院信息化建设标准与规范（试行）》国卫办规划发〔2018〕4号 </w:t>
      </w:r>
    </w:p>
    <w:p w14:paraId="53B77101">
      <w:pPr>
        <w:pStyle w:val="43"/>
        <w:numPr>
          <w:ilvl w:val="0"/>
          <w:numId w:val="2"/>
        </w:numPr>
        <w:ind w:firstLineChars="0"/>
        <w:rPr>
          <w:rFonts w:hint="eastAsia" w:ascii="仿宋" w:hAnsi="仿宋"/>
        </w:rPr>
      </w:pPr>
      <w:r>
        <w:rPr>
          <w:rFonts w:hint="eastAsia" w:ascii="仿宋" w:hAnsi="仿宋"/>
        </w:rPr>
        <w:t>《医疗</w:t>
      </w:r>
      <w:r>
        <w:rPr>
          <w:rFonts w:hint="eastAsia" w:ascii="仿宋" w:hAnsi="仿宋"/>
          <w:lang w:val="en-US" w:eastAsia="zh-CN"/>
        </w:rPr>
        <w:t>建筑</w:t>
      </w:r>
      <w:r>
        <w:rPr>
          <w:rFonts w:hint="eastAsia" w:ascii="仿宋" w:hAnsi="仿宋"/>
        </w:rPr>
        <w:t>智能化系统技术</w:t>
      </w:r>
      <w:r>
        <w:rPr>
          <w:rFonts w:hint="eastAsia" w:ascii="仿宋" w:hAnsi="仿宋"/>
          <w:lang w:val="en-US" w:eastAsia="zh-CN"/>
        </w:rPr>
        <w:t>标准</w:t>
      </w:r>
      <w:r>
        <w:rPr>
          <w:rFonts w:hint="eastAsia" w:ascii="仿宋" w:hAnsi="仿宋"/>
        </w:rPr>
        <w:t>》DB34/T1923-2012</w:t>
      </w:r>
    </w:p>
    <w:p w14:paraId="4DE84C23">
      <w:pPr>
        <w:pStyle w:val="43"/>
        <w:numPr>
          <w:ilvl w:val="0"/>
          <w:numId w:val="2"/>
        </w:numPr>
        <w:ind w:firstLineChars="0"/>
        <w:rPr>
          <w:rFonts w:hint="eastAsia" w:ascii="仿宋" w:hAnsi="仿宋"/>
        </w:rPr>
      </w:pPr>
      <w:r>
        <w:rPr>
          <w:rFonts w:hint="eastAsia" w:ascii="仿宋" w:hAnsi="仿宋"/>
        </w:rPr>
        <w:t>电气、暖通、水道、管道专业所提的弱电资料。</w:t>
      </w:r>
    </w:p>
    <w:p w14:paraId="024BBCD7">
      <w:pPr>
        <w:ind w:firstLine="480"/>
        <w:rPr>
          <w:rFonts w:hint="eastAsia" w:ascii="仿宋" w:hAnsi="仿宋"/>
        </w:rPr>
      </w:pPr>
      <w:r>
        <w:rPr>
          <w:rFonts w:hint="eastAsia" w:ascii="仿宋" w:hAnsi="仿宋"/>
        </w:rPr>
        <w:t>除上述规范、标准外，本项目材料、设备选型均应达到”中华人民共和国、安徽省医疗卫生行业”等有关智能化系统现行建设标准、规范要求。如国家对上述标准规范有调整，按最新标准和规范执行。</w:t>
      </w:r>
    </w:p>
    <w:p w14:paraId="28344B39">
      <w:pPr>
        <w:pStyle w:val="5"/>
        <w:rPr>
          <w:rFonts w:ascii="仿宋" w:hAnsi="仿宋" w:eastAsia="仿宋"/>
        </w:rPr>
      </w:pPr>
      <w:bookmarkStart w:id="5" w:name="_Toc26553"/>
      <w:r>
        <w:rPr>
          <w:rFonts w:hint="eastAsia"/>
          <w:lang w:val="en-US" w:eastAsia="zh-CN"/>
        </w:rPr>
        <w:t>设计原则</w:t>
      </w:r>
      <w:bookmarkEnd w:id="5"/>
    </w:p>
    <w:p w14:paraId="259EB04C">
      <w:pPr>
        <w:spacing w:line="360" w:lineRule="auto"/>
        <w:ind w:firstLine="480" w:firstLineChars="200"/>
        <w:rPr>
          <w:rFonts w:ascii="仿宋" w:hAnsi="仿宋" w:eastAsia="仿宋" w:cs="仿宋"/>
          <w:bCs/>
          <w:color w:val="000000"/>
          <w:sz w:val="24"/>
          <w:szCs w:val="28"/>
        </w:rPr>
      </w:pPr>
      <w:r>
        <w:rPr>
          <w:rFonts w:hint="eastAsia" w:ascii="仿宋" w:hAnsi="仿宋"/>
        </w:rPr>
        <w:t>安徽中医药大学第一附属医院</w:t>
      </w:r>
      <w:r>
        <w:rPr>
          <w:rFonts w:hint="eastAsia" w:ascii="仿宋" w:hAnsi="仿宋"/>
          <w:lang w:eastAsia="zh-CN"/>
        </w:rPr>
        <w:t>北区二期</w:t>
      </w:r>
      <w:r>
        <w:rPr>
          <w:rFonts w:hint="eastAsia" w:ascii="仿宋" w:hAnsi="仿宋"/>
        </w:rPr>
        <w:t>项目</w:t>
      </w:r>
      <w:r>
        <w:rPr>
          <w:rFonts w:hint="eastAsia" w:ascii="仿宋" w:hAnsi="仿宋" w:eastAsia="仿宋" w:cs="仿宋"/>
          <w:bCs/>
          <w:color w:val="000000"/>
          <w:sz w:val="24"/>
          <w:szCs w:val="28"/>
        </w:rPr>
        <w:t>的智能化建设，采用大数据、云计算、物联网和人工智能等先进技术对医疗、管理、办公等不同场景设计入手，以病人中心，以诊疗活动为主线，以人性化服务为主导，高速宽带网络、物联网技术和数据资源为支撑，打造“互联网+智慧医院”。</w:t>
      </w:r>
    </w:p>
    <w:p w14:paraId="05ADB315">
      <w:pPr>
        <w:pStyle w:val="43"/>
        <w:numPr>
          <w:ilvl w:val="0"/>
          <w:numId w:val="2"/>
        </w:numPr>
        <w:ind w:firstLineChars="0"/>
        <w:rPr>
          <w:rFonts w:hint="eastAsia" w:ascii="仿宋" w:hAnsi="仿宋"/>
          <w:b/>
          <w:bCs/>
        </w:rPr>
      </w:pPr>
      <w:r>
        <w:rPr>
          <w:rFonts w:hint="eastAsia" w:ascii="仿宋" w:hAnsi="仿宋"/>
          <w:b/>
          <w:bCs/>
        </w:rPr>
        <w:t>智能化建设的定位：建设成省内一流的智慧医院</w:t>
      </w:r>
    </w:p>
    <w:p w14:paraId="044E87F6">
      <w:pPr>
        <w:spacing w:line="360" w:lineRule="auto"/>
        <w:ind w:firstLine="480" w:firstLineChars="200"/>
        <w:rPr>
          <w:rFonts w:ascii="仿宋" w:hAnsi="仿宋" w:eastAsia="仿宋" w:cs="仿宋"/>
          <w:bCs/>
          <w:color w:val="000000"/>
          <w:sz w:val="24"/>
          <w:szCs w:val="28"/>
        </w:rPr>
      </w:pPr>
      <w:r>
        <w:rPr>
          <w:rFonts w:hint="eastAsia" w:ascii="仿宋" w:hAnsi="仿宋" w:eastAsia="仿宋" w:cs="仿宋"/>
          <w:bCs/>
          <w:color w:val="000000"/>
          <w:sz w:val="24"/>
          <w:szCs w:val="28"/>
        </w:rPr>
        <w:t>在设计中采用国内先进、成熟的技术和产品，使整个智能化系统满足当前及今后相当长一段时间内的管理及运行要求。</w:t>
      </w:r>
    </w:p>
    <w:p w14:paraId="1148302F">
      <w:pPr>
        <w:spacing w:line="360" w:lineRule="auto"/>
        <w:ind w:firstLine="480" w:firstLineChars="200"/>
        <w:rPr>
          <w:rFonts w:ascii="仿宋" w:hAnsi="仿宋" w:eastAsia="仿宋" w:cs="仿宋"/>
          <w:bCs/>
          <w:color w:val="000000"/>
          <w:sz w:val="24"/>
          <w:szCs w:val="28"/>
        </w:rPr>
      </w:pPr>
      <w:r>
        <w:rPr>
          <w:rFonts w:hint="eastAsia" w:ascii="仿宋" w:hAnsi="仿宋" w:eastAsia="仿宋" w:cs="仿宋"/>
          <w:bCs/>
          <w:color w:val="000000"/>
          <w:sz w:val="24"/>
          <w:szCs w:val="28"/>
        </w:rPr>
        <w:t>本次建设侧重智能化基础系统建设，为智慧医院建设打好基础。</w:t>
      </w:r>
    </w:p>
    <w:p w14:paraId="4C81CDB6">
      <w:pPr>
        <w:pStyle w:val="43"/>
        <w:numPr>
          <w:ilvl w:val="0"/>
          <w:numId w:val="2"/>
        </w:numPr>
        <w:ind w:firstLineChars="0"/>
        <w:rPr>
          <w:rFonts w:hint="eastAsia" w:ascii="仿宋" w:hAnsi="仿宋"/>
          <w:b/>
          <w:bCs/>
        </w:rPr>
      </w:pPr>
      <w:r>
        <w:rPr>
          <w:rFonts w:hint="eastAsia" w:ascii="仿宋" w:hAnsi="仿宋"/>
          <w:b/>
          <w:bCs/>
        </w:rPr>
        <w:t>立足智慧医院应用，对智能化进行整体设计</w:t>
      </w:r>
    </w:p>
    <w:p w14:paraId="50598C2A">
      <w:pPr>
        <w:spacing w:line="360" w:lineRule="auto"/>
        <w:ind w:firstLine="480" w:firstLineChars="200"/>
        <w:rPr>
          <w:rFonts w:ascii="仿宋" w:hAnsi="仿宋" w:eastAsia="仿宋"/>
          <w:color w:val="000000"/>
          <w:sz w:val="24"/>
          <w:szCs w:val="28"/>
        </w:rPr>
      </w:pPr>
      <w:r>
        <w:rPr>
          <w:rFonts w:hint="eastAsia" w:ascii="仿宋" w:hAnsi="仿宋"/>
        </w:rPr>
        <w:t>安徽中医药大学第一附属医院</w:t>
      </w:r>
      <w:r>
        <w:rPr>
          <w:rFonts w:hint="eastAsia" w:ascii="仿宋" w:hAnsi="仿宋"/>
          <w:lang w:eastAsia="zh-CN"/>
        </w:rPr>
        <w:t>北区二期</w:t>
      </w:r>
      <w:r>
        <w:rPr>
          <w:rFonts w:hint="eastAsia" w:ascii="仿宋" w:hAnsi="仿宋"/>
        </w:rPr>
        <w:t>项目</w:t>
      </w:r>
      <w:r>
        <w:rPr>
          <w:rFonts w:hint="eastAsia" w:ascii="仿宋" w:hAnsi="仿宋" w:eastAsia="仿宋" w:cs="仿宋"/>
          <w:bCs/>
          <w:color w:val="000000"/>
          <w:sz w:val="24"/>
          <w:szCs w:val="28"/>
        </w:rPr>
        <w:t>智能化建设是个庞大、系统的工程，智能化建设是智慧医疗、管理和服务的基础，为了保证智能化系统最后能够满足医院的使用要求，故以智慧医院应用的高度，对智能化工程进行整体设计</w:t>
      </w:r>
      <w:r>
        <w:rPr>
          <w:rFonts w:hint="eastAsia" w:ascii="仿宋" w:hAnsi="仿宋" w:eastAsia="仿宋"/>
          <w:color w:val="000000"/>
          <w:sz w:val="24"/>
          <w:szCs w:val="28"/>
        </w:rPr>
        <w:t>。</w:t>
      </w:r>
    </w:p>
    <w:p w14:paraId="4AC34D0E">
      <w:pPr>
        <w:pStyle w:val="43"/>
        <w:numPr>
          <w:ilvl w:val="0"/>
          <w:numId w:val="2"/>
        </w:numPr>
        <w:ind w:firstLineChars="0"/>
        <w:rPr>
          <w:rFonts w:hint="eastAsia" w:ascii="仿宋" w:hAnsi="仿宋"/>
          <w:b/>
          <w:bCs/>
        </w:rPr>
      </w:pPr>
      <w:r>
        <w:rPr>
          <w:rFonts w:hint="eastAsia" w:ascii="仿宋" w:hAnsi="仿宋"/>
          <w:b/>
          <w:bCs/>
        </w:rPr>
        <w:t>实用性建设原则</w:t>
      </w:r>
    </w:p>
    <w:p w14:paraId="61CD6E10">
      <w:pPr>
        <w:spacing w:line="360" w:lineRule="auto"/>
        <w:ind w:firstLine="480" w:firstLineChars="200"/>
        <w:rPr>
          <w:rFonts w:ascii="仿宋" w:hAnsi="仿宋" w:eastAsia="仿宋" w:cs="仿宋"/>
          <w:bCs/>
          <w:color w:val="000000"/>
          <w:sz w:val="24"/>
          <w:szCs w:val="28"/>
        </w:rPr>
      </w:pPr>
      <w:r>
        <w:rPr>
          <w:rFonts w:hint="eastAsia" w:ascii="仿宋" w:hAnsi="仿宋" w:eastAsia="仿宋" w:cs="仿宋"/>
          <w:bCs/>
          <w:color w:val="000000"/>
          <w:sz w:val="24"/>
          <w:szCs w:val="28"/>
        </w:rPr>
        <w:t>在众多项目实施过程中，设计应注重实用性，例如隐蔽工程或预埋系统（如各类布线产品等），选用的产品或设备的功能与性能指标都应适度超前；非预埋或隐蔽的开放性设备（如交换机等）应当根据当前管理与应用的需求，选择性安全性高、成熟度完备的设备，同时充分考虑系统的扩展预留，从而真正能够满足“当前用得上，以后不落后”的建设要求。</w:t>
      </w:r>
    </w:p>
    <w:p w14:paraId="1E264726">
      <w:pPr>
        <w:pStyle w:val="43"/>
        <w:numPr>
          <w:ilvl w:val="0"/>
          <w:numId w:val="2"/>
        </w:numPr>
        <w:ind w:firstLineChars="0"/>
        <w:rPr>
          <w:rFonts w:hint="eastAsia" w:ascii="仿宋" w:hAnsi="仿宋"/>
          <w:b/>
          <w:bCs/>
        </w:rPr>
      </w:pPr>
      <w:r>
        <w:rPr>
          <w:rFonts w:hint="eastAsia" w:ascii="仿宋" w:hAnsi="仿宋"/>
          <w:b/>
          <w:bCs/>
        </w:rPr>
        <w:t>成熟性与先进性结合原则</w:t>
      </w:r>
    </w:p>
    <w:p w14:paraId="5DF79A41">
      <w:pPr>
        <w:spacing w:line="360" w:lineRule="auto"/>
        <w:ind w:firstLine="480" w:firstLineChars="200"/>
        <w:rPr>
          <w:rFonts w:ascii="仿宋" w:hAnsi="仿宋" w:eastAsia="仿宋" w:cs="仿宋"/>
          <w:bCs/>
          <w:color w:val="000000"/>
          <w:sz w:val="24"/>
          <w:szCs w:val="28"/>
        </w:rPr>
      </w:pPr>
      <w:r>
        <w:rPr>
          <w:rFonts w:hint="eastAsia" w:ascii="仿宋" w:hAnsi="仿宋" w:eastAsia="仿宋" w:cs="仿宋"/>
          <w:bCs/>
          <w:color w:val="000000"/>
          <w:sz w:val="24"/>
          <w:szCs w:val="28"/>
        </w:rPr>
        <w:t>系统设计时，强调采用成熟的或经过工程检验的先进技术，最大限度地满足现在和未来的需要。在满足成熟性的前提下，技术适当超前。</w:t>
      </w:r>
    </w:p>
    <w:p w14:paraId="04C5681F">
      <w:pPr>
        <w:pStyle w:val="43"/>
        <w:numPr>
          <w:ilvl w:val="0"/>
          <w:numId w:val="2"/>
        </w:numPr>
        <w:ind w:firstLineChars="0"/>
        <w:rPr>
          <w:rFonts w:hint="eastAsia" w:ascii="仿宋" w:hAnsi="仿宋"/>
          <w:b/>
          <w:bCs/>
        </w:rPr>
      </w:pPr>
      <w:r>
        <w:rPr>
          <w:rFonts w:hint="eastAsia" w:ascii="仿宋" w:hAnsi="仿宋"/>
          <w:b/>
          <w:bCs/>
        </w:rPr>
        <w:t>安全性与保密性原则</w:t>
      </w:r>
    </w:p>
    <w:p w14:paraId="4D158525">
      <w:pPr>
        <w:spacing w:line="360" w:lineRule="auto"/>
        <w:ind w:firstLine="480" w:firstLineChars="200"/>
        <w:rPr>
          <w:rFonts w:ascii="仿宋" w:hAnsi="仿宋" w:eastAsia="仿宋" w:cs="仿宋"/>
          <w:bCs/>
          <w:color w:val="000000"/>
          <w:sz w:val="24"/>
          <w:szCs w:val="28"/>
        </w:rPr>
      </w:pPr>
      <w:r>
        <w:rPr>
          <w:rFonts w:hint="eastAsia" w:ascii="仿宋" w:hAnsi="仿宋" w:eastAsia="仿宋" w:cs="仿宋"/>
          <w:bCs/>
          <w:color w:val="000000"/>
          <w:sz w:val="24"/>
          <w:szCs w:val="28"/>
        </w:rPr>
        <w:t>管理系统具有对系统运行状态的监控、分析、优化、故障监测及在线排除、设备和部件的容错等功能，以提高系统自身和信息传递的安全性。</w:t>
      </w:r>
    </w:p>
    <w:p w14:paraId="167C8F36">
      <w:pPr>
        <w:pStyle w:val="43"/>
        <w:numPr>
          <w:ilvl w:val="0"/>
          <w:numId w:val="2"/>
        </w:numPr>
        <w:ind w:firstLineChars="0"/>
        <w:rPr>
          <w:rFonts w:hint="eastAsia" w:ascii="仿宋" w:hAnsi="仿宋"/>
          <w:b/>
          <w:bCs/>
        </w:rPr>
      </w:pPr>
      <w:r>
        <w:rPr>
          <w:rFonts w:hint="eastAsia" w:ascii="仿宋" w:hAnsi="仿宋"/>
          <w:b/>
          <w:bCs/>
        </w:rPr>
        <w:t>“以人为本”的服务性原则</w:t>
      </w:r>
    </w:p>
    <w:p w14:paraId="7BC14497">
      <w:pPr>
        <w:spacing w:line="360" w:lineRule="auto"/>
        <w:ind w:firstLine="480" w:firstLineChars="200"/>
        <w:rPr>
          <w:rFonts w:hint="eastAsia" w:ascii="仿宋" w:hAnsi="仿宋"/>
        </w:rPr>
      </w:pPr>
      <w:r>
        <w:rPr>
          <w:rFonts w:hint="eastAsia" w:ascii="仿宋" w:hAnsi="仿宋" w:eastAsia="仿宋" w:cs="仿宋"/>
          <w:bCs/>
          <w:color w:val="000000"/>
          <w:sz w:val="24"/>
          <w:szCs w:val="28"/>
        </w:rPr>
        <w:t>智能化建筑应始终强调“以人为本”的设计思想，舒适、安全、方便、高效、环保、灵活、便于维护的设计理念应体现在各个细部。</w:t>
      </w:r>
    </w:p>
    <w:p w14:paraId="46B674CA">
      <w:pPr>
        <w:pStyle w:val="5"/>
        <w:rPr>
          <w:rFonts w:ascii="仿宋" w:hAnsi="仿宋" w:eastAsia="仿宋"/>
        </w:rPr>
      </w:pPr>
      <w:bookmarkStart w:id="6" w:name="_Toc22986"/>
      <w:r>
        <w:rPr>
          <w:rFonts w:hint="eastAsia"/>
          <w:lang w:val="en-US" w:eastAsia="zh-CN"/>
        </w:rPr>
        <w:t>建设目标</w:t>
      </w:r>
      <w:bookmarkEnd w:id="6"/>
    </w:p>
    <w:p w14:paraId="7414B90D">
      <w:pPr>
        <w:spacing w:line="360" w:lineRule="auto"/>
        <w:ind w:firstLine="480" w:firstLineChars="200"/>
        <w:rPr>
          <w:rFonts w:ascii="仿宋" w:hAnsi="仿宋" w:eastAsia="仿宋"/>
          <w:color w:val="000000"/>
          <w:sz w:val="24"/>
        </w:rPr>
      </w:pPr>
      <w:r>
        <w:rPr>
          <w:rFonts w:ascii="仿宋" w:hAnsi="仿宋" w:eastAsia="仿宋"/>
          <w:color w:val="000000"/>
          <w:sz w:val="24"/>
        </w:rPr>
        <w:t>通过智能化建设实现对医院的安全、设备、信息的合理有效管理,并最终使得建成的智能化系统能为医院业务管理、设备运行以及对外服务提供一个运行平台</w:t>
      </w:r>
      <w:r>
        <w:rPr>
          <w:rFonts w:hint="eastAsia" w:ascii="仿宋" w:hAnsi="仿宋"/>
          <w:color w:val="000000"/>
          <w:sz w:val="24"/>
          <w:lang w:eastAsia="zh-CN"/>
        </w:rPr>
        <w:t>，</w:t>
      </w:r>
      <w:r>
        <w:rPr>
          <w:rFonts w:ascii="仿宋" w:hAnsi="仿宋" w:eastAsia="仿宋"/>
          <w:color w:val="000000"/>
          <w:sz w:val="24"/>
        </w:rPr>
        <w:t>提供一种高科技高效率的管理和服务手段，适应医院信息化条件下管理、控制、服务一体化集成的要求，建立一个安全、舒适、便捷的信息化、网络化、</w:t>
      </w:r>
      <w:r>
        <w:rPr>
          <w:rFonts w:hint="eastAsia" w:ascii="仿宋" w:hAnsi="仿宋" w:eastAsia="仿宋"/>
          <w:color w:val="000000"/>
          <w:sz w:val="24"/>
        </w:rPr>
        <w:t>智慧</w:t>
      </w:r>
      <w:r>
        <w:rPr>
          <w:rFonts w:ascii="仿宋" w:hAnsi="仿宋" w:eastAsia="仿宋"/>
          <w:color w:val="000000"/>
          <w:sz w:val="24"/>
        </w:rPr>
        <w:t>化的高水平医院。现阶段医院智能化系统建设的重点是为医院提供优质的医疗服务手段和智能化管理平台，归结到一句话也就是智能化系统是为医院数字化应用和医院管理服务。</w:t>
      </w:r>
    </w:p>
    <w:p w14:paraId="4CE1F3FA">
      <w:pPr>
        <w:spacing w:line="360" w:lineRule="auto"/>
        <w:ind w:firstLine="480" w:firstLineChars="200"/>
        <w:rPr>
          <w:rFonts w:hint="eastAsia" w:ascii="仿宋" w:hAnsi="仿宋"/>
        </w:rPr>
      </w:pPr>
      <w:r>
        <w:rPr>
          <w:rFonts w:hint="eastAsia" w:ascii="仿宋" w:hAnsi="仿宋" w:eastAsia="仿宋"/>
          <w:color w:val="000000"/>
          <w:sz w:val="24"/>
        </w:rPr>
        <w:t>根据</w:t>
      </w:r>
      <w:r>
        <w:rPr>
          <w:rFonts w:hint="eastAsia" w:ascii="仿宋" w:hAnsi="仿宋"/>
        </w:rPr>
        <w:t>安徽中医药大学第一附属医院</w:t>
      </w:r>
      <w:r>
        <w:rPr>
          <w:rFonts w:hint="eastAsia" w:ascii="仿宋" w:hAnsi="仿宋"/>
          <w:lang w:eastAsia="zh-CN"/>
        </w:rPr>
        <w:t>北区二期</w:t>
      </w:r>
      <w:r>
        <w:rPr>
          <w:rFonts w:hint="eastAsia" w:ascii="仿宋" w:hAnsi="仿宋"/>
        </w:rPr>
        <w:t>项目</w:t>
      </w:r>
      <w:r>
        <w:rPr>
          <w:rFonts w:ascii="仿宋" w:hAnsi="仿宋" w:eastAsia="仿宋"/>
          <w:color w:val="000000"/>
          <w:sz w:val="24"/>
        </w:rPr>
        <w:t>智能化工程建设的具体功能要求，需不同程度地配置各种各样的智能化弱电子系统，其设计及施工必须满足医院智能化建设的三大</w:t>
      </w:r>
      <w:r>
        <w:rPr>
          <w:rFonts w:hint="eastAsia" w:ascii="仿宋" w:hAnsi="仿宋" w:eastAsia="仿宋"/>
          <w:color w:val="000000"/>
          <w:sz w:val="24"/>
        </w:rPr>
        <w:t>目标</w:t>
      </w:r>
      <w:r>
        <w:rPr>
          <w:rFonts w:ascii="仿宋" w:hAnsi="仿宋" w:eastAsia="仿宋"/>
          <w:color w:val="000000"/>
          <w:sz w:val="24"/>
        </w:rPr>
        <w:t>：实现医院数字化、健康舒适的就医环境、节能和高效的建筑环境的要求。</w:t>
      </w:r>
    </w:p>
    <w:p w14:paraId="03FC126C">
      <w:pPr>
        <w:pStyle w:val="5"/>
        <w:rPr>
          <w:rFonts w:ascii="仿宋" w:hAnsi="仿宋" w:eastAsia="仿宋"/>
        </w:rPr>
      </w:pPr>
      <w:bookmarkStart w:id="7" w:name="_Toc1880"/>
      <w:r>
        <w:rPr>
          <w:rFonts w:hint="eastAsia"/>
          <w:lang w:val="en-US" w:eastAsia="zh-CN"/>
        </w:rPr>
        <w:t>建设</w:t>
      </w:r>
      <w:r>
        <w:rPr>
          <w:rFonts w:ascii="仿宋" w:hAnsi="仿宋" w:eastAsia="仿宋"/>
        </w:rPr>
        <w:t>内容</w:t>
      </w:r>
      <w:bookmarkEnd w:id="4"/>
      <w:bookmarkEnd w:id="7"/>
    </w:p>
    <w:p w14:paraId="17F799F8">
      <w:pPr>
        <w:ind w:firstLine="480"/>
        <w:rPr>
          <w:rFonts w:hint="eastAsia" w:ascii="仿宋" w:hAnsi="仿宋"/>
          <w:lang w:val="en-US" w:eastAsia="zh-CN"/>
        </w:rPr>
      </w:pPr>
      <w:r>
        <w:rPr>
          <w:rFonts w:hint="eastAsia" w:ascii="仿宋" w:hAnsi="仿宋"/>
        </w:rPr>
        <w:t>安徽中医药大学第一附属医院</w:t>
      </w:r>
      <w:r>
        <w:rPr>
          <w:rFonts w:hint="eastAsia" w:ascii="仿宋" w:hAnsi="仿宋"/>
          <w:lang w:eastAsia="zh-CN"/>
        </w:rPr>
        <w:t>北区二期</w:t>
      </w:r>
      <w:r>
        <w:rPr>
          <w:rFonts w:hint="eastAsia" w:ascii="仿宋" w:hAnsi="仿宋"/>
        </w:rPr>
        <w:t>项目</w:t>
      </w:r>
      <w:r>
        <w:rPr>
          <w:rFonts w:hint="eastAsia" w:ascii="仿宋" w:hAnsi="仿宋"/>
          <w:lang w:val="en-US" w:eastAsia="zh-CN"/>
        </w:rPr>
        <w:t>智能化工程采取“统一设计、基础先行、面向需求、分步实施”的建设原则，同时根据后期可能的运营方案，在满足当前工程建设需要的同时又能实现远期扩展与升级空间需求并满足各性能要求，在设计时预留了相关冗余路由。</w:t>
      </w:r>
    </w:p>
    <w:p w14:paraId="2E6E0404">
      <w:pPr>
        <w:ind w:firstLine="480"/>
        <w:rPr>
          <w:rFonts w:hint="default" w:ascii="仿宋" w:hAnsi="仿宋" w:eastAsia="仿宋"/>
          <w:lang w:val="en-US" w:eastAsia="zh-CN"/>
        </w:rPr>
      </w:pPr>
      <w:r>
        <w:rPr>
          <w:rFonts w:hint="default" w:ascii="仿宋" w:hAnsi="仿宋" w:eastAsia="仿宋"/>
          <w:lang w:val="en-US" w:eastAsia="zh-CN"/>
        </w:rPr>
        <w:t>智能化系统的架构需满足建筑物的信息化应用需求、支持各智能化系统的信息关联和功能汇聚、顺应智能化系统工程技术的可持续发展、适应智能化系统综合技术功效的不断完善、满足建筑整体业务运营及管理模式的信息化应用需求。结合综合医院建设标准，本工程智能化</w:t>
      </w:r>
      <w:r>
        <w:rPr>
          <w:rFonts w:hint="eastAsia" w:ascii="仿宋" w:hAnsi="仿宋"/>
          <w:lang w:val="en-US" w:eastAsia="zh-CN"/>
        </w:rPr>
        <w:t>工程</w:t>
      </w:r>
      <w:r>
        <w:rPr>
          <w:rFonts w:hint="default" w:ascii="仿宋" w:hAnsi="仿宋" w:eastAsia="仿宋"/>
          <w:lang w:val="en-US" w:eastAsia="zh-CN"/>
        </w:rPr>
        <w:t>包括以下</w:t>
      </w:r>
      <w:r>
        <w:rPr>
          <w:rFonts w:hint="eastAsia" w:ascii="仿宋" w:hAnsi="仿宋"/>
          <w:lang w:val="en-US" w:eastAsia="zh"/>
          <w:woUserID w:val="1"/>
        </w:rPr>
        <w:t>17</w:t>
      </w:r>
      <w:r>
        <w:rPr>
          <w:rFonts w:hint="default" w:ascii="仿宋" w:hAnsi="仿宋" w:eastAsia="仿宋"/>
          <w:lang w:val="en-US" w:eastAsia="zh-CN"/>
        </w:rPr>
        <w:t>个子系统：</w:t>
      </w:r>
    </w:p>
    <w:p w14:paraId="486A13A4">
      <w:pPr>
        <w:ind w:firstLine="480"/>
        <w:rPr>
          <w:rFonts w:hint="default" w:ascii="仿宋" w:hAnsi="仿宋" w:eastAsia="仿宋"/>
          <w:lang w:val="en-US" w:eastAsia="zh-CN"/>
        </w:rPr>
      </w:pPr>
      <w:r>
        <w:rPr>
          <w:rFonts w:hint="default" w:ascii="仿宋" w:hAnsi="仿宋" w:eastAsia="仿宋"/>
          <w:lang w:val="en-US" w:eastAsia="zh-CN"/>
        </w:rPr>
        <w:t>1</w:t>
      </w:r>
      <w:r>
        <w:rPr>
          <w:rFonts w:hint="eastAsia" w:ascii="仿宋" w:hAnsi="仿宋"/>
          <w:lang w:val="en-US" w:eastAsia="zh-CN"/>
        </w:rPr>
        <w:t>、</w:t>
      </w:r>
      <w:r>
        <w:rPr>
          <w:rFonts w:hint="default" w:ascii="仿宋" w:hAnsi="仿宋" w:eastAsia="仿宋"/>
          <w:lang w:val="en-US" w:eastAsia="zh-CN"/>
        </w:rPr>
        <w:t>综合布线系统</w:t>
      </w:r>
    </w:p>
    <w:p w14:paraId="6EEEE580">
      <w:pPr>
        <w:ind w:firstLine="480"/>
        <w:rPr>
          <w:rFonts w:hint="default" w:ascii="仿宋" w:hAnsi="仿宋" w:eastAsia="仿宋"/>
          <w:lang w:val="en-US" w:eastAsia="zh-CN"/>
        </w:rPr>
      </w:pPr>
      <w:r>
        <w:rPr>
          <w:rFonts w:hint="default" w:ascii="仿宋" w:hAnsi="仿宋" w:eastAsia="仿宋"/>
          <w:lang w:val="en-US" w:eastAsia="zh-CN"/>
        </w:rPr>
        <w:t>2</w:t>
      </w:r>
      <w:r>
        <w:rPr>
          <w:rFonts w:hint="eastAsia" w:ascii="仿宋" w:hAnsi="仿宋"/>
          <w:lang w:val="en-US" w:eastAsia="zh-CN"/>
        </w:rPr>
        <w:t>、</w:t>
      </w:r>
      <w:r>
        <w:rPr>
          <w:rFonts w:hint="default" w:ascii="仿宋" w:hAnsi="仿宋" w:eastAsia="仿宋"/>
          <w:lang w:val="en-US" w:eastAsia="zh-CN"/>
        </w:rPr>
        <w:t>计算机网络系统</w:t>
      </w:r>
    </w:p>
    <w:p w14:paraId="3DE2C2F5">
      <w:pPr>
        <w:ind w:firstLine="480"/>
        <w:rPr>
          <w:rFonts w:hint="default" w:ascii="仿宋" w:hAnsi="仿宋" w:eastAsia="仿宋"/>
          <w:lang w:val="en-US" w:eastAsia="zh-CN"/>
        </w:rPr>
      </w:pPr>
      <w:r>
        <w:rPr>
          <w:rFonts w:hint="default" w:ascii="仿宋" w:hAnsi="仿宋" w:eastAsia="仿宋"/>
          <w:lang w:val="en-US" w:eastAsia="zh-CN"/>
        </w:rPr>
        <w:t>3</w:t>
      </w:r>
      <w:r>
        <w:rPr>
          <w:rFonts w:hint="eastAsia" w:ascii="仿宋" w:hAnsi="仿宋"/>
          <w:lang w:val="en-US" w:eastAsia="zh-CN"/>
        </w:rPr>
        <w:t>、</w:t>
      </w:r>
      <w:r>
        <w:rPr>
          <w:rFonts w:hint="default" w:ascii="仿宋" w:hAnsi="仿宋" w:eastAsia="仿宋"/>
          <w:lang w:val="en-US" w:eastAsia="zh-CN"/>
        </w:rPr>
        <w:t>医疗物联网系统</w:t>
      </w:r>
    </w:p>
    <w:p w14:paraId="5627F0B7">
      <w:pPr>
        <w:ind w:firstLine="480"/>
        <w:rPr>
          <w:rFonts w:hint="default" w:ascii="仿宋" w:hAnsi="仿宋" w:eastAsia="仿宋"/>
          <w:lang w:val="en-US" w:eastAsia="zh-CN"/>
        </w:rPr>
      </w:pPr>
      <w:r>
        <w:rPr>
          <w:rFonts w:hint="default" w:ascii="仿宋" w:hAnsi="仿宋" w:eastAsia="仿宋"/>
          <w:lang w:val="en-US" w:eastAsia="zh-CN"/>
        </w:rPr>
        <w:t>4</w:t>
      </w:r>
      <w:r>
        <w:rPr>
          <w:rFonts w:hint="eastAsia" w:ascii="仿宋" w:hAnsi="仿宋"/>
          <w:lang w:val="en-US" w:eastAsia="zh-CN"/>
        </w:rPr>
        <w:t>、</w:t>
      </w:r>
      <w:r>
        <w:rPr>
          <w:rFonts w:hint="default" w:ascii="仿宋" w:hAnsi="仿宋" w:eastAsia="仿宋"/>
          <w:lang w:val="en-US" w:eastAsia="zh-CN"/>
        </w:rPr>
        <w:t>机房工程</w:t>
      </w:r>
    </w:p>
    <w:p w14:paraId="5D4B9AD6">
      <w:pPr>
        <w:ind w:firstLine="480"/>
        <w:rPr>
          <w:rFonts w:hint="default" w:ascii="仿宋" w:hAnsi="仿宋" w:eastAsia="仿宋"/>
          <w:lang w:val="en-US" w:eastAsia="zh-CN"/>
        </w:rPr>
      </w:pPr>
      <w:r>
        <w:rPr>
          <w:rFonts w:hint="default" w:ascii="仿宋" w:hAnsi="仿宋" w:eastAsia="仿宋"/>
          <w:lang w:val="en-US" w:eastAsia="zh-CN"/>
        </w:rPr>
        <w:t>5</w:t>
      </w:r>
      <w:r>
        <w:rPr>
          <w:rFonts w:hint="eastAsia" w:ascii="仿宋" w:hAnsi="仿宋"/>
          <w:lang w:val="en-US" w:eastAsia="zh-CN"/>
        </w:rPr>
        <w:t>、</w:t>
      </w:r>
      <w:r>
        <w:rPr>
          <w:rFonts w:hint="default" w:ascii="仿宋" w:hAnsi="仿宋" w:eastAsia="仿宋"/>
          <w:lang w:val="en-US" w:eastAsia="zh-CN"/>
        </w:rPr>
        <w:t>弱电管网系统</w:t>
      </w:r>
    </w:p>
    <w:p w14:paraId="11370968">
      <w:pPr>
        <w:ind w:firstLine="480"/>
        <w:rPr>
          <w:rFonts w:hint="default" w:ascii="仿宋" w:hAnsi="仿宋" w:eastAsia="仿宋"/>
          <w:lang w:val="en-US" w:eastAsia="zh-CN"/>
        </w:rPr>
      </w:pPr>
      <w:r>
        <w:rPr>
          <w:rFonts w:hint="default" w:ascii="仿宋" w:hAnsi="仿宋" w:eastAsia="仿宋"/>
          <w:lang w:val="en-US" w:eastAsia="zh-CN"/>
        </w:rPr>
        <w:t>6</w:t>
      </w:r>
      <w:r>
        <w:rPr>
          <w:rFonts w:hint="eastAsia" w:ascii="仿宋" w:hAnsi="仿宋"/>
          <w:lang w:val="en-US" w:eastAsia="zh-CN"/>
        </w:rPr>
        <w:t>、</w:t>
      </w:r>
      <w:r>
        <w:rPr>
          <w:rFonts w:hint="default" w:ascii="仿宋" w:hAnsi="仿宋" w:eastAsia="仿宋"/>
          <w:lang w:val="en-US" w:eastAsia="zh-CN"/>
        </w:rPr>
        <w:t>安全防范系统</w:t>
      </w:r>
    </w:p>
    <w:p w14:paraId="77B9A97D">
      <w:pPr>
        <w:ind w:firstLine="480"/>
        <w:rPr>
          <w:rFonts w:hint="default" w:ascii="仿宋" w:hAnsi="仿宋" w:eastAsia="仿宋"/>
          <w:lang w:val="en-US" w:eastAsia="zh-CN"/>
        </w:rPr>
      </w:pPr>
      <w:r>
        <w:rPr>
          <w:rFonts w:hint="default" w:ascii="仿宋" w:hAnsi="仿宋" w:eastAsia="仿宋"/>
          <w:lang w:val="en-US" w:eastAsia="zh-CN"/>
        </w:rPr>
        <w:t>7</w:t>
      </w:r>
      <w:r>
        <w:rPr>
          <w:rFonts w:hint="eastAsia" w:ascii="仿宋" w:hAnsi="仿宋"/>
          <w:lang w:val="en-US" w:eastAsia="zh-CN"/>
        </w:rPr>
        <w:t>、</w:t>
      </w:r>
      <w:r>
        <w:rPr>
          <w:rFonts w:hint="default" w:ascii="仿宋" w:hAnsi="仿宋" w:eastAsia="仿宋"/>
          <w:lang w:val="en-US" w:eastAsia="zh-CN"/>
        </w:rPr>
        <w:t>一卡通</w:t>
      </w:r>
      <w:r>
        <w:rPr>
          <w:rFonts w:hint="eastAsia" w:ascii="仿宋" w:hAnsi="仿宋"/>
          <w:lang w:val="en-US" w:eastAsia="zh-CN"/>
        </w:rPr>
        <w:t>管理</w:t>
      </w:r>
      <w:r>
        <w:rPr>
          <w:rFonts w:hint="default" w:ascii="仿宋" w:hAnsi="仿宋" w:eastAsia="仿宋"/>
          <w:lang w:val="en-US" w:eastAsia="zh-CN"/>
        </w:rPr>
        <w:t>系统</w:t>
      </w:r>
    </w:p>
    <w:p w14:paraId="0D776A64">
      <w:pPr>
        <w:ind w:firstLine="480"/>
        <w:rPr>
          <w:rFonts w:hint="default" w:ascii="仿宋" w:hAnsi="仿宋" w:eastAsia="仿宋"/>
          <w:lang w:val="en-US" w:eastAsia="zh-CN"/>
        </w:rPr>
      </w:pPr>
      <w:r>
        <w:rPr>
          <w:rFonts w:hint="default" w:ascii="仿宋" w:hAnsi="仿宋" w:eastAsia="仿宋"/>
          <w:lang w:val="en-US" w:eastAsia="zh-CN"/>
        </w:rPr>
        <w:t>8</w:t>
      </w:r>
      <w:r>
        <w:rPr>
          <w:rFonts w:hint="eastAsia" w:ascii="仿宋" w:hAnsi="仿宋"/>
          <w:lang w:val="en-US" w:eastAsia="zh-CN"/>
        </w:rPr>
        <w:t>、</w:t>
      </w:r>
      <w:r>
        <w:rPr>
          <w:rFonts w:hint="default" w:ascii="仿宋" w:hAnsi="仿宋" w:eastAsia="仿宋"/>
          <w:lang w:val="en-US" w:eastAsia="zh-CN"/>
        </w:rPr>
        <w:t>公共广播系统</w:t>
      </w:r>
    </w:p>
    <w:p w14:paraId="0AED30D5">
      <w:pPr>
        <w:ind w:firstLine="480"/>
        <w:rPr>
          <w:rFonts w:hint="default" w:ascii="仿宋" w:hAnsi="仿宋" w:eastAsia="仿宋"/>
          <w:lang w:val="en-US" w:eastAsia="zh-CN"/>
        </w:rPr>
      </w:pPr>
      <w:r>
        <w:rPr>
          <w:rFonts w:hint="default" w:ascii="仿宋" w:hAnsi="仿宋" w:eastAsia="仿宋"/>
          <w:lang w:val="en-US" w:eastAsia="zh-CN"/>
        </w:rPr>
        <w:t>9</w:t>
      </w:r>
      <w:r>
        <w:rPr>
          <w:rFonts w:hint="eastAsia" w:ascii="仿宋" w:hAnsi="仿宋"/>
          <w:lang w:val="en-US" w:eastAsia="zh-CN"/>
        </w:rPr>
        <w:t>、</w:t>
      </w:r>
      <w:r>
        <w:rPr>
          <w:rFonts w:hint="default" w:ascii="仿宋" w:hAnsi="仿宋" w:eastAsia="仿宋"/>
          <w:lang w:val="en-US" w:eastAsia="zh-CN"/>
        </w:rPr>
        <w:t>信息发布系统</w:t>
      </w:r>
    </w:p>
    <w:p w14:paraId="2A8B1F0B">
      <w:pPr>
        <w:ind w:firstLine="480"/>
        <w:rPr>
          <w:rFonts w:hint="default" w:ascii="仿宋" w:hAnsi="仿宋" w:eastAsia="仿宋"/>
          <w:lang w:val="en-US" w:eastAsia="zh-CN"/>
        </w:rPr>
      </w:pPr>
      <w:r>
        <w:rPr>
          <w:rFonts w:hint="default" w:ascii="仿宋" w:hAnsi="仿宋" w:eastAsia="仿宋"/>
          <w:lang w:val="en-US" w:eastAsia="zh-CN"/>
        </w:rPr>
        <w:t>10</w:t>
      </w:r>
      <w:r>
        <w:rPr>
          <w:rFonts w:hint="eastAsia" w:ascii="仿宋" w:hAnsi="仿宋"/>
          <w:lang w:val="en-US" w:eastAsia="zh-CN"/>
        </w:rPr>
        <w:t>、</w:t>
      </w:r>
      <w:r>
        <w:rPr>
          <w:rFonts w:hint="default" w:ascii="仿宋" w:hAnsi="仿宋" w:eastAsia="仿宋"/>
          <w:lang w:val="en-US" w:eastAsia="zh-CN"/>
        </w:rPr>
        <w:t>多媒体</w:t>
      </w:r>
      <w:r>
        <w:rPr>
          <w:rFonts w:hint="eastAsia" w:ascii="仿宋" w:hAnsi="仿宋"/>
          <w:lang w:val="en-US" w:eastAsia="zh-CN"/>
        </w:rPr>
        <w:t>会议</w:t>
      </w:r>
      <w:r>
        <w:rPr>
          <w:rFonts w:hint="default" w:ascii="仿宋" w:hAnsi="仿宋" w:eastAsia="仿宋"/>
          <w:lang w:val="en-US" w:eastAsia="zh-CN"/>
        </w:rPr>
        <w:t>系统</w:t>
      </w:r>
    </w:p>
    <w:p w14:paraId="3D1C1A31">
      <w:pPr>
        <w:ind w:firstLine="480"/>
        <w:rPr>
          <w:rFonts w:hint="default" w:ascii="仿宋" w:hAnsi="仿宋" w:eastAsia="仿宋"/>
          <w:lang w:val="en-US" w:eastAsia="zh-CN"/>
        </w:rPr>
      </w:pPr>
      <w:r>
        <w:rPr>
          <w:rFonts w:hint="default" w:ascii="仿宋" w:hAnsi="仿宋" w:eastAsia="仿宋"/>
          <w:lang w:val="en-US" w:eastAsia="zh-CN"/>
        </w:rPr>
        <w:t>11</w:t>
      </w:r>
      <w:r>
        <w:rPr>
          <w:rFonts w:hint="eastAsia" w:ascii="仿宋" w:hAnsi="仿宋"/>
          <w:lang w:val="en-US" w:eastAsia="zh-CN"/>
        </w:rPr>
        <w:t>、智慧病房系统</w:t>
      </w:r>
    </w:p>
    <w:p w14:paraId="41C736B0">
      <w:pPr>
        <w:ind w:firstLine="480"/>
        <w:rPr>
          <w:rFonts w:hint="default" w:ascii="仿宋" w:hAnsi="仿宋" w:eastAsia="仿宋"/>
          <w:lang w:val="en-US" w:eastAsia="zh-CN"/>
        </w:rPr>
      </w:pPr>
      <w:r>
        <w:rPr>
          <w:rFonts w:hint="default" w:ascii="仿宋" w:hAnsi="仿宋" w:eastAsia="仿宋"/>
          <w:lang w:val="en-US" w:eastAsia="zh-CN"/>
        </w:rPr>
        <w:t>1</w:t>
      </w:r>
      <w:r>
        <w:rPr>
          <w:rFonts w:hint="eastAsia" w:ascii="仿宋" w:hAnsi="仿宋"/>
          <w:lang w:val="en-US" w:eastAsia="zh-CN"/>
        </w:rPr>
        <w:t>2、智慧门诊系统</w:t>
      </w:r>
    </w:p>
    <w:p w14:paraId="6AC7A328">
      <w:pPr>
        <w:ind w:firstLine="480"/>
        <w:rPr>
          <w:rFonts w:hint="default" w:ascii="仿宋" w:hAnsi="仿宋" w:eastAsia="仿宋"/>
          <w:lang w:val="en-US" w:eastAsia="zh-CN"/>
        </w:rPr>
      </w:pPr>
      <w:r>
        <w:rPr>
          <w:rFonts w:hint="default" w:ascii="仿宋" w:hAnsi="仿宋" w:eastAsia="仿宋"/>
          <w:lang w:val="en-US" w:eastAsia="zh-CN"/>
        </w:rPr>
        <w:t>1</w:t>
      </w:r>
      <w:r>
        <w:rPr>
          <w:rFonts w:hint="eastAsia" w:ascii="仿宋" w:hAnsi="仿宋"/>
          <w:lang w:val="en-US" w:eastAsia="zh-CN"/>
        </w:rPr>
        <w:t>3、</w:t>
      </w:r>
      <w:r>
        <w:rPr>
          <w:rFonts w:hint="default" w:ascii="仿宋" w:hAnsi="仿宋" w:eastAsia="仿宋"/>
          <w:lang w:val="en-US" w:eastAsia="zh-CN"/>
        </w:rPr>
        <w:t>电子时钟系统</w:t>
      </w:r>
    </w:p>
    <w:p w14:paraId="39A3DFEA">
      <w:pPr>
        <w:ind w:firstLine="480"/>
        <w:rPr>
          <w:rFonts w:hint="default" w:ascii="仿宋" w:hAnsi="仿宋" w:eastAsia="仿宋"/>
          <w:lang w:val="en-US" w:eastAsia="zh-CN"/>
        </w:rPr>
      </w:pPr>
      <w:r>
        <w:rPr>
          <w:rFonts w:hint="default" w:ascii="仿宋" w:hAnsi="仿宋" w:eastAsia="仿宋"/>
          <w:lang w:val="en-US" w:eastAsia="zh-CN"/>
        </w:rPr>
        <w:t>1</w:t>
      </w:r>
      <w:r>
        <w:rPr>
          <w:rFonts w:hint="eastAsia" w:ascii="仿宋" w:hAnsi="仿宋"/>
          <w:lang w:val="en-US" w:eastAsia="zh-CN"/>
        </w:rPr>
        <w:t>4、</w:t>
      </w:r>
      <w:r>
        <w:rPr>
          <w:rFonts w:hint="default" w:ascii="仿宋" w:hAnsi="仿宋" w:eastAsia="仿宋"/>
          <w:lang w:val="en-US" w:eastAsia="zh-CN"/>
        </w:rPr>
        <w:t>建筑设备管理系统</w:t>
      </w:r>
    </w:p>
    <w:p w14:paraId="00300BCF">
      <w:pPr>
        <w:ind w:firstLine="480"/>
        <w:rPr>
          <w:rFonts w:hint="default" w:ascii="仿宋" w:hAnsi="仿宋" w:eastAsia="仿宋"/>
          <w:lang w:val="en-US" w:eastAsia="zh-CN"/>
        </w:rPr>
      </w:pPr>
      <w:r>
        <w:rPr>
          <w:rFonts w:hint="default" w:ascii="仿宋" w:hAnsi="仿宋" w:eastAsia="仿宋"/>
          <w:lang w:val="en-US" w:eastAsia="zh-CN"/>
        </w:rPr>
        <w:t>1</w:t>
      </w:r>
      <w:r>
        <w:rPr>
          <w:rFonts w:hint="eastAsia" w:ascii="仿宋" w:hAnsi="仿宋"/>
          <w:lang w:val="en-US" w:eastAsia="zh-CN"/>
        </w:rPr>
        <w:t>5、</w:t>
      </w:r>
      <w:r>
        <w:rPr>
          <w:rFonts w:hint="default" w:ascii="仿宋" w:hAnsi="仿宋" w:eastAsia="仿宋"/>
          <w:lang w:val="en-US" w:eastAsia="zh-CN"/>
        </w:rPr>
        <w:t>能耗管理系统</w:t>
      </w:r>
    </w:p>
    <w:p w14:paraId="011CC83B">
      <w:pPr>
        <w:ind w:firstLine="480"/>
        <w:rPr>
          <w:rFonts w:hint="default" w:ascii="仿宋" w:hAnsi="仿宋" w:eastAsia="仿宋"/>
          <w:lang w:val="en-US" w:eastAsia="zh-CN"/>
        </w:rPr>
      </w:pPr>
      <w:r>
        <w:rPr>
          <w:rFonts w:hint="default" w:ascii="仿宋" w:hAnsi="仿宋" w:eastAsia="仿宋"/>
          <w:lang w:val="en-US" w:eastAsia="zh-CN"/>
        </w:rPr>
        <w:t>1</w:t>
      </w:r>
      <w:r>
        <w:rPr>
          <w:rFonts w:hint="eastAsia" w:ascii="仿宋" w:hAnsi="仿宋"/>
          <w:lang w:val="en-US" w:eastAsia="zh-CN"/>
        </w:rPr>
        <w:t>6、</w:t>
      </w:r>
      <w:r>
        <w:rPr>
          <w:rFonts w:hint="default" w:ascii="仿宋" w:hAnsi="仿宋" w:eastAsia="仿宋"/>
          <w:lang w:val="en-US" w:eastAsia="zh-CN"/>
        </w:rPr>
        <w:t>系统集成</w:t>
      </w:r>
      <w:r>
        <w:rPr>
          <w:rFonts w:hint="eastAsia" w:ascii="仿宋" w:hAnsi="仿宋"/>
          <w:lang w:val="en-US" w:eastAsia="zh-CN"/>
        </w:rPr>
        <w:t>管理</w:t>
      </w:r>
    </w:p>
    <w:p w14:paraId="63749F7B">
      <w:pPr>
        <w:ind w:firstLine="480"/>
        <w:rPr>
          <w:rFonts w:hint="default" w:ascii="仿宋" w:hAnsi="仿宋" w:eastAsia="仿宋"/>
          <w:lang w:val="en-US" w:eastAsia="zh-CN"/>
        </w:rPr>
      </w:pPr>
      <w:r>
        <w:rPr>
          <w:rFonts w:hint="default" w:ascii="仿宋" w:hAnsi="仿宋" w:eastAsia="仿宋"/>
          <w:lang w:val="en-US" w:eastAsia="zh-CN"/>
        </w:rPr>
        <w:t>1</w:t>
      </w:r>
      <w:r>
        <w:rPr>
          <w:rFonts w:hint="eastAsia" w:ascii="仿宋" w:hAnsi="仿宋"/>
          <w:lang w:val="en-US" w:eastAsia="zh-CN"/>
        </w:rPr>
        <w:t>7、</w:t>
      </w:r>
      <w:r>
        <w:rPr>
          <w:rFonts w:hint="default" w:ascii="仿宋" w:hAnsi="仿宋" w:eastAsia="仿宋"/>
          <w:lang w:val="en-US" w:eastAsia="zh-CN"/>
        </w:rPr>
        <w:t>云桌面</w:t>
      </w:r>
      <w:r>
        <w:rPr>
          <w:rFonts w:hint="eastAsia" w:ascii="仿宋" w:hAnsi="仿宋"/>
          <w:lang w:val="en-US" w:eastAsia="zh-CN"/>
        </w:rPr>
        <w:t>系统</w:t>
      </w:r>
    </w:p>
    <w:p w14:paraId="448C4CA1">
      <w:pPr>
        <w:ind w:firstLine="480"/>
        <w:rPr>
          <w:rFonts w:ascii="仿宋" w:hAnsi="仿宋"/>
        </w:rPr>
      </w:pPr>
      <w:r>
        <w:rPr>
          <w:rFonts w:hint="eastAsia" w:ascii="仿宋" w:hAnsi="仿宋"/>
        </w:rPr>
        <w:t>本次招标施工内容包含智能化施工图纸以及满足本“技术规范书”中“</w:t>
      </w:r>
      <w:r>
        <w:rPr>
          <w:rFonts w:hint="eastAsia" w:ascii="仿宋" w:hAnsi="仿宋"/>
          <w:lang w:val="en-US" w:eastAsia="zh-CN"/>
        </w:rPr>
        <w:t>七</w:t>
      </w:r>
      <w:r>
        <w:rPr>
          <w:rFonts w:hint="eastAsia" w:ascii="仿宋" w:hAnsi="仿宋"/>
        </w:rPr>
        <w:t>、</w:t>
      </w:r>
      <w:r>
        <w:rPr>
          <w:rFonts w:hint="eastAsia" w:ascii="仿宋" w:hAnsi="仿宋"/>
          <w:lang w:val="en-US" w:eastAsia="zh-CN"/>
        </w:rPr>
        <w:t>各子系统详细</w:t>
      </w:r>
      <w:r>
        <w:rPr>
          <w:rFonts w:hint="eastAsia" w:ascii="仿宋" w:hAnsi="仿宋"/>
        </w:rPr>
        <w:t>要求”的所有功能及内容，各投标人应认真阅读招标技术要求，充分理解本次项目的实际需求和工程量清单内容，上述智能化系统的设备材料的供货、安装、调试、开通以及验收、培训、保修等工作。</w:t>
      </w:r>
    </w:p>
    <w:p w14:paraId="3C39E705">
      <w:pPr>
        <w:pStyle w:val="5"/>
        <w:rPr>
          <w:rFonts w:ascii="仿宋" w:hAnsi="仿宋" w:eastAsia="仿宋"/>
          <w:highlight w:val="none"/>
        </w:rPr>
      </w:pPr>
      <w:bookmarkStart w:id="8" w:name="_Toc31579"/>
      <w:bookmarkStart w:id="9" w:name="_Toc78305036"/>
      <w:r>
        <w:rPr>
          <w:rFonts w:ascii="仿宋" w:hAnsi="仿宋" w:eastAsia="仿宋"/>
          <w:highlight w:val="none"/>
        </w:rPr>
        <w:t>总体要求</w:t>
      </w:r>
      <w:bookmarkEnd w:id="8"/>
      <w:bookmarkEnd w:id="9"/>
    </w:p>
    <w:p w14:paraId="75B36FD0">
      <w:pPr>
        <w:pStyle w:val="6"/>
        <w:rPr>
          <w:rFonts w:ascii="仿宋" w:hAnsi="仿宋" w:eastAsia="仿宋"/>
        </w:rPr>
      </w:pPr>
      <w:bookmarkStart w:id="10" w:name="_Toc20861"/>
      <w:bookmarkStart w:id="11" w:name="_Toc78305037"/>
      <w:r>
        <w:rPr>
          <w:rFonts w:hint="eastAsia" w:ascii="仿宋" w:hAnsi="仿宋" w:eastAsia="仿宋"/>
          <w:lang w:val="en-US" w:eastAsia="zh-CN"/>
        </w:rPr>
        <w:t>一般要求</w:t>
      </w:r>
      <w:bookmarkEnd w:id="10"/>
    </w:p>
    <w:p w14:paraId="3AA441E4">
      <w:pPr>
        <w:bidi w:val="0"/>
        <w:rPr>
          <w:rFonts w:hint="eastAsia"/>
          <w:lang w:val="en-US" w:eastAsia="zh-CN"/>
        </w:rPr>
      </w:pPr>
      <w:r>
        <w:rPr>
          <w:rFonts w:hint="eastAsia"/>
          <w:lang w:val="en-US" w:eastAsia="zh-CN"/>
        </w:rPr>
        <w:t>本次招标内容包含智能化工程图纸以及满足本技术要求的所有功能及内容，各投标人应认真阅读招标技术要求，充分理解本次项目的实际需求和工程量清单内容，上述弱电工程管理系统的设备材料的供货、安装、调试、开通以及验收、培训、保修等工作。</w:t>
      </w:r>
    </w:p>
    <w:p w14:paraId="4B7D9220">
      <w:pPr>
        <w:bidi w:val="0"/>
        <w:rPr>
          <w:rFonts w:hint="eastAsia"/>
          <w:lang w:val="en-US" w:eastAsia="zh-CN"/>
        </w:rPr>
      </w:pPr>
      <w:r>
        <w:rPr>
          <w:rFonts w:hint="eastAsia"/>
          <w:lang w:val="en-US" w:eastAsia="zh-CN"/>
        </w:rPr>
        <w:t>中标人负责实施的工作还包括以上虽未载明，但为完成本智能化工程管理系统竣工交验所需的一切设备、材料供应及相关工作，保障智能化工程各项功能要求的实施与完整交付使用。</w:t>
      </w:r>
    </w:p>
    <w:p w14:paraId="1C9EE699">
      <w:pPr>
        <w:bidi w:val="0"/>
        <w:rPr>
          <w:rFonts w:hint="eastAsia"/>
          <w:lang w:val="en-US" w:eastAsia="zh-CN"/>
        </w:rPr>
      </w:pPr>
      <w:r>
        <w:rPr>
          <w:rFonts w:hint="eastAsia"/>
          <w:lang w:val="en-US" w:eastAsia="zh-CN"/>
        </w:rPr>
        <w:t>投标方应仔细研读本需求，全部图纸及其他材料，充分尊重材料所述的技术方案与规格参数的要求，并在此基础上慎重地进行产品选型，按照规定的要求与格式认真撰写投标文件，否则，评标委员会和专家组对其投标文件的审核将不予认可和通过。</w:t>
      </w:r>
    </w:p>
    <w:p w14:paraId="15C0981D">
      <w:pPr>
        <w:bidi w:val="0"/>
        <w:rPr>
          <w:rFonts w:hint="eastAsia"/>
          <w:lang w:val="en-US" w:eastAsia="zh-CN"/>
        </w:rPr>
      </w:pPr>
      <w:r>
        <w:rPr>
          <w:rFonts w:hint="eastAsia"/>
          <w:lang w:val="en-US" w:eastAsia="zh-CN"/>
        </w:rPr>
        <w:t>投标人选用的投标设备和材料必须符合我国现行的技术规范与标准，同时投标人必须承诺满足招标文件中所列全部技术规格及功能要求，如对其中的某些条款不响应时，应在投标文件响应表中逐条列出，未列出的视同已响应。</w:t>
      </w:r>
    </w:p>
    <w:p w14:paraId="63AA7257">
      <w:pPr>
        <w:bidi w:val="0"/>
        <w:rPr>
          <w:rFonts w:hint="eastAsia"/>
          <w:lang w:val="en-US" w:eastAsia="zh-CN"/>
        </w:rPr>
      </w:pPr>
      <w:r>
        <w:rPr>
          <w:rFonts w:hint="eastAsia"/>
          <w:lang w:val="en-US" w:eastAsia="zh-CN"/>
        </w:rPr>
        <w:t>各系统所使用设备和材料必须技术先进，性能优良，在施工中所采用的任何设备及产品的随机技术资料、使用说明书、出厂质量检验报告、产品合格证、仪表工具、备品备件等必须齐全完好。投标人须保证本项目所提供的软件均为正版软件，且所提供的软件、中间件及开发接口的版权、著作权无争议。</w:t>
      </w:r>
    </w:p>
    <w:p w14:paraId="1CA5EEB7">
      <w:pPr>
        <w:bidi w:val="0"/>
        <w:rPr>
          <w:rFonts w:hint="eastAsia"/>
          <w:lang w:val="en-US" w:eastAsia="zh-CN"/>
        </w:rPr>
      </w:pPr>
      <w:r>
        <w:rPr>
          <w:rFonts w:hint="eastAsia"/>
          <w:lang w:val="en-US" w:eastAsia="zh-CN"/>
        </w:rPr>
        <w:t>为保证项目建成后能够方便使用、管理和维护，要求智能化各个子系统须具备良好的兼容性，招标资料中要求品牌统一的产品必须严格执行。</w:t>
      </w:r>
    </w:p>
    <w:p w14:paraId="28BBC754">
      <w:pPr>
        <w:bidi w:val="0"/>
        <w:rPr>
          <w:rFonts w:hint="default"/>
          <w:lang w:val="en-US" w:eastAsia="zh-CN"/>
        </w:rPr>
      </w:pPr>
      <w:r>
        <w:rPr>
          <w:rFonts w:hint="eastAsia"/>
          <w:lang w:val="en-US" w:eastAsia="zh-CN"/>
        </w:rPr>
        <w:t>本项目涉及安防、网络、智慧医疗、系统集成等所有智能化系统的兼容及对接费用已包含在本项目内，需要集成公司慎重考虑，后续不在支付其他费用。</w:t>
      </w:r>
    </w:p>
    <w:bookmarkEnd w:id="11"/>
    <w:p w14:paraId="28B25FD7">
      <w:pPr>
        <w:pStyle w:val="6"/>
        <w:rPr>
          <w:rFonts w:ascii="仿宋" w:hAnsi="仿宋" w:eastAsia="仿宋"/>
        </w:rPr>
      </w:pPr>
      <w:bookmarkStart w:id="12" w:name="_Toc5"/>
      <w:bookmarkStart w:id="13" w:name="_Toc78305038"/>
      <w:r>
        <w:rPr>
          <w:rFonts w:hint="eastAsia" w:ascii="仿宋" w:hAnsi="仿宋" w:eastAsia="仿宋"/>
        </w:rPr>
        <w:t>兼容性要求</w:t>
      </w:r>
      <w:bookmarkEnd w:id="12"/>
      <w:bookmarkEnd w:id="13"/>
    </w:p>
    <w:p w14:paraId="51A3E667">
      <w:pPr>
        <w:ind w:firstLine="480"/>
        <w:rPr>
          <w:rFonts w:ascii="仿宋" w:hAnsi="仿宋"/>
        </w:rPr>
      </w:pPr>
      <w:r>
        <w:rPr>
          <w:rFonts w:hint="eastAsia" w:ascii="仿宋" w:hAnsi="仿宋"/>
        </w:rPr>
        <w:t>为保证项目建成后方便使用、管理和维护，要求各个子系统应具备良好的兼容性，产品的选型需满足以下要求。</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8"/>
        <w:gridCol w:w="2234"/>
        <w:gridCol w:w="6582"/>
      </w:tblGrid>
      <w:tr w14:paraId="6180A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17CAEF1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b/>
                <w:bCs/>
                <w:color w:val="000000"/>
                <w:kern w:val="0"/>
                <w:sz w:val="24"/>
                <w:szCs w:val="24"/>
              </w:rPr>
            </w:pPr>
            <w:r>
              <w:rPr>
                <w:rFonts w:hint="eastAsia" w:ascii="仿宋" w:hAnsi="仿宋" w:eastAsia="仿宋" w:cs="仿宋"/>
                <w:b/>
                <w:bCs/>
                <w:color w:val="000000"/>
                <w:kern w:val="0"/>
                <w:sz w:val="24"/>
                <w:szCs w:val="24"/>
              </w:rPr>
              <w:t>序号</w:t>
            </w:r>
          </w:p>
        </w:tc>
        <w:tc>
          <w:tcPr>
            <w:tcW w:w="1181" w:type="pct"/>
            <w:shd w:val="clear" w:color="auto" w:fill="auto"/>
            <w:noWrap/>
            <w:vAlign w:val="center"/>
          </w:tcPr>
          <w:p w14:paraId="5F42E78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b/>
                <w:bCs/>
                <w:color w:val="000000"/>
                <w:kern w:val="0"/>
                <w:sz w:val="24"/>
                <w:szCs w:val="24"/>
              </w:rPr>
            </w:pPr>
            <w:r>
              <w:rPr>
                <w:rFonts w:hint="eastAsia" w:ascii="仿宋" w:hAnsi="仿宋" w:eastAsia="仿宋" w:cs="仿宋"/>
                <w:b/>
                <w:bCs/>
                <w:color w:val="000000"/>
                <w:kern w:val="0"/>
                <w:sz w:val="24"/>
                <w:szCs w:val="24"/>
              </w:rPr>
              <w:t>系统名称</w:t>
            </w:r>
          </w:p>
        </w:tc>
        <w:tc>
          <w:tcPr>
            <w:tcW w:w="3465" w:type="pct"/>
            <w:shd w:val="clear" w:color="auto" w:fill="auto"/>
            <w:noWrap/>
            <w:vAlign w:val="center"/>
          </w:tcPr>
          <w:p w14:paraId="24B8D2E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b/>
                <w:bCs/>
                <w:color w:val="000000"/>
                <w:kern w:val="0"/>
                <w:sz w:val="24"/>
                <w:szCs w:val="24"/>
              </w:rPr>
            </w:pPr>
            <w:r>
              <w:rPr>
                <w:rFonts w:hint="eastAsia" w:ascii="仿宋" w:hAnsi="仿宋" w:eastAsia="仿宋" w:cs="仿宋"/>
                <w:b/>
                <w:bCs/>
                <w:color w:val="000000"/>
                <w:kern w:val="0"/>
                <w:sz w:val="24"/>
                <w:szCs w:val="24"/>
              </w:rPr>
              <w:t>主要产品兼容性要求</w:t>
            </w:r>
          </w:p>
        </w:tc>
      </w:tr>
      <w:tr w14:paraId="567A0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1E9520E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1</w:t>
            </w:r>
          </w:p>
        </w:tc>
        <w:tc>
          <w:tcPr>
            <w:tcW w:w="1181" w:type="pct"/>
            <w:shd w:val="clear" w:color="auto" w:fill="auto"/>
            <w:noWrap/>
            <w:vAlign w:val="center"/>
          </w:tcPr>
          <w:p w14:paraId="5A1CD15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综合布线系统</w:t>
            </w:r>
          </w:p>
        </w:tc>
        <w:tc>
          <w:tcPr>
            <w:tcW w:w="3465" w:type="pct"/>
            <w:shd w:val="clear" w:color="auto" w:fill="auto"/>
            <w:vAlign w:val="center"/>
          </w:tcPr>
          <w:p w14:paraId="1E985ED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铜缆部分（面板、模块、铜缆、跳线和配线架）所有元件及光纤传输部分（光缆、耦合器、光纤跳线、配线架）所有元件，要求同一品牌原厂产品。</w:t>
            </w:r>
          </w:p>
        </w:tc>
      </w:tr>
      <w:tr w14:paraId="23703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219348A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2</w:t>
            </w:r>
          </w:p>
        </w:tc>
        <w:tc>
          <w:tcPr>
            <w:tcW w:w="1181" w:type="pct"/>
            <w:shd w:val="clear" w:color="auto" w:fill="auto"/>
            <w:noWrap/>
            <w:vAlign w:val="center"/>
          </w:tcPr>
          <w:p w14:paraId="2A569F1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计算机网络系统</w:t>
            </w:r>
          </w:p>
        </w:tc>
        <w:tc>
          <w:tcPr>
            <w:tcW w:w="3465" w:type="pct"/>
            <w:shd w:val="clear" w:color="auto" w:fill="auto"/>
            <w:vAlign w:val="center"/>
          </w:tcPr>
          <w:p w14:paraId="5821CAD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交换设备、光模块，要求同一品牌原厂产品。</w:t>
            </w:r>
          </w:p>
        </w:tc>
      </w:tr>
      <w:tr w14:paraId="7773A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50A486A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3</w:t>
            </w:r>
          </w:p>
        </w:tc>
        <w:tc>
          <w:tcPr>
            <w:tcW w:w="1181" w:type="pct"/>
            <w:shd w:val="clear" w:color="auto" w:fill="auto"/>
            <w:noWrap/>
            <w:vAlign w:val="center"/>
          </w:tcPr>
          <w:p w14:paraId="75A981B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网络安全</w:t>
            </w:r>
          </w:p>
        </w:tc>
        <w:tc>
          <w:tcPr>
            <w:tcW w:w="3465" w:type="pct"/>
            <w:shd w:val="clear" w:color="auto" w:fill="auto"/>
            <w:vAlign w:val="center"/>
          </w:tcPr>
          <w:p w14:paraId="04B0E9F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网络安全设备</w:t>
            </w:r>
            <w:r>
              <w:rPr>
                <w:rFonts w:hint="eastAsia" w:ascii="仿宋" w:hAnsi="仿宋" w:eastAsia="仿宋" w:cs="仿宋"/>
                <w:color w:val="000000"/>
                <w:kern w:val="0"/>
                <w:sz w:val="24"/>
                <w:szCs w:val="24"/>
              </w:rPr>
              <w:t>要求同一品牌原厂产品。</w:t>
            </w:r>
          </w:p>
        </w:tc>
      </w:tr>
      <w:tr w14:paraId="11BA6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233F28D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4</w:t>
            </w:r>
          </w:p>
        </w:tc>
        <w:tc>
          <w:tcPr>
            <w:tcW w:w="1181" w:type="pct"/>
            <w:shd w:val="clear" w:color="auto" w:fill="auto"/>
            <w:noWrap/>
            <w:vAlign w:val="center"/>
          </w:tcPr>
          <w:p w14:paraId="490EDEA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lang w:val="en-US" w:eastAsia="zh-CN"/>
              </w:rPr>
              <w:t>安全防范</w:t>
            </w:r>
            <w:r>
              <w:rPr>
                <w:rFonts w:hint="eastAsia" w:ascii="仿宋" w:hAnsi="仿宋" w:eastAsia="仿宋" w:cs="仿宋"/>
                <w:color w:val="000000"/>
                <w:kern w:val="0"/>
                <w:sz w:val="24"/>
                <w:szCs w:val="24"/>
              </w:rPr>
              <w:t>系统</w:t>
            </w:r>
          </w:p>
        </w:tc>
        <w:tc>
          <w:tcPr>
            <w:tcW w:w="3465" w:type="pct"/>
            <w:shd w:val="clear" w:color="auto" w:fill="auto"/>
            <w:vAlign w:val="center"/>
          </w:tcPr>
          <w:p w14:paraId="5A8093F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半球</w:t>
            </w:r>
            <w:r>
              <w:rPr>
                <w:rFonts w:hint="eastAsia" w:ascii="仿宋" w:hAnsi="仿宋" w:eastAsia="仿宋" w:cs="仿宋"/>
                <w:color w:val="000000"/>
                <w:kern w:val="0"/>
                <w:sz w:val="24"/>
                <w:szCs w:val="24"/>
                <w:lang w:val="en-US" w:eastAsia="zh-CN"/>
              </w:rPr>
              <w:t>网络</w:t>
            </w:r>
            <w:r>
              <w:rPr>
                <w:rFonts w:hint="eastAsia" w:ascii="仿宋" w:hAnsi="仿宋" w:eastAsia="仿宋" w:cs="仿宋"/>
                <w:color w:val="000000"/>
                <w:kern w:val="0"/>
                <w:sz w:val="24"/>
                <w:szCs w:val="24"/>
              </w:rPr>
              <w:t>摄像机、</w:t>
            </w:r>
            <w:r>
              <w:rPr>
                <w:rFonts w:hint="eastAsia" w:ascii="仿宋" w:hAnsi="仿宋" w:eastAsia="仿宋" w:cs="仿宋"/>
                <w:color w:val="000000"/>
                <w:kern w:val="0"/>
                <w:sz w:val="24"/>
                <w:szCs w:val="24"/>
                <w:lang w:val="en-US" w:eastAsia="zh-CN"/>
              </w:rPr>
              <w:t>室内</w:t>
            </w:r>
            <w:r>
              <w:rPr>
                <w:rFonts w:hint="eastAsia" w:ascii="仿宋" w:hAnsi="仿宋" w:eastAsia="仿宋" w:cs="仿宋"/>
                <w:color w:val="000000"/>
                <w:kern w:val="0"/>
                <w:sz w:val="24"/>
                <w:szCs w:val="24"/>
              </w:rPr>
              <w:t>枪式摄像机、人脸识别摄像机、室外枪机、电梯专用半球、</w:t>
            </w:r>
            <w:r>
              <w:rPr>
                <w:rFonts w:hint="eastAsia" w:ascii="仿宋" w:hAnsi="仿宋" w:eastAsia="仿宋" w:cs="仿宋"/>
                <w:color w:val="000000"/>
                <w:kern w:val="0"/>
                <w:sz w:val="24"/>
                <w:szCs w:val="24"/>
                <w:lang w:val="en-US" w:eastAsia="zh-CN"/>
              </w:rPr>
              <w:t>高空抛物摄像机、</w:t>
            </w:r>
            <w:r>
              <w:rPr>
                <w:rFonts w:hint="eastAsia" w:ascii="仿宋" w:hAnsi="仿宋" w:eastAsia="仿宋" w:cs="仿宋"/>
                <w:color w:val="000000"/>
                <w:kern w:val="0"/>
                <w:sz w:val="24"/>
                <w:szCs w:val="24"/>
              </w:rPr>
              <w:t>视频综合平台、</w:t>
            </w:r>
            <w:r>
              <w:rPr>
                <w:rFonts w:hint="eastAsia" w:ascii="仿宋" w:hAnsi="仿宋" w:eastAsia="仿宋" w:cs="仿宋"/>
                <w:color w:val="000000"/>
                <w:kern w:val="0"/>
                <w:sz w:val="24"/>
                <w:szCs w:val="24"/>
                <w:lang w:val="en-US" w:eastAsia="zh-CN"/>
              </w:rPr>
              <w:t>磁盘存储阵列</w:t>
            </w:r>
            <w:r>
              <w:rPr>
                <w:rFonts w:hint="eastAsia" w:ascii="仿宋" w:hAnsi="仿宋" w:eastAsia="仿宋" w:cs="仿宋"/>
                <w:color w:val="000000"/>
                <w:kern w:val="0"/>
                <w:sz w:val="24"/>
                <w:szCs w:val="24"/>
              </w:rPr>
              <w:t>，要求同一品牌原厂产品。</w:t>
            </w:r>
          </w:p>
        </w:tc>
      </w:tr>
      <w:tr w14:paraId="5F62F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368C974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5</w:t>
            </w:r>
          </w:p>
        </w:tc>
        <w:tc>
          <w:tcPr>
            <w:tcW w:w="1181" w:type="pct"/>
            <w:shd w:val="clear" w:color="auto" w:fill="auto"/>
            <w:noWrap/>
            <w:vAlign w:val="center"/>
          </w:tcPr>
          <w:p w14:paraId="4A93D0A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一卡通</w:t>
            </w:r>
            <w:r>
              <w:rPr>
                <w:rFonts w:hint="eastAsia" w:ascii="仿宋" w:hAnsi="仿宋" w:eastAsia="仿宋" w:cs="仿宋"/>
                <w:color w:val="000000"/>
                <w:kern w:val="0"/>
                <w:sz w:val="24"/>
                <w:szCs w:val="24"/>
                <w:lang w:val="en-US" w:eastAsia="zh-CN"/>
              </w:rPr>
              <w:t>管理</w:t>
            </w:r>
            <w:r>
              <w:rPr>
                <w:rFonts w:hint="eastAsia" w:ascii="仿宋" w:hAnsi="仿宋" w:eastAsia="仿宋" w:cs="仿宋"/>
                <w:color w:val="000000"/>
                <w:kern w:val="0"/>
                <w:sz w:val="24"/>
                <w:szCs w:val="24"/>
              </w:rPr>
              <w:t>系统</w:t>
            </w:r>
          </w:p>
        </w:tc>
        <w:tc>
          <w:tcPr>
            <w:tcW w:w="3465" w:type="pct"/>
            <w:shd w:val="clear" w:color="auto" w:fill="auto"/>
            <w:vAlign w:val="center"/>
          </w:tcPr>
          <w:p w14:paraId="23B7DB4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门禁控制器、</w:t>
            </w:r>
            <w:r>
              <w:rPr>
                <w:rFonts w:hint="eastAsia" w:ascii="仿宋" w:hAnsi="仿宋" w:eastAsia="仿宋" w:cs="仿宋"/>
                <w:color w:val="000000"/>
                <w:kern w:val="0"/>
                <w:sz w:val="24"/>
                <w:szCs w:val="24"/>
                <w:lang w:val="en-US" w:eastAsia="zh-CN"/>
              </w:rPr>
              <w:t>门禁读卡器、磁力锁、</w:t>
            </w:r>
            <w:r>
              <w:rPr>
                <w:rFonts w:hint="eastAsia" w:ascii="仿宋" w:hAnsi="仿宋" w:eastAsia="仿宋" w:cs="仿宋"/>
                <w:color w:val="000000"/>
                <w:kern w:val="0"/>
                <w:sz w:val="24"/>
                <w:szCs w:val="24"/>
              </w:rPr>
              <w:t>水控机、</w:t>
            </w:r>
            <w:r>
              <w:rPr>
                <w:rFonts w:hint="eastAsia" w:ascii="仿宋" w:hAnsi="仿宋" w:eastAsia="仿宋" w:cs="仿宋"/>
                <w:color w:val="000000"/>
                <w:kern w:val="0"/>
                <w:sz w:val="24"/>
                <w:szCs w:val="24"/>
                <w:lang w:val="en-US" w:eastAsia="zh-CN"/>
              </w:rPr>
              <w:t>区域控制器、</w:t>
            </w:r>
            <w:r>
              <w:rPr>
                <w:rFonts w:hint="eastAsia" w:ascii="仿宋" w:hAnsi="仿宋" w:eastAsia="仿宋" w:cs="仿宋"/>
                <w:color w:val="000000"/>
                <w:kern w:val="0"/>
                <w:sz w:val="24"/>
                <w:szCs w:val="24"/>
              </w:rPr>
              <w:t>梯控</w:t>
            </w:r>
            <w:r>
              <w:rPr>
                <w:rFonts w:hint="eastAsia" w:ascii="仿宋" w:hAnsi="仿宋" w:eastAsia="仿宋" w:cs="仿宋"/>
                <w:color w:val="000000"/>
                <w:kern w:val="0"/>
                <w:sz w:val="24"/>
                <w:szCs w:val="24"/>
                <w:lang w:eastAsia="zh-CN"/>
              </w:rPr>
              <w:t>、</w:t>
            </w:r>
            <w:r>
              <w:rPr>
                <w:rFonts w:hint="eastAsia" w:ascii="仿宋" w:hAnsi="仿宋" w:eastAsia="仿宋" w:cs="仿宋"/>
                <w:color w:val="000000"/>
                <w:kern w:val="0"/>
                <w:sz w:val="24"/>
                <w:szCs w:val="24"/>
                <w:lang w:val="en-US" w:eastAsia="zh-CN"/>
              </w:rPr>
              <w:t>车辆道闸</w:t>
            </w:r>
            <w:r>
              <w:rPr>
                <w:rFonts w:hint="eastAsia" w:ascii="仿宋" w:hAnsi="仿宋" w:eastAsia="仿宋" w:cs="仿宋"/>
                <w:color w:val="000000"/>
                <w:kern w:val="0"/>
                <w:sz w:val="24"/>
                <w:szCs w:val="24"/>
              </w:rPr>
              <w:t>，要求同一品牌原厂产品。</w:t>
            </w:r>
          </w:p>
        </w:tc>
      </w:tr>
      <w:tr w14:paraId="005EF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73CAE6B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6</w:t>
            </w:r>
          </w:p>
        </w:tc>
        <w:tc>
          <w:tcPr>
            <w:tcW w:w="1181" w:type="pct"/>
            <w:shd w:val="clear" w:color="auto" w:fill="auto"/>
            <w:vAlign w:val="center"/>
          </w:tcPr>
          <w:p w14:paraId="4A02EA3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医疗物联网</w:t>
            </w:r>
          </w:p>
        </w:tc>
        <w:tc>
          <w:tcPr>
            <w:tcW w:w="3465" w:type="pct"/>
            <w:shd w:val="clear" w:color="auto" w:fill="auto"/>
            <w:vAlign w:val="center"/>
          </w:tcPr>
          <w:p w14:paraId="6CE09FC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中心AP</w:t>
            </w:r>
            <w:r>
              <w:rPr>
                <w:rFonts w:hint="eastAsia" w:ascii="仿宋" w:hAnsi="仿宋" w:eastAsia="仿宋" w:cs="仿宋"/>
                <w:color w:val="000000"/>
                <w:kern w:val="0"/>
                <w:sz w:val="24"/>
                <w:szCs w:val="24"/>
                <w:lang w:eastAsia="zh-CN"/>
              </w:rPr>
              <w:t>、分体AP、吸顶AP、外网AP、网络控制器</w:t>
            </w:r>
            <w:r>
              <w:rPr>
                <w:rFonts w:hint="eastAsia" w:ascii="仿宋" w:hAnsi="仿宋" w:eastAsia="仿宋" w:cs="仿宋"/>
                <w:color w:val="000000"/>
                <w:kern w:val="0"/>
                <w:sz w:val="24"/>
                <w:szCs w:val="24"/>
              </w:rPr>
              <w:t>，要求同一品牌原厂产品。</w:t>
            </w:r>
          </w:p>
        </w:tc>
      </w:tr>
      <w:tr w14:paraId="4D81E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5652716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7</w:t>
            </w:r>
          </w:p>
        </w:tc>
        <w:tc>
          <w:tcPr>
            <w:tcW w:w="1181" w:type="pct"/>
            <w:shd w:val="clear" w:color="auto" w:fill="auto"/>
            <w:noWrap/>
            <w:vAlign w:val="center"/>
          </w:tcPr>
          <w:p w14:paraId="33D5B6F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信息发布系统</w:t>
            </w:r>
          </w:p>
        </w:tc>
        <w:tc>
          <w:tcPr>
            <w:tcW w:w="3465" w:type="pct"/>
            <w:shd w:val="clear" w:color="auto" w:fill="auto"/>
            <w:vAlign w:val="center"/>
          </w:tcPr>
          <w:p w14:paraId="28D9FB1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系统软件、</w:t>
            </w:r>
            <w:r>
              <w:rPr>
                <w:rFonts w:hint="eastAsia" w:ascii="仿宋" w:hAnsi="仿宋" w:eastAsia="仿宋" w:cs="仿宋"/>
                <w:color w:val="000000"/>
                <w:kern w:val="0"/>
                <w:sz w:val="24"/>
                <w:szCs w:val="24"/>
                <w:lang w:val="en-US" w:eastAsia="zh-CN"/>
              </w:rPr>
              <w:t>全彩屏、视频控制器、智能配电柜</w:t>
            </w:r>
            <w:r>
              <w:rPr>
                <w:rFonts w:hint="eastAsia" w:ascii="仿宋" w:hAnsi="仿宋" w:eastAsia="仿宋" w:cs="仿宋"/>
                <w:color w:val="000000"/>
                <w:kern w:val="0"/>
                <w:sz w:val="24"/>
                <w:szCs w:val="24"/>
              </w:rPr>
              <w:t>，要求同一品牌原厂产品。</w:t>
            </w:r>
          </w:p>
        </w:tc>
      </w:tr>
      <w:tr w14:paraId="785F4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0BC95BA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8</w:t>
            </w:r>
          </w:p>
        </w:tc>
        <w:tc>
          <w:tcPr>
            <w:tcW w:w="1181" w:type="pct"/>
            <w:shd w:val="clear" w:color="auto" w:fill="auto"/>
            <w:noWrap/>
            <w:vAlign w:val="center"/>
          </w:tcPr>
          <w:p w14:paraId="46CE88E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机房工程系统</w:t>
            </w:r>
          </w:p>
        </w:tc>
        <w:tc>
          <w:tcPr>
            <w:tcW w:w="3465" w:type="pct"/>
            <w:shd w:val="clear" w:color="auto" w:fill="auto"/>
            <w:vAlign w:val="center"/>
          </w:tcPr>
          <w:p w14:paraId="7C66372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UPS主机、蓄电池，要求同一品牌原厂产品。</w:t>
            </w:r>
          </w:p>
        </w:tc>
      </w:tr>
      <w:tr w14:paraId="0848D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7AABC83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9</w:t>
            </w:r>
          </w:p>
        </w:tc>
        <w:tc>
          <w:tcPr>
            <w:tcW w:w="1181" w:type="pct"/>
            <w:shd w:val="clear" w:color="auto" w:fill="auto"/>
            <w:noWrap/>
            <w:vAlign w:val="center"/>
          </w:tcPr>
          <w:p w14:paraId="2B2C423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智慧病房系统</w:t>
            </w:r>
          </w:p>
        </w:tc>
        <w:tc>
          <w:tcPr>
            <w:tcW w:w="3465" w:type="pct"/>
            <w:shd w:val="clear" w:color="auto" w:fill="auto"/>
            <w:vAlign w:val="center"/>
          </w:tcPr>
          <w:p w14:paraId="5BF605C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kern w:val="0"/>
                <w:sz w:val="24"/>
                <w:szCs w:val="24"/>
              </w:rPr>
              <w:t>软件、病员一览表、护士站主机、病房门口机</w:t>
            </w:r>
            <w:r>
              <w:rPr>
                <w:rFonts w:hint="eastAsia" w:ascii="仿宋" w:hAnsi="仿宋" w:eastAsia="仿宋" w:cs="仿宋"/>
                <w:kern w:val="0"/>
                <w:sz w:val="24"/>
                <w:szCs w:val="24"/>
                <w:lang w:eastAsia="zh-CN"/>
              </w:rPr>
              <w:t>、</w:t>
            </w:r>
            <w:r>
              <w:rPr>
                <w:rFonts w:hint="eastAsia" w:ascii="仿宋" w:hAnsi="仿宋" w:eastAsia="仿宋" w:cs="仿宋"/>
                <w:kern w:val="0"/>
                <w:sz w:val="24"/>
                <w:szCs w:val="24"/>
                <w:lang w:val="en-US" w:eastAsia="zh-CN"/>
              </w:rPr>
              <w:t>病床</w:t>
            </w:r>
            <w:r>
              <w:rPr>
                <w:rFonts w:hint="eastAsia" w:ascii="仿宋" w:hAnsi="仿宋" w:eastAsia="仿宋" w:cs="仿宋"/>
                <w:kern w:val="0"/>
                <w:sz w:val="24"/>
                <w:szCs w:val="24"/>
              </w:rPr>
              <w:t>分机、卫生间按钮、走廊显示屏</w:t>
            </w:r>
            <w:r>
              <w:rPr>
                <w:rFonts w:hint="eastAsia" w:ascii="仿宋" w:hAnsi="仿宋" w:eastAsia="仿宋" w:cs="仿宋"/>
                <w:kern w:val="0"/>
                <w:sz w:val="24"/>
                <w:szCs w:val="24"/>
                <w:lang w:eastAsia="zh-CN"/>
              </w:rPr>
              <w:t>、</w:t>
            </w:r>
            <w:r>
              <w:rPr>
                <w:rFonts w:hint="eastAsia" w:ascii="仿宋" w:hAnsi="仿宋" w:eastAsia="仿宋" w:cs="仿宋"/>
                <w:color w:val="000000"/>
                <w:kern w:val="0"/>
                <w:sz w:val="24"/>
                <w:szCs w:val="24"/>
                <w:lang w:val="en-US" w:eastAsia="zh-CN"/>
              </w:rPr>
              <w:t>家属分机、访客对讲机</w:t>
            </w:r>
            <w:r>
              <w:rPr>
                <w:rFonts w:hint="eastAsia" w:ascii="仿宋" w:hAnsi="仿宋" w:eastAsia="仿宋" w:cs="仿宋"/>
                <w:color w:val="000000"/>
                <w:kern w:val="0"/>
                <w:sz w:val="24"/>
                <w:szCs w:val="24"/>
              </w:rPr>
              <w:t>，要求同一品牌原厂产品。</w:t>
            </w:r>
          </w:p>
        </w:tc>
      </w:tr>
      <w:tr w14:paraId="3BB2A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6CA860C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10</w:t>
            </w:r>
          </w:p>
        </w:tc>
        <w:tc>
          <w:tcPr>
            <w:tcW w:w="1181" w:type="pct"/>
            <w:shd w:val="clear" w:color="auto" w:fill="auto"/>
            <w:noWrap/>
            <w:vAlign w:val="center"/>
          </w:tcPr>
          <w:p w14:paraId="1294B8E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智慧门诊系统</w:t>
            </w:r>
          </w:p>
        </w:tc>
        <w:tc>
          <w:tcPr>
            <w:tcW w:w="3465" w:type="pct"/>
            <w:shd w:val="clear" w:color="auto" w:fill="auto"/>
            <w:vAlign w:val="center"/>
          </w:tcPr>
          <w:p w14:paraId="6E86929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lang w:val="en-US" w:eastAsia="zh-CN"/>
              </w:rPr>
              <w:t>软件、话筒、分诊屏、检查室分机、自助签到机、喇叭、窗口显示屏，</w:t>
            </w:r>
            <w:r>
              <w:rPr>
                <w:rFonts w:hint="eastAsia" w:ascii="仿宋" w:hAnsi="仿宋" w:eastAsia="仿宋" w:cs="仿宋"/>
                <w:color w:val="000000"/>
                <w:kern w:val="0"/>
                <w:sz w:val="24"/>
                <w:szCs w:val="24"/>
              </w:rPr>
              <w:t>要求同一品牌原厂产品。</w:t>
            </w:r>
          </w:p>
        </w:tc>
      </w:tr>
      <w:tr w14:paraId="5DE04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0917AAB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bidi="ar-SA"/>
              </w:rPr>
            </w:pPr>
            <w:r>
              <w:rPr>
                <w:rFonts w:hint="eastAsia" w:ascii="仿宋" w:hAnsi="仿宋" w:eastAsia="仿宋" w:cs="仿宋"/>
                <w:color w:val="000000"/>
                <w:kern w:val="0"/>
                <w:sz w:val="24"/>
                <w:szCs w:val="24"/>
              </w:rPr>
              <w:t>1</w:t>
            </w:r>
            <w:r>
              <w:rPr>
                <w:rFonts w:hint="eastAsia" w:ascii="仿宋" w:hAnsi="仿宋" w:eastAsia="仿宋" w:cs="仿宋"/>
                <w:color w:val="000000"/>
                <w:kern w:val="0"/>
                <w:sz w:val="24"/>
                <w:szCs w:val="24"/>
                <w:lang w:val="en-US" w:eastAsia="zh-CN"/>
              </w:rPr>
              <w:t>1</w:t>
            </w:r>
          </w:p>
        </w:tc>
        <w:tc>
          <w:tcPr>
            <w:tcW w:w="1181" w:type="pct"/>
            <w:shd w:val="clear" w:color="auto" w:fill="auto"/>
            <w:noWrap/>
            <w:vAlign w:val="center"/>
          </w:tcPr>
          <w:p w14:paraId="6BFCA38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建筑设备</w:t>
            </w:r>
            <w:r>
              <w:rPr>
                <w:rFonts w:hint="eastAsia" w:ascii="仿宋" w:hAnsi="仿宋" w:eastAsia="仿宋" w:cs="仿宋"/>
                <w:color w:val="000000"/>
                <w:kern w:val="0"/>
                <w:sz w:val="24"/>
                <w:szCs w:val="24"/>
                <w:lang w:val="en-US" w:eastAsia="zh-CN"/>
              </w:rPr>
              <w:t>管理</w:t>
            </w:r>
            <w:r>
              <w:rPr>
                <w:rFonts w:hint="eastAsia" w:ascii="仿宋" w:hAnsi="仿宋" w:eastAsia="仿宋" w:cs="仿宋"/>
                <w:color w:val="000000"/>
                <w:kern w:val="0"/>
                <w:sz w:val="24"/>
                <w:szCs w:val="24"/>
              </w:rPr>
              <w:t>系统</w:t>
            </w:r>
          </w:p>
        </w:tc>
        <w:tc>
          <w:tcPr>
            <w:tcW w:w="3465" w:type="pct"/>
            <w:shd w:val="clear" w:color="auto" w:fill="auto"/>
            <w:vAlign w:val="center"/>
          </w:tcPr>
          <w:p w14:paraId="561AD16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lang w:val="en-US" w:eastAsia="zh-CN"/>
              </w:rPr>
              <w:t>软件</w:t>
            </w:r>
            <w:r>
              <w:rPr>
                <w:rFonts w:hint="eastAsia" w:ascii="仿宋" w:hAnsi="仿宋" w:eastAsia="仿宋" w:cs="仿宋"/>
                <w:color w:val="000000"/>
                <w:kern w:val="0"/>
                <w:sz w:val="24"/>
                <w:szCs w:val="24"/>
              </w:rPr>
              <w:t>、控制器、模块、温湿度传感器、</w:t>
            </w:r>
            <w:r>
              <w:rPr>
                <w:rFonts w:hint="eastAsia" w:ascii="仿宋" w:hAnsi="仿宋" w:eastAsia="仿宋" w:cs="仿宋"/>
                <w:color w:val="000000"/>
                <w:kern w:val="0"/>
                <w:sz w:val="24"/>
                <w:szCs w:val="24"/>
                <w:lang w:val="en-US" w:eastAsia="zh-CN"/>
              </w:rPr>
              <w:t>压差开关、液位开关</w:t>
            </w:r>
            <w:r>
              <w:rPr>
                <w:rFonts w:hint="eastAsia" w:ascii="仿宋" w:hAnsi="仿宋" w:eastAsia="仿宋" w:cs="仿宋"/>
                <w:color w:val="000000"/>
                <w:kern w:val="0"/>
                <w:sz w:val="24"/>
                <w:szCs w:val="24"/>
              </w:rPr>
              <w:t>及CO</w:t>
            </w:r>
            <w:r>
              <w:rPr>
                <w:rFonts w:hint="eastAsia" w:ascii="仿宋" w:hAnsi="仿宋" w:eastAsia="仿宋" w:cs="仿宋"/>
                <w:color w:val="000000"/>
                <w:kern w:val="0"/>
                <w:sz w:val="24"/>
                <w:szCs w:val="24"/>
                <w:lang w:val="en-US" w:eastAsia="zh-CN"/>
              </w:rPr>
              <w:t>变送器</w:t>
            </w:r>
            <w:r>
              <w:rPr>
                <w:rFonts w:hint="eastAsia" w:ascii="仿宋" w:hAnsi="仿宋" w:eastAsia="仿宋" w:cs="仿宋"/>
                <w:color w:val="000000"/>
                <w:kern w:val="0"/>
                <w:sz w:val="24"/>
                <w:szCs w:val="24"/>
              </w:rPr>
              <w:t>，要求同一品牌原厂产品。</w:t>
            </w:r>
          </w:p>
        </w:tc>
      </w:tr>
      <w:tr w14:paraId="5780C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0045F45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12</w:t>
            </w:r>
          </w:p>
        </w:tc>
        <w:tc>
          <w:tcPr>
            <w:tcW w:w="1181" w:type="pct"/>
            <w:shd w:val="clear" w:color="auto" w:fill="auto"/>
            <w:noWrap/>
            <w:vAlign w:val="center"/>
          </w:tcPr>
          <w:p w14:paraId="16BBFA3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能耗管理系统</w:t>
            </w:r>
          </w:p>
        </w:tc>
        <w:tc>
          <w:tcPr>
            <w:tcW w:w="3465" w:type="pct"/>
            <w:shd w:val="clear" w:color="auto" w:fill="auto"/>
            <w:vAlign w:val="center"/>
          </w:tcPr>
          <w:p w14:paraId="447BABF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000000"/>
                <w:kern w:val="0"/>
                <w:sz w:val="24"/>
                <w:szCs w:val="24"/>
              </w:rPr>
            </w:pPr>
            <w:r>
              <w:rPr>
                <w:rFonts w:hint="eastAsia" w:ascii="仿宋" w:hAnsi="仿宋" w:eastAsia="仿宋" w:cs="仿宋"/>
                <w:kern w:val="0"/>
                <w:sz w:val="24"/>
                <w:szCs w:val="24"/>
                <w:lang w:val="en-US" w:eastAsia="zh-CN"/>
              </w:rPr>
              <w:t>平台软件</w:t>
            </w:r>
            <w:r>
              <w:rPr>
                <w:rFonts w:hint="eastAsia" w:ascii="仿宋" w:hAnsi="仿宋" w:eastAsia="仿宋" w:cs="仿宋"/>
                <w:kern w:val="0"/>
                <w:sz w:val="24"/>
                <w:szCs w:val="24"/>
              </w:rPr>
              <w:t>、能耗采集器</w:t>
            </w:r>
            <w:r>
              <w:rPr>
                <w:rFonts w:hint="eastAsia" w:ascii="仿宋" w:hAnsi="仿宋" w:eastAsia="仿宋" w:cs="仿宋"/>
                <w:kern w:val="0"/>
                <w:sz w:val="24"/>
                <w:szCs w:val="24"/>
                <w:lang w:eastAsia="zh-CN"/>
              </w:rPr>
              <w:t>、</w:t>
            </w:r>
            <w:r>
              <w:rPr>
                <w:rFonts w:hint="eastAsia" w:ascii="仿宋" w:hAnsi="仿宋" w:eastAsia="仿宋" w:cs="仿宋"/>
                <w:kern w:val="0"/>
                <w:sz w:val="24"/>
                <w:szCs w:val="24"/>
                <w:lang w:val="en-US" w:eastAsia="zh-CN"/>
              </w:rPr>
              <w:t>远传水表、冷热量表</w:t>
            </w:r>
            <w:r>
              <w:rPr>
                <w:rFonts w:hint="eastAsia" w:ascii="仿宋" w:hAnsi="仿宋" w:eastAsia="仿宋" w:cs="仿宋"/>
                <w:kern w:val="0"/>
                <w:sz w:val="24"/>
                <w:szCs w:val="24"/>
              </w:rPr>
              <w:t>，要求同一品牌原厂产品。</w:t>
            </w:r>
          </w:p>
        </w:tc>
      </w:tr>
    </w:tbl>
    <w:p w14:paraId="5B88389B">
      <w:pPr>
        <w:pStyle w:val="5"/>
        <w:rPr>
          <w:rFonts w:ascii="仿宋" w:hAnsi="仿宋" w:eastAsia="仿宋"/>
        </w:rPr>
      </w:pPr>
      <w:bookmarkStart w:id="14" w:name="_Toc19281"/>
      <w:r>
        <w:rPr>
          <w:rFonts w:hint="eastAsia"/>
          <w:lang w:val="en-US" w:eastAsia="zh-CN"/>
        </w:rPr>
        <w:t>各子系统详细要求</w:t>
      </w:r>
      <w:bookmarkEnd w:id="14"/>
    </w:p>
    <w:p w14:paraId="13F067A8">
      <w:pPr>
        <w:pStyle w:val="6"/>
        <w:rPr>
          <w:rFonts w:ascii="仿宋" w:hAnsi="仿宋" w:eastAsia="仿宋"/>
        </w:rPr>
      </w:pPr>
      <w:bookmarkStart w:id="15" w:name="_Toc26546"/>
      <w:bookmarkStart w:id="16" w:name="_Toc78305041"/>
      <w:r>
        <w:rPr>
          <w:rFonts w:ascii="仿宋" w:hAnsi="仿宋" w:eastAsia="仿宋"/>
        </w:rPr>
        <w:t>综合布线系统</w:t>
      </w:r>
      <w:bookmarkEnd w:id="15"/>
      <w:bookmarkEnd w:id="16"/>
    </w:p>
    <w:p w14:paraId="08C5473D">
      <w:pPr>
        <w:pStyle w:val="7"/>
        <w:rPr>
          <w:rFonts w:ascii="仿宋" w:hAnsi="仿宋" w:eastAsia="仿宋"/>
        </w:rPr>
      </w:pPr>
      <w:bookmarkStart w:id="17" w:name="_Toc78305042"/>
      <w:bookmarkStart w:id="18" w:name="_Toc20212"/>
      <w:r>
        <w:rPr>
          <w:rFonts w:ascii="仿宋" w:hAnsi="仿宋" w:eastAsia="仿宋"/>
        </w:rPr>
        <w:t>系统</w:t>
      </w:r>
      <w:bookmarkEnd w:id="17"/>
      <w:r>
        <w:rPr>
          <w:rFonts w:hint="eastAsia" w:ascii="仿宋" w:hAnsi="仿宋" w:eastAsia="仿宋"/>
          <w:lang w:val="en-US" w:eastAsia="zh-CN"/>
        </w:rPr>
        <w:t>概述</w:t>
      </w:r>
      <w:bookmarkEnd w:id="18"/>
    </w:p>
    <w:p w14:paraId="5CF6BC02">
      <w:pPr>
        <w:ind w:firstLine="480"/>
        <w:rPr>
          <w:rFonts w:hint="eastAsia" w:ascii="仿宋" w:hAnsi="仿宋"/>
        </w:rPr>
      </w:pPr>
      <w:r>
        <w:rPr>
          <w:rFonts w:hint="eastAsia" w:ascii="仿宋" w:hAnsi="仿宋"/>
          <w:woUserID w:val="1"/>
        </w:rPr>
        <w:t>综合布线系统是提供语音、数据和多媒体信息传输的基础平台。随着智能化飞速发展的需要，综合布线系统在</w:t>
      </w:r>
      <w:r>
        <w:rPr>
          <w:rFonts w:hint="eastAsia" w:ascii="仿宋" w:hAnsi="仿宋"/>
          <w:lang w:eastAsia="zh"/>
          <w:woUserID w:val="2"/>
        </w:rPr>
        <w:t>医院</w:t>
      </w:r>
      <w:r>
        <w:rPr>
          <w:rFonts w:hint="eastAsia" w:ascii="仿宋" w:hAnsi="仿宋"/>
          <w:woUserID w:val="1"/>
        </w:rPr>
        <w:t>智能化建设中占有非常重要的地位，其为</w:t>
      </w:r>
      <w:r>
        <w:rPr>
          <w:rFonts w:hint="eastAsia" w:ascii="仿宋" w:hAnsi="仿宋"/>
          <w:lang w:eastAsia="zh"/>
          <w:woUserID w:val="2"/>
        </w:rPr>
        <w:t>医院</w:t>
      </w:r>
      <w:r>
        <w:rPr>
          <w:rFonts w:hint="eastAsia" w:ascii="仿宋" w:hAnsi="仿宋"/>
          <w:woUserID w:val="1"/>
        </w:rPr>
        <w:t>建立了高速、大容量的信息传输平台，为医疗活动提供了语音、数据、图像等各种信息的高速传输通道。综合布线系统由各种系列的部件组成，包括传输介质，电路管理硬件，连接器，插座，适配器，传输电子设备、电气保护装置以及支持的硬件。</w:t>
      </w:r>
    </w:p>
    <w:p w14:paraId="016251EC">
      <w:pPr>
        <w:ind w:firstLine="480"/>
        <w:rPr>
          <w:rFonts w:hint="eastAsia" w:ascii="仿宋" w:hAnsi="仿宋"/>
        </w:rPr>
      </w:pPr>
      <w:r>
        <w:rPr>
          <w:rFonts w:hint="eastAsia" w:ascii="仿宋" w:hAnsi="仿宋"/>
        </w:rPr>
        <w:t>综合布线系统应具有很高的兼容性，主要综合语音、数据、图像及多媒体系统的应用。每个信息点能够灵活的应用，可随时转换接插电话、计算机或数据终端，并可随着进一步应用需求，通过相应适配器或转换设备，满足各种医疗设备、门禁系统、视频监控，交互式电视等系统的传输应用。</w:t>
      </w:r>
    </w:p>
    <w:p w14:paraId="1FA996A8">
      <w:pPr>
        <w:ind w:firstLine="480"/>
        <w:rPr>
          <w:rFonts w:hint="eastAsia" w:ascii="仿宋" w:hAnsi="仿宋"/>
        </w:rPr>
      </w:pPr>
      <w:r>
        <w:rPr>
          <w:rFonts w:hint="eastAsia" w:ascii="仿宋" w:hAnsi="仿宋"/>
          <w:woUserID w:val="1"/>
        </w:rPr>
        <w:t>本项目综合布线系统分工作区、水平区、垂直干线、管理间、设备间和建筑群六个子系统。综合布线系统能支持多种不同的应用环境，即同一标准信息插座，可方便地通过跳线定义后接插不同通讯协议不同种类的信息设备。</w:t>
      </w:r>
    </w:p>
    <w:p w14:paraId="14B9A60A">
      <w:pPr>
        <w:ind w:left="0" w:leftChars="0" w:firstLine="0" w:firstLineChars="0"/>
        <w:jc w:val="center"/>
        <w:rPr>
          <w:rFonts w:hint="default" w:ascii="仿宋" w:hAnsi="仿宋"/>
        </w:rPr>
      </w:pPr>
      <w:r>
        <w:rPr>
          <w:rFonts w:hint="default" w:ascii="仿宋" w:hAnsi="仿宋"/>
        </w:rPr>
        <w:drawing>
          <wp:inline distT="0" distB="0" distL="114300" distR="114300">
            <wp:extent cx="4791710" cy="3655695"/>
            <wp:effectExtent l="0" t="0" r="8890" b="190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3"/>
                    <a:stretch>
                      <a:fillRect/>
                    </a:stretch>
                  </pic:blipFill>
                  <pic:spPr>
                    <a:xfrm>
                      <a:off x="0" y="0"/>
                      <a:ext cx="4791710" cy="3655695"/>
                    </a:xfrm>
                    <a:prstGeom prst="rect">
                      <a:avLst/>
                    </a:prstGeom>
                  </pic:spPr>
                </pic:pic>
              </a:graphicData>
            </a:graphic>
          </wp:inline>
        </w:drawing>
      </w:r>
    </w:p>
    <w:p w14:paraId="23E9D05E">
      <w:pPr>
        <w:ind w:left="0" w:leftChars="0" w:firstLine="0" w:firstLineChars="0"/>
        <w:jc w:val="center"/>
        <w:rPr>
          <w:rFonts w:hint="default" w:ascii="仿宋" w:hAnsi="仿宋"/>
          <w:b/>
          <w:bCs/>
          <w:woUserID w:val="1"/>
        </w:rPr>
      </w:pPr>
      <w:r>
        <w:rPr>
          <w:rFonts w:hint="default" w:ascii="仿宋" w:hAnsi="仿宋"/>
          <w:b/>
          <w:bCs/>
          <w:woUserID w:val="1"/>
        </w:rPr>
        <w:t>图</w:t>
      </w:r>
      <w:r>
        <w:rPr>
          <w:rFonts w:hint="eastAsia" w:ascii="仿宋" w:hAnsi="仿宋"/>
          <w:b/>
          <w:bCs/>
          <w:lang w:eastAsia="zh"/>
          <w:woUserID w:val="1"/>
        </w:rPr>
        <w:t>——</w:t>
      </w:r>
      <w:r>
        <w:rPr>
          <w:rFonts w:hint="default" w:ascii="仿宋" w:hAnsi="仿宋"/>
          <w:b/>
          <w:bCs/>
          <w:woUserID w:val="1"/>
        </w:rPr>
        <w:t>综合布线系统架构图</w:t>
      </w:r>
    </w:p>
    <w:p w14:paraId="78965F33">
      <w:pPr>
        <w:pStyle w:val="7"/>
        <w:rPr>
          <w:rFonts w:hint="eastAsia" w:ascii="仿宋" w:hAnsi="仿宋" w:eastAsia="仿宋"/>
          <w:lang w:eastAsia="zh"/>
        </w:rPr>
      </w:pPr>
      <w:bookmarkStart w:id="19" w:name="_Toc32371"/>
      <w:r>
        <w:rPr>
          <w:rFonts w:hint="eastAsia" w:ascii="仿宋" w:hAnsi="仿宋" w:eastAsia="仿宋"/>
          <w:lang w:eastAsia="zh"/>
        </w:rPr>
        <w:t>系统功能</w:t>
      </w:r>
      <w:bookmarkEnd w:id="19"/>
    </w:p>
    <w:p w14:paraId="5FB4C0C3">
      <w:pPr>
        <w:ind w:firstLine="480"/>
        <w:rPr>
          <w:rFonts w:hint="default" w:ascii="仿宋" w:hAnsi="仿宋"/>
        </w:rPr>
      </w:pPr>
      <w:r>
        <w:rPr>
          <w:rFonts w:hint="default" w:ascii="仿宋" w:hAnsi="仿宋"/>
        </w:rPr>
        <w:t>本次项目综合布线系统设计规划为外网、内网、智能化设备专网、语音网四个部分，以支持办公自动化系统，电子邮件系统，语音通信及智能化系统的应用。可根据建设单位需求，不同网络之间实现物理隔离。</w:t>
      </w:r>
    </w:p>
    <w:p w14:paraId="59C1812B">
      <w:pPr>
        <w:spacing w:line="360" w:lineRule="auto"/>
        <w:ind w:firstLine="482" w:firstLineChars="200"/>
        <w:rPr>
          <w:rFonts w:ascii="仿宋" w:hAnsi="仿宋" w:eastAsia="仿宋"/>
          <w:color w:val="000000"/>
          <w:sz w:val="24"/>
          <w:szCs w:val="24"/>
        </w:rPr>
      </w:pPr>
      <w:r>
        <w:rPr>
          <w:rFonts w:hint="eastAsia" w:ascii="仿宋" w:hAnsi="仿宋" w:eastAsia="仿宋"/>
          <w:b/>
          <w:color w:val="000000"/>
          <w:sz w:val="24"/>
          <w:szCs w:val="24"/>
        </w:rPr>
        <w:t>内网</w:t>
      </w:r>
      <w:r>
        <w:rPr>
          <w:rFonts w:hint="eastAsia" w:ascii="仿宋" w:hAnsi="仿宋" w:eastAsia="仿宋"/>
          <w:color w:val="000000"/>
          <w:sz w:val="24"/>
          <w:szCs w:val="24"/>
        </w:rPr>
        <w:t>——实现办公自动化，行政管理，医务管理，病房管理等信息的传输处理，包括HIS，LIS等系统；</w:t>
      </w:r>
    </w:p>
    <w:p w14:paraId="20DA3CA3">
      <w:pPr>
        <w:spacing w:line="360" w:lineRule="auto"/>
        <w:ind w:firstLine="482" w:firstLineChars="200"/>
        <w:rPr>
          <w:rFonts w:ascii="仿宋" w:hAnsi="仿宋" w:eastAsia="仿宋"/>
          <w:color w:val="000000"/>
          <w:sz w:val="24"/>
          <w:szCs w:val="24"/>
        </w:rPr>
      </w:pPr>
      <w:r>
        <w:rPr>
          <w:rFonts w:hint="eastAsia" w:ascii="仿宋" w:hAnsi="仿宋" w:eastAsia="仿宋"/>
          <w:b/>
          <w:color w:val="000000"/>
          <w:sz w:val="24"/>
          <w:szCs w:val="24"/>
        </w:rPr>
        <w:t>外网</w:t>
      </w:r>
      <w:r>
        <w:rPr>
          <w:rFonts w:hint="eastAsia" w:ascii="仿宋" w:hAnsi="仿宋" w:eastAsia="仿宋"/>
          <w:color w:val="000000"/>
          <w:sz w:val="24"/>
          <w:szCs w:val="24"/>
        </w:rPr>
        <w:t>——实现Internet连接，内部信息和外部信息的相互交流；</w:t>
      </w:r>
    </w:p>
    <w:p w14:paraId="0AE6C11B">
      <w:pPr>
        <w:spacing w:line="360" w:lineRule="auto"/>
        <w:ind w:firstLine="482" w:firstLineChars="200"/>
        <w:rPr>
          <w:rFonts w:ascii="仿宋" w:hAnsi="仿宋" w:eastAsia="仿宋"/>
          <w:color w:val="000000"/>
          <w:sz w:val="24"/>
          <w:szCs w:val="24"/>
        </w:rPr>
      </w:pPr>
      <w:r>
        <w:rPr>
          <w:rFonts w:hint="eastAsia" w:ascii="仿宋" w:hAnsi="仿宋" w:eastAsia="仿宋"/>
          <w:b/>
          <w:color w:val="000000"/>
          <w:sz w:val="24"/>
          <w:szCs w:val="24"/>
        </w:rPr>
        <w:t>设备</w:t>
      </w:r>
      <w:r>
        <w:rPr>
          <w:rFonts w:hint="eastAsia" w:ascii="仿宋" w:hAnsi="仿宋"/>
          <w:b/>
          <w:color w:val="000000"/>
          <w:sz w:val="24"/>
          <w:szCs w:val="24"/>
          <w:lang w:val="en-US" w:eastAsia="zh-CN"/>
        </w:rPr>
        <w:t>专</w:t>
      </w:r>
      <w:r>
        <w:rPr>
          <w:rFonts w:hint="eastAsia" w:ascii="仿宋" w:hAnsi="仿宋" w:eastAsia="仿宋"/>
          <w:b/>
          <w:color w:val="000000"/>
          <w:sz w:val="24"/>
          <w:szCs w:val="24"/>
        </w:rPr>
        <w:t>网</w:t>
      </w:r>
      <w:r>
        <w:rPr>
          <w:rFonts w:hint="eastAsia" w:ascii="仿宋" w:hAnsi="仿宋" w:eastAsia="仿宋"/>
          <w:color w:val="000000"/>
          <w:sz w:val="24"/>
          <w:szCs w:val="24"/>
        </w:rPr>
        <w:t>——实现医院内智能化系统（如：视频监控系统、</w:t>
      </w:r>
      <w:r>
        <w:rPr>
          <w:rFonts w:hint="eastAsia" w:ascii="仿宋" w:hAnsi="仿宋"/>
          <w:color w:val="000000"/>
          <w:sz w:val="24"/>
          <w:szCs w:val="24"/>
          <w:lang w:val="en-US" w:eastAsia="zh-CN"/>
        </w:rPr>
        <w:t>防盗</w:t>
      </w:r>
      <w:r>
        <w:rPr>
          <w:rFonts w:hint="eastAsia" w:ascii="仿宋" w:hAnsi="仿宋" w:eastAsia="仿宋"/>
          <w:color w:val="000000"/>
          <w:sz w:val="24"/>
          <w:szCs w:val="24"/>
        </w:rPr>
        <w:t>报警系统、信息发布系统、公共广播系统、一卡通管理系统等）基于TCP/IP网络架构的信息传输，保证系统的稳定、安全运行；</w:t>
      </w:r>
    </w:p>
    <w:p w14:paraId="5764AA9E">
      <w:pPr>
        <w:spacing w:line="360" w:lineRule="auto"/>
        <w:ind w:firstLine="482" w:firstLineChars="200"/>
        <w:rPr>
          <w:rFonts w:hint="default"/>
        </w:rPr>
      </w:pPr>
      <w:r>
        <w:rPr>
          <w:rFonts w:hint="eastAsia" w:ascii="仿宋" w:hAnsi="仿宋" w:eastAsia="仿宋"/>
          <w:b/>
          <w:color w:val="000000"/>
          <w:sz w:val="24"/>
          <w:szCs w:val="24"/>
        </w:rPr>
        <w:t>语音网</w:t>
      </w:r>
      <w:r>
        <w:rPr>
          <w:rFonts w:hint="eastAsia" w:ascii="仿宋" w:hAnsi="仿宋" w:eastAsia="仿宋"/>
          <w:color w:val="000000"/>
          <w:sz w:val="24"/>
          <w:szCs w:val="24"/>
        </w:rPr>
        <w:t>——实现医院内部语音通信，该网络水平区域采用六类网线，垂直区域采用大对数线缆，建筑群之间采用光纤传输，由电信运营商在机房设置语音网关。</w:t>
      </w:r>
    </w:p>
    <w:p w14:paraId="3D5DCD0F">
      <w:pPr>
        <w:ind w:firstLine="480"/>
        <w:rPr>
          <w:rFonts w:hint="default" w:ascii="仿宋" w:hAnsi="仿宋"/>
        </w:rPr>
      </w:pPr>
      <w:r>
        <w:rPr>
          <w:rFonts w:hint="default" w:ascii="仿宋" w:hAnsi="仿宋"/>
        </w:rPr>
        <w:t>（1）综合布线系统中的所有水平线缆及其接插件均应符合六类非屏蔽布线标准，满足当前和今后发展的需要，保证数年内不过时；</w:t>
      </w:r>
    </w:p>
    <w:p w14:paraId="2FF4F803">
      <w:pPr>
        <w:ind w:firstLine="480"/>
        <w:rPr>
          <w:rFonts w:hint="default" w:ascii="仿宋" w:hAnsi="仿宋"/>
        </w:rPr>
      </w:pPr>
      <w:r>
        <w:rPr>
          <w:rFonts w:hint="default" w:ascii="仿宋" w:hAnsi="仿宋"/>
        </w:rPr>
        <w:t>（2）系统要完全满足各职能部门内各日常行政、服务、办公室需要；</w:t>
      </w:r>
    </w:p>
    <w:p w14:paraId="2B45E879">
      <w:pPr>
        <w:ind w:firstLine="480"/>
        <w:rPr>
          <w:rFonts w:hint="default" w:ascii="仿宋" w:hAnsi="仿宋"/>
        </w:rPr>
      </w:pPr>
      <w:r>
        <w:rPr>
          <w:rFonts w:hint="default" w:ascii="仿宋" w:hAnsi="仿宋"/>
        </w:rPr>
        <w:t>（3）满足计算机网络互联的计算机系统以及各类计算机外部设备/传统电话通信系统以及综合安防系统的需要；</w:t>
      </w:r>
    </w:p>
    <w:p w14:paraId="6E38551F">
      <w:pPr>
        <w:ind w:firstLine="480"/>
        <w:rPr>
          <w:rFonts w:hint="default" w:ascii="仿宋" w:hAnsi="仿宋"/>
        </w:rPr>
      </w:pPr>
      <w:r>
        <w:rPr>
          <w:rFonts w:hint="default" w:ascii="仿宋" w:hAnsi="仿宋"/>
        </w:rPr>
        <w:t>（4）综合布线系统覆盖整个</w:t>
      </w:r>
      <w:r>
        <w:rPr>
          <w:rFonts w:hint="eastAsia" w:ascii="仿宋" w:hAnsi="仿宋"/>
          <w:lang w:eastAsia="zh"/>
          <w:woUserID w:val="2"/>
        </w:rPr>
        <w:t>医院院区</w:t>
      </w:r>
      <w:r>
        <w:rPr>
          <w:rFonts w:hint="default" w:ascii="仿宋" w:hAnsi="仿宋"/>
        </w:rPr>
        <w:t>，计算机网络系统外网可以通过防火墙接入Internet，主干网可以适应FDDI，千兆以太网，万兆以太网等；</w:t>
      </w:r>
    </w:p>
    <w:p w14:paraId="28EB5540">
      <w:pPr>
        <w:ind w:firstLine="480"/>
        <w:rPr>
          <w:rFonts w:hint="eastAsia" w:ascii="仿宋" w:hAnsi="仿宋" w:eastAsia="仿宋"/>
          <w:lang w:eastAsia="zh"/>
          <w:woUserID w:val="1"/>
        </w:rPr>
      </w:pPr>
      <w:r>
        <w:rPr>
          <w:rFonts w:hint="default" w:ascii="仿宋" w:hAnsi="仿宋"/>
        </w:rPr>
        <w:t>（5）用户可以根据具体用途配置各种级别的网络设备，可以对网络设备灵活更新和移动，同时可以适应网络设备的扩充和调整，例如增加IP电话接入等特殊需要</w:t>
      </w:r>
      <w:r>
        <w:rPr>
          <w:rFonts w:hint="eastAsia" w:ascii="仿宋" w:hAnsi="仿宋"/>
          <w:lang w:eastAsia="zh"/>
          <w:woUserID w:val="1"/>
        </w:rPr>
        <w:t>。</w:t>
      </w:r>
    </w:p>
    <w:p w14:paraId="2A889378">
      <w:pPr>
        <w:pStyle w:val="7"/>
        <w:rPr>
          <w:rFonts w:hint="default" w:ascii="仿宋" w:hAnsi="仿宋" w:eastAsia="仿宋"/>
          <w:lang w:eastAsia="zh"/>
        </w:rPr>
      </w:pPr>
      <w:bookmarkStart w:id="20" w:name="_Toc12504"/>
      <w:r>
        <w:rPr>
          <w:rFonts w:hint="eastAsia" w:ascii="仿宋" w:hAnsi="仿宋" w:eastAsia="仿宋"/>
          <w:lang w:val="en-US" w:eastAsia="zh-CN"/>
        </w:rPr>
        <w:t>技术要求</w:t>
      </w:r>
      <w:bookmarkEnd w:id="20"/>
    </w:p>
    <w:p w14:paraId="5A3DD9CD">
      <w:pPr>
        <w:ind w:firstLine="480"/>
        <w:rPr>
          <w:rFonts w:hint="default" w:ascii="仿宋" w:hAnsi="仿宋"/>
          <w:woUserID w:val="1"/>
        </w:rPr>
      </w:pPr>
      <w:r>
        <w:rPr>
          <w:rFonts w:hint="default" w:ascii="仿宋" w:hAnsi="仿宋"/>
          <w:woUserID w:val="1"/>
        </w:rPr>
        <w:t>项目按照工程图纸实际结构和功能要求进行设计，总体设计采用产品完善、性能优异的具有国内布线技术领先综合优势的结构化综合布线系统产品，并按照国家和国际相关标准及结构化综合布线系统设计原则和用户的要求设计。</w:t>
      </w:r>
    </w:p>
    <w:p w14:paraId="7D6FFE0D">
      <w:pPr>
        <w:ind w:firstLine="480"/>
        <w:rPr>
          <w:rFonts w:hint="default" w:ascii="仿宋" w:hAnsi="仿宋"/>
        </w:rPr>
      </w:pPr>
      <w:r>
        <w:rPr>
          <w:rFonts w:hint="default" w:ascii="仿宋" w:hAnsi="仿宋"/>
          <w:woUserID w:val="1"/>
        </w:rPr>
        <w:t>本系统设计采用星型物理结构，由工作区子系统、配线（水平）子系统、干线（垂直）子系统、管理子系统、设备间子系统</w:t>
      </w:r>
      <w:r>
        <w:rPr>
          <w:rFonts w:hint="eastAsia" w:ascii="仿宋" w:hAnsi="仿宋"/>
          <w:lang w:eastAsia="zh"/>
          <w:woUserID w:val="1"/>
        </w:rPr>
        <w:t>、建筑群子系统</w:t>
      </w:r>
      <w:r>
        <w:rPr>
          <w:rFonts w:hint="default" w:ascii="仿宋" w:hAnsi="仿宋"/>
          <w:woUserID w:val="1"/>
        </w:rPr>
        <w:t>组成。</w:t>
      </w:r>
    </w:p>
    <w:p w14:paraId="3D2D6995">
      <w:pPr>
        <w:pStyle w:val="8"/>
        <w:rPr>
          <w:rFonts w:hint="eastAsia" w:ascii="仿宋" w:hAnsi="仿宋" w:eastAsia="仿宋"/>
          <w:b/>
          <w:bCs w:val="0"/>
        </w:rPr>
      </w:pPr>
      <w:bookmarkStart w:id="21" w:name="_Toc78305043"/>
      <w:r>
        <w:rPr>
          <w:rFonts w:hint="eastAsia" w:ascii="仿宋" w:hAnsi="仿宋" w:eastAsia="仿宋"/>
          <w:b/>
          <w:bCs w:val="0"/>
        </w:rPr>
        <w:t>工作区子系统</w:t>
      </w:r>
      <w:bookmarkEnd w:id="21"/>
    </w:p>
    <w:p w14:paraId="12384DCD">
      <w:pPr>
        <w:ind w:firstLine="480"/>
        <w:rPr>
          <w:rFonts w:hint="eastAsia" w:ascii="仿宋" w:hAnsi="仿宋"/>
        </w:rPr>
      </w:pPr>
      <w:r>
        <w:rPr>
          <w:rFonts w:hint="eastAsia" w:ascii="仿宋" w:hAnsi="仿宋"/>
        </w:rPr>
        <w:t>工作区子系统主要指信息插座及连接设备的端接跳线器件。</w:t>
      </w:r>
      <w:r>
        <w:rPr>
          <w:rFonts w:hint="eastAsia" w:ascii="仿宋" w:hAnsi="仿宋" w:eastAsia="仿宋" w:cs="宋体"/>
          <w:bCs/>
          <w:color w:val="000000"/>
          <w:sz w:val="24"/>
          <w:szCs w:val="24"/>
        </w:rPr>
        <w:t>主要包括信息模块类型、面板类型以及信息插座至终端设备的连线接头类型等组成。</w:t>
      </w:r>
      <w:r>
        <w:rPr>
          <w:rFonts w:hint="eastAsia" w:ascii="仿宋" w:hAnsi="仿宋"/>
        </w:rPr>
        <w:t>墙面信息插座均采用国标86型预埋盒安装，采用双口或单口面板。</w:t>
      </w:r>
    </w:p>
    <w:p w14:paraId="144DB66A">
      <w:pPr>
        <w:ind w:firstLine="480"/>
        <w:rPr>
          <w:rFonts w:hint="default" w:ascii="仿宋" w:hAnsi="仿宋"/>
          <w:woUserID w:val="1"/>
        </w:rPr>
      </w:pPr>
      <w:r>
        <w:rPr>
          <w:rFonts w:hint="eastAsia" w:ascii="仿宋" w:hAnsi="仿宋"/>
          <w:lang w:eastAsia="zh-CN"/>
          <w:woUserID w:val="1"/>
        </w:rPr>
        <w:t>（</w:t>
      </w:r>
      <w:r>
        <w:rPr>
          <w:rFonts w:hint="eastAsia" w:ascii="仿宋" w:hAnsi="仿宋"/>
          <w:lang w:val="en-US" w:eastAsia="zh-CN"/>
          <w:woUserID w:val="1"/>
        </w:rPr>
        <w:t>1）</w:t>
      </w:r>
      <w:r>
        <w:rPr>
          <w:rFonts w:hint="eastAsia" w:ascii="仿宋" w:hAnsi="仿宋"/>
          <w:woUserID w:val="1"/>
        </w:rPr>
        <w:t>综合布线系统信息点的类型分为：语音信息点、数据信息点。</w:t>
      </w:r>
    </w:p>
    <w:p w14:paraId="14786DCB">
      <w:pPr>
        <w:ind w:firstLine="480"/>
        <w:rPr>
          <w:rFonts w:hint="default" w:ascii="仿宋" w:hAnsi="仿宋"/>
          <w:woUserID w:val="1"/>
        </w:rPr>
      </w:pPr>
      <w:r>
        <w:rPr>
          <w:rFonts w:hint="eastAsia" w:ascii="仿宋" w:hAnsi="仿宋"/>
          <w:lang w:eastAsia="zh-CN"/>
          <w:woUserID w:val="1"/>
        </w:rPr>
        <w:t>（</w:t>
      </w:r>
      <w:r>
        <w:rPr>
          <w:rFonts w:hint="eastAsia" w:ascii="仿宋" w:hAnsi="仿宋"/>
          <w:lang w:val="en-US" w:eastAsia="zh-CN"/>
          <w:woUserID w:val="1"/>
        </w:rPr>
        <w:t>2）</w:t>
      </w:r>
      <w:r>
        <w:rPr>
          <w:rFonts w:hint="eastAsia" w:ascii="仿宋" w:hAnsi="仿宋"/>
          <w:woUserID w:val="1"/>
        </w:rPr>
        <w:t>铜缆信息口全部采用符合国际标准的六类模块化信息插座，为了便于使用及维护，根据信息出口的不同用途，选用不同色标的信息插座。</w:t>
      </w:r>
    </w:p>
    <w:p w14:paraId="041AF304">
      <w:pPr>
        <w:ind w:firstLine="480"/>
        <w:rPr>
          <w:rFonts w:hint="default" w:ascii="仿宋" w:hAnsi="仿宋"/>
          <w:woUserID w:val="1"/>
        </w:rPr>
      </w:pPr>
      <w:r>
        <w:rPr>
          <w:rFonts w:hint="eastAsia" w:ascii="仿宋" w:hAnsi="仿宋"/>
          <w:lang w:eastAsia="zh-CN"/>
          <w:woUserID w:val="1"/>
        </w:rPr>
        <w:t>（</w:t>
      </w:r>
      <w:r>
        <w:rPr>
          <w:rFonts w:hint="eastAsia" w:ascii="仿宋" w:hAnsi="仿宋"/>
          <w:lang w:val="en-US" w:eastAsia="zh-CN"/>
          <w:woUserID w:val="1"/>
        </w:rPr>
        <w:t>3)</w:t>
      </w:r>
      <w:r>
        <w:rPr>
          <w:rFonts w:hint="eastAsia" w:ascii="仿宋" w:hAnsi="仿宋"/>
          <w:woUserID w:val="1"/>
        </w:rPr>
        <w:t>面板均选用标准的86型面板，根据需要采用单孔或双孔形式，为方便区分及使用，所有面板均带有图形、文字标识，满足医院要求。</w:t>
      </w:r>
    </w:p>
    <w:p w14:paraId="4AFE95A6">
      <w:pPr>
        <w:ind w:firstLine="480"/>
        <w:rPr>
          <w:rFonts w:hint="eastAsia" w:ascii="仿宋" w:hAnsi="仿宋" w:eastAsia="仿宋"/>
          <w:lang w:eastAsia="zh-CN"/>
          <w:woUserID w:val="1"/>
        </w:rPr>
      </w:pPr>
      <w:r>
        <w:rPr>
          <w:rFonts w:hint="eastAsia" w:ascii="仿宋" w:hAnsi="仿宋"/>
          <w:lang w:val="en-US" w:eastAsia="zh-CN"/>
          <w:woUserID w:val="1"/>
        </w:rPr>
        <w:t>（4）</w:t>
      </w:r>
      <w:r>
        <w:rPr>
          <w:rFonts w:hint="eastAsia" w:ascii="仿宋" w:hAnsi="仿宋"/>
          <w:woUserID w:val="1"/>
        </w:rPr>
        <w:t>语音插座至终端设备连线接头的类型选用RJ45-RJ11型，数据插座至终端设备连线接头的类型选用RJ45－RJ45型</w:t>
      </w:r>
      <w:r>
        <w:rPr>
          <w:rFonts w:hint="eastAsia" w:ascii="仿宋" w:hAnsi="仿宋"/>
          <w:lang w:eastAsia="zh-CN"/>
          <w:woUserID w:val="1"/>
        </w:rPr>
        <w:t>。</w:t>
      </w:r>
    </w:p>
    <w:p w14:paraId="150D6EB1">
      <w:pPr>
        <w:pStyle w:val="43"/>
        <w:numPr>
          <w:ilvl w:val="0"/>
          <w:numId w:val="3"/>
        </w:numPr>
        <w:ind w:left="0" w:firstLine="0" w:firstLineChars="0"/>
        <w:rPr>
          <w:rFonts w:ascii="仿宋" w:hAnsi="仿宋"/>
          <w:b/>
          <w:u w:val="single"/>
        </w:rPr>
      </w:pPr>
      <w:r>
        <w:rPr>
          <w:rFonts w:hint="eastAsia" w:ascii="仿宋" w:hAnsi="仿宋"/>
          <w:b/>
          <w:u w:val="single"/>
        </w:rPr>
        <w:t>系统点位设置遵循以下原则：</w:t>
      </w:r>
    </w:p>
    <w:p w14:paraId="1F7FBFE0">
      <w:pPr>
        <w:pStyle w:val="43"/>
        <w:numPr>
          <w:ilvl w:val="0"/>
          <w:numId w:val="4"/>
        </w:numPr>
        <w:ind w:firstLineChars="0"/>
        <w:rPr>
          <w:rFonts w:hint="eastAsia" w:ascii="仿宋" w:hAnsi="仿宋"/>
        </w:rPr>
      </w:pPr>
      <w:r>
        <w:rPr>
          <w:rFonts w:hint="eastAsia" w:ascii="仿宋" w:hAnsi="仿宋"/>
        </w:rPr>
        <w:t>普通办公室\医生办公室：2内网信息点/工位，一个房间1~2电话点</w:t>
      </w:r>
    </w:p>
    <w:p w14:paraId="18B30529">
      <w:pPr>
        <w:pStyle w:val="43"/>
        <w:numPr>
          <w:ilvl w:val="0"/>
          <w:numId w:val="4"/>
        </w:numPr>
        <w:ind w:firstLineChars="0"/>
        <w:rPr>
          <w:rFonts w:hint="eastAsia" w:ascii="仿宋" w:hAnsi="仿宋"/>
        </w:rPr>
      </w:pPr>
      <w:r>
        <w:rPr>
          <w:rFonts w:hint="eastAsia" w:ascii="仿宋" w:hAnsi="仿宋"/>
        </w:rPr>
        <w:t>办公：1个外网信息点+2内网信息点+1个电话点/工位</w:t>
      </w:r>
    </w:p>
    <w:p w14:paraId="5A3701ED">
      <w:pPr>
        <w:pStyle w:val="43"/>
        <w:numPr>
          <w:ilvl w:val="0"/>
          <w:numId w:val="4"/>
        </w:numPr>
        <w:ind w:firstLineChars="0"/>
        <w:rPr>
          <w:rFonts w:hint="eastAsia" w:ascii="仿宋" w:hAnsi="仿宋"/>
        </w:rPr>
      </w:pPr>
      <w:r>
        <w:rPr>
          <w:rFonts w:hint="eastAsia" w:ascii="仿宋" w:hAnsi="仿宋"/>
        </w:rPr>
        <w:t>财务：1个外网信息点+1内网信息点+1个电话点/工位</w:t>
      </w:r>
    </w:p>
    <w:p w14:paraId="1F8EE85C">
      <w:pPr>
        <w:pStyle w:val="43"/>
        <w:numPr>
          <w:ilvl w:val="0"/>
          <w:numId w:val="4"/>
        </w:numPr>
        <w:ind w:firstLineChars="0"/>
        <w:rPr>
          <w:rFonts w:hint="eastAsia" w:ascii="仿宋" w:hAnsi="仿宋"/>
        </w:rPr>
      </w:pPr>
      <w:r>
        <w:rPr>
          <w:rFonts w:hint="eastAsia" w:ascii="仿宋" w:hAnsi="仿宋"/>
        </w:rPr>
        <w:t>诊室：诊室门外侧设置内网信息点（屏预留），诊室内设计2内网信息点+1个电话点/工位</w:t>
      </w:r>
    </w:p>
    <w:p w14:paraId="29075D5C">
      <w:pPr>
        <w:pStyle w:val="43"/>
        <w:numPr>
          <w:ilvl w:val="0"/>
          <w:numId w:val="4"/>
        </w:numPr>
        <w:ind w:firstLineChars="0"/>
        <w:rPr>
          <w:rFonts w:hint="eastAsia" w:ascii="仿宋" w:hAnsi="仿宋"/>
        </w:rPr>
      </w:pPr>
      <w:r>
        <w:rPr>
          <w:rFonts w:hint="eastAsia" w:ascii="仿宋" w:hAnsi="仿宋"/>
        </w:rPr>
        <w:t>护士站：2内网信息点/工位；一个护士站设置1个电话点</w:t>
      </w:r>
    </w:p>
    <w:p w14:paraId="25379D09">
      <w:pPr>
        <w:pStyle w:val="43"/>
        <w:numPr>
          <w:ilvl w:val="0"/>
          <w:numId w:val="4"/>
        </w:numPr>
        <w:ind w:firstLineChars="0"/>
        <w:rPr>
          <w:rFonts w:hint="eastAsia" w:ascii="仿宋" w:hAnsi="仿宋"/>
        </w:rPr>
      </w:pPr>
      <w:r>
        <w:rPr>
          <w:rFonts w:hint="eastAsia" w:ascii="仿宋" w:hAnsi="仿宋"/>
        </w:rPr>
        <w:t>病房：2内网信息点/床头</w:t>
      </w:r>
    </w:p>
    <w:p w14:paraId="35B08114">
      <w:pPr>
        <w:pStyle w:val="43"/>
        <w:numPr>
          <w:ilvl w:val="0"/>
          <w:numId w:val="4"/>
        </w:numPr>
        <w:ind w:firstLineChars="0"/>
        <w:rPr>
          <w:rFonts w:hint="eastAsia" w:ascii="仿宋" w:hAnsi="仿宋"/>
        </w:rPr>
      </w:pPr>
      <w:r>
        <w:rPr>
          <w:rFonts w:hint="eastAsia" w:ascii="仿宋" w:hAnsi="仿宋"/>
        </w:rPr>
        <w:t>医技区:控制室工位2个内网信息点，1个光纤点和1个电话点</w:t>
      </w:r>
    </w:p>
    <w:p w14:paraId="5706225D">
      <w:pPr>
        <w:pStyle w:val="43"/>
        <w:numPr>
          <w:ilvl w:val="0"/>
          <w:numId w:val="4"/>
        </w:numPr>
        <w:ind w:firstLineChars="0"/>
        <w:rPr>
          <w:rFonts w:hint="eastAsia" w:ascii="仿宋" w:hAnsi="仿宋"/>
        </w:rPr>
      </w:pPr>
      <w:r>
        <w:rPr>
          <w:rFonts w:hint="eastAsia" w:ascii="仿宋" w:hAnsi="仿宋"/>
        </w:rPr>
        <w:t>阅片：2个光纤点，2个内网点</w:t>
      </w:r>
    </w:p>
    <w:p w14:paraId="24A4BB62">
      <w:pPr>
        <w:pStyle w:val="43"/>
        <w:numPr>
          <w:ilvl w:val="0"/>
          <w:numId w:val="4"/>
        </w:numPr>
        <w:ind w:firstLineChars="0"/>
        <w:rPr>
          <w:rFonts w:hint="eastAsia" w:ascii="仿宋" w:hAnsi="仿宋"/>
        </w:rPr>
      </w:pPr>
      <w:r>
        <w:rPr>
          <w:rFonts w:hint="eastAsia" w:ascii="仿宋" w:hAnsi="仿宋"/>
        </w:rPr>
        <w:t>电梯前室设置单孔数据插座，用于信息发布用</w:t>
      </w:r>
    </w:p>
    <w:p w14:paraId="79B83941">
      <w:pPr>
        <w:pStyle w:val="43"/>
        <w:numPr>
          <w:ilvl w:val="0"/>
          <w:numId w:val="4"/>
        </w:numPr>
        <w:ind w:firstLineChars="0"/>
        <w:rPr>
          <w:rFonts w:hint="eastAsia" w:ascii="仿宋" w:hAnsi="仿宋"/>
          <w:b/>
          <w:u w:val="single"/>
        </w:rPr>
      </w:pPr>
      <w:r>
        <w:rPr>
          <w:rFonts w:hint="eastAsia" w:ascii="仿宋" w:hAnsi="仿宋"/>
        </w:rPr>
        <w:t>公共场所均预留信息插座，供大屏幕信息显示、触摸屏查询等通讯设施使用</w:t>
      </w:r>
    </w:p>
    <w:p w14:paraId="6B45CFC9">
      <w:pPr>
        <w:ind w:firstLine="480"/>
        <w:rPr>
          <w:rFonts w:ascii="仿宋" w:hAnsi="仿宋"/>
        </w:rPr>
      </w:pPr>
      <w:r>
        <w:rPr>
          <w:rFonts w:hint="eastAsia" w:ascii="仿宋" w:hAnsi="仿宋"/>
        </w:rPr>
        <w:t>各类信息点之间可以通过交换设备和跳线任意调剂，充分体现综合布线的灵活性，满足不同楼层和工作区对特定业务信息点种类和数量的需要。</w:t>
      </w:r>
    </w:p>
    <w:p w14:paraId="704142DC">
      <w:pPr>
        <w:pStyle w:val="43"/>
        <w:numPr>
          <w:ilvl w:val="0"/>
          <w:numId w:val="3"/>
        </w:numPr>
        <w:ind w:left="0" w:firstLine="0" w:firstLineChars="0"/>
        <w:rPr>
          <w:rFonts w:ascii="仿宋" w:hAnsi="仿宋"/>
          <w:b/>
          <w:u w:val="single"/>
        </w:rPr>
      </w:pPr>
      <w:r>
        <w:rPr>
          <w:rFonts w:ascii="仿宋" w:hAnsi="仿宋"/>
          <w:b/>
          <w:u w:val="single"/>
        </w:rPr>
        <w:t>信息点的安装方式</w:t>
      </w:r>
    </w:p>
    <w:p w14:paraId="12AEE10B">
      <w:pPr>
        <w:ind w:firstLine="482"/>
        <w:rPr>
          <w:rFonts w:ascii="仿宋" w:hAnsi="仿宋"/>
          <w:b/>
          <w:u w:val="single"/>
        </w:rPr>
      </w:pPr>
      <w:r>
        <w:rPr>
          <w:rFonts w:hint="eastAsia" w:ascii="仿宋" w:hAnsi="仿宋"/>
          <w:b/>
          <w:u w:val="single"/>
        </w:rPr>
        <w:t>根据各工作区信息点位置的不同，选择相应的信息插座安装方式，部分采用墙面型插座，墙面安装高度为距地30cm，部分区域在工作台面以上1</w:t>
      </w:r>
      <w:r>
        <w:rPr>
          <w:rFonts w:ascii="仿宋" w:hAnsi="仿宋"/>
          <w:b/>
          <w:u w:val="single"/>
        </w:rPr>
        <w:t>0cm</w:t>
      </w:r>
      <w:r>
        <w:rPr>
          <w:rFonts w:hint="eastAsia" w:ascii="仿宋" w:hAnsi="仿宋"/>
          <w:b/>
          <w:u w:val="single"/>
        </w:rPr>
        <w:t>的墙面上安装。抢救室信息点安装在吊塔上；病房信息点全部统一安装在治疗带上；安装位置应考虑到维护及使用的方便。部分信息点需配合家具及装饰装修进行安装。安装高度结合装修施工图，兼顾整体美观效果。面板安装涉及装饰或专用设备（如治疗带）开孔的，投标人进场后配合业主统一向相应专业厂家提资。</w:t>
      </w:r>
    </w:p>
    <w:p w14:paraId="59FC24DB">
      <w:pPr>
        <w:ind w:firstLine="482"/>
        <w:rPr>
          <w:rFonts w:ascii="仿宋" w:hAnsi="仿宋"/>
        </w:rPr>
      </w:pPr>
      <w:r>
        <w:rPr>
          <w:rFonts w:hint="eastAsia" w:ascii="仿宋" w:hAnsi="仿宋"/>
          <w:b/>
        </w:rPr>
        <w:t>面板：</w:t>
      </w:r>
      <w:r>
        <w:rPr>
          <w:rFonts w:hint="eastAsia" w:ascii="仿宋" w:hAnsi="仿宋"/>
        </w:rPr>
        <w:t>采用86标准防尘面板，选用的暗埋盒与之相配备。</w:t>
      </w:r>
    </w:p>
    <w:p w14:paraId="391ED8CD">
      <w:pPr>
        <w:ind w:firstLine="482"/>
        <w:rPr>
          <w:rFonts w:ascii="仿宋" w:hAnsi="仿宋"/>
        </w:rPr>
      </w:pPr>
      <w:r>
        <w:rPr>
          <w:rFonts w:hint="eastAsia" w:ascii="仿宋" w:hAnsi="仿宋"/>
          <w:b/>
        </w:rPr>
        <w:t>模块：</w:t>
      </w:r>
      <w:r>
        <w:rPr>
          <w:rFonts w:hint="eastAsia" w:ascii="仿宋" w:hAnsi="仿宋"/>
        </w:rPr>
        <w:t>语音和数据信息点全部采用6类信息模块，需提供多种颜色的识别标签保证可以快速精确地进行安装。</w:t>
      </w:r>
    </w:p>
    <w:p w14:paraId="6F6FF1E2">
      <w:pPr>
        <w:ind w:firstLine="482"/>
        <w:rPr>
          <w:rFonts w:ascii="仿宋" w:hAnsi="仿宋"/>
        </w:rPr>
      </w:pPr>
      <w:r>
        <w:rPr>
          <w:rFonts w:hint="eastAsia" w:ascii="仿宋" w:hAnsi="仿宋"/>
          <w:b/>
        </w:rPr>
        <w:t>跳线：</w:t>
      </w:r>
      <w:r>
        <w:rPr>
          <w:rFonts w:hint="eastAsia" w:ascii="仿宋" w:hAnsi="仿宋"/>
        </w:rPr>
        <w:t>铜缆信息点快接式跳线应采用与综合布线系统同品牌的原厂成品六类多股铜芯软跳线。</w:t>
      </w:r>
    </w:p>
    <w:p w14:paraId="349F5AE5">
      <w:pPr>
        <w:pStyle w:val="8"/>
        <w:rPr>
          <w:rFonts w:hint="eastAsia" w:ascii="仿宋" w:hAnsi="仿宋" w:eastAsia="仿宋"/>
          <w:b/>
          <w:bCs w:val="0"/>
        </w:rPr>
      </w:pPr>
      <w:bookmarkStart w:id="22" w:name="_Toc78305044"/>
      <w:r>
        <w:rPr>
          <w:rFonts w:hint="eastAsia" w:ascii="仿宋" w:hAnsi="仿宋" w:eastAsia="仿宋"/>
          <w:b/>
          <w:bCs w:val="0"/>
        </w:rPr>
        <w:t>水平区子系统</w:t>
      </w:r>
      <w:bookmarkEnd w:id="22"/>
    </w:p>
    <w:p w14:paraId="243EDDA1">
      <w:pPr>
        <w:ind w:firstLine="480"/>
        <w:rPr>
          <w:rFonts w:hint="eastAsia" w:ascii="仿宋" w:hAnsi="仿宋"/>
          <w:woUserID w:val="1"/>
        </w:rPr>
      </w:pPr>
      <w:r>
        <w:rPr>
          <w:rFonts w:hint="eastAsia" w:ascii="仿宋" w:hAnsi="仿宋"/>
          <w:woUserID w:val="1"/>
        </w:rPr>
        <w:t>水平子系统包括从工作区信息出口延伸至每层的分配箱的水平双绞电缆。设计当中每层信息点（包括语音点和数据点）的水平电缆均按六类设计，以实现语音点和数据点的互换。按照568B规范，水平通道距离不能超过90m。</w:t>
      </w:r>
    </w:p>
    <w:p w14:paraId="26C2AC9E">
      <w:pPr>
        <w:ind w:firstLine="480"/>
        <w:rPr>
          <w:rFonts w:hint="eastAsia" w:ascii="仿宋" w:hAnsi="仿宋"/>
          <w:woUserID w:val="1"/>
        </w:rPr>
      </w:pPr>
      <w:r>
        <w:rPr>
          <w:rFonts w:hint="eastAsia" w:ascii="仿宋" w:hAnsi="仿宋"/>
          <w:woUserID w:val="1"/>
        </w:rPr>
        <w:t>由综合布线系统的所有线缆在敷设过程中必须一根线缆敷设到位，中间不得有断点。所有机架/机柜内各配线架的摆放及线缆的走向必须合理，接插件、模块及跳线的标志齐全，线缆终端必须有编号和颜色标签，以标明线号、线位、区号和房间号等。</w:t>
      </w:r>
    </w:p>
    <w:p w14:paraId="2FA5314D">
      <w:pPr>
        <w:ind w:firstLine="480"/>
        <w:rPr>
          <w:rFonts w:hint="eastAsia" w:ascii="仿宋" w:hAnsi="仿宋"/>
          <w:woUserID w:val="1"/>
        </w:rPr>
      </w:pPr>
      <w:r>
        <w:rPr>
          <w:rFonts w:hint="eastAsia" w:ascii="仿宋" w:hAnsi="仿宋"/>
          <w:woUserID w:val="1"/>
        </w:rPr>
        <w:t>配线间内接线端子与信息插座之间均为点到点端接，任何改变布线系统的操作（如增减用户、用户地址改变等）都不影响整个系统的运行，增减用户只需在楼层配线间做必要的跳线即可，使系统具有灵活性，可扩展性，为系统线路故障检修提供了方便。</w:t>
      </w:r>
    </w:p>
    <w:p w14:paraId="78A6B179">
      <w:pPr>
        <w:ind w:firstLine="480"/>
        <w:rPr>
          <w:rFonts w:hint="eastAsia" w:ascii="仿宋" w:hAnsi="仿宋"/>
        </w:rPr>
      </w:pPr>
      <w:r>
        <w:rPr>
          <w:rFonts w:hint="eastAsia" w:ascii="仿宋" w:hAnsi="仿宋"/>
          <w:woUserID w:val="1"/>
        </w:rPr>
        <w:t>本方案设计建议采用带十字骨架的六类非屏蔽双绞线，低烟无卤外皮，支持话音及高速数据传输（支持千兆以太网）。线路规划：除特殊点位以外每个信息点的线缆走向是：信息面板到走廊顶部水平桥架这段线缆采用预埋JDG管过线，走廊顶部水平桥架连接至楼层配线间，楼层配线间通过主桥架连接至中心设备间。</w:t>
      </w:r>
    </w:p>
    <w:p w14:paraId="3020A7B8">
      <w:pPr>
        <w:pStyle w:val="8"/>
        <w:rPr>
          <w:rFonts w:hint="eastAsia" w:ascii="仿宋" w:hAnsi="仿宋" w:eastAsia="仿宋"/>
          <w:b/>
          <w:bCs w:val="0"/>
        </w:rPr>
      </w:pPr>
      <w:bookmarkStart w:id="23" w:name="_Toc78305045"/>
      <w:r>
        <w:rPr>
          <w:rFonts w:hint="eastAsia" w:ascii="仿宋" w:hAnsi="仿宋" w:eastAsia="仿宋"/>
          <w:b/>
          <w:bCs w:val="0"/>
        </w:rPr>
        <w:t>主干子系统</w:t>
      </w:r>
      <w:bookmarkEnd w:id="23"/>
    </w:p>
    <w:p w14:paraId="27B67F0C">
      <w:pPr>
        <w:ind w:firstLine="480"/>
        <w:rPr>
          <w:rFonts w:hint="eastAsia" w:ascii="仿宋" w:hAnsi="仿宋"/>
          <w:woUserID w:val="1"/>
        </w:rPr>
      </w:pPr>
      <w:r>
        <w:rPr>
          <w:rFonts w:hint="eastAsia" w:ascii="仿宋" w:hAnsi="仿宋"/>
          <w:woUserID w:val="1"/>
        </w:rPr>
        <w:t>垂直干线子系统主要有：干线路由的选择及走线方式、干线光纤的确定、干线线缆用量的统计等。</w:t>
      </w:r>
    </w:p>
    <w:p w14:paraId="0BEBBED8">
      <w:pPr>
        <w:ind w:firstLine="482"/>
        <w:rPr>
          <w:rFonts w:ascii="仿宋" w:hAnsi="仿宋"/>
          <w:b/>
        </w:rPr>
      </w:pPr>
      <w:r>
        <w:rPr>
          <w:rFonts w:hint="eastAsia" w:ascii="仿宋" w:hAnsi="仿宋"/>
          <w:b/>
        </w:rPr>
        <w:t>本次系统设计的主干线缆路由以走弱电竖井为主，安徽中医药大学第一附属医院</w:t>
      </w:r>
      <w:r>
        <w:rPr>
          <w:rFonts w:hint="eastAsia" w:ascii="仿宋" w:hAnsi="仿宋"/>
          <w:b/>
          <w:lang w:eastAsia="zh-CN"/>
        </w:rPr>
        <w:t>北区二期</w:t>
      </w:r>
      <w:r>
        <w:rPr>
          <w:rFonts w:hint="eastAsia" w:ascii="仿宋" w:hAnsi="仿宋"/>
          <w:b/>
          <w:lang w:val="en-US" w:eastAsia="zh-CN"/>
        </w:rPr>
        <w:t>智能化工程</w:t>
      </w:r>
      <w:r>
        <w:rPr>
          <w:rFonts w:hint="eastAsia" w:ascii="仿宋" w:hAnsi="仿宋"/>
          <w:b/>
        </w:rPr>
        <w:t>数据主干从</w:t>
      </w:r>
      <w:r>
        <w:rPr>
          <w:rFonts w:hint="eastAsia" w:ascii="仿宋" w:hAnsi="仿宋"/>
          <w:b/>
          <w:lang w:val="en-US" w:eastAsia="zh-CN"/>
        </w:rPr>
        <w:t>医技综合楼二层数据</w:t>
      </w:r>
      <w:r>
        <w:rPr>
          <w:rFonts w:hint="eastAsia" w:ascii="仿宋" w:hAnsi="仿宋"/>
          <w:b/>
        </w:rPr>
        <w:t>机房至汇聚间设置2</w:t>
      </w:r>
      <w:r>
        <w:rPr>
          <w:rFonts w:ascii="仿宋" w:hAnsi="仿宋"/>
          <w:b/>
        </w:rPr>
        <w:t>4芯</w:t>
      </w:r>
      <w:r>
        <w:rPr>
          <w:rFonts w:hint="eastAsia" w:ascii="仿宋" w:hAnsi="仿宋"/>
          <w:b/>
          <w:lang w:val="en-US" w:eastAsia="zh-CN"/>
        </w:rPr>
        <w:t>万兆单</w:t>
      </w:r>
      <w:r>
        <w:rPr>
          <w:rFonts w:hint="eastAsia" w:ascii="仿宋" w:hAnsi="仿宋"/>
          <w:b/>
        </w:rPr>
        <w:t>模</w:t>
      </w:r>
      <w:r>
        <w:rPr>
          <w:rFonts w:ascii="仿宋" w:hAnsi="仿宋"/>
          <w:b/>
        </w:rPr>
        <w:t>光纤</w:t>
      </w:r>
      <w:r>
        <w:rPr>
          <w:rFonts w:hint="eastAsia" w:ascii="仿宋" w:hAnsi="仿宋"/>
          <w:b/>
        </w:rPr>
        <w:t>,</w:t>
      </w:r>
      <w:r>
        <w:rPr>
          <w:rFonts w:hint="eastAsia" w:ascii="仿宋" w:hAnsi="仿宋"/>
          <w:b/>
          <w:lang w:val="en-US" w:eastAsia="zh-CN"/>
        </w:rPr>
        <w:t>汇聚机房至各楼层弱电井设置</w:t>
      </w:r>
      <w:r>
        <w:rPr>
          <w:rFonts w:hint="eastAsia" w:ascii="仿宋" w:hAnsi="仿宋"/>
          <w:b/>
        </w:rPr>
        <w:t>2</w:t>
      </w:r>
      <w:r>
        <w:rPr>
          <w:rFonts w:ascii="仿宋" w:hAnsi="仿宋"/>
          <w:b/>
        </w:rPr>
        <w:t>4芯</w:t>
      </w:r>
      <w:r>
        <w:rPr>
          <w:rFonts w:hint="eastAsia" w:ascii="仿宋" w:hAnsi="仿宋"/>
          <w:b/>
          <w:lang w:val="en-US" w:eastAsia="zh-CN"/>
        </w:rPr>
        <w:t>万兆单</w:t>
      </w:r>
      <w:r>
        <w:rPr>
          <w:rFonts w:hint="eastAsia" w:ascii="仿宋" w:hAnsi="仿宋"/>
          <w:b/>
        </w:rPr>
        <w:t>模</w:t>
      </w:r>
      <w:r>
        <w:rPr>
          <w:rFonts w:ascii="仿宋" w:hAnsi="仿宋"/>
          <w:b/>
        </w:rPr>
        <w:t>光纤</w:t>
      </w:r>
      <w:r>
        <w:rPr>
          <w:rFonts w:hint="eastAsia" w:ascii="仿宋" w:hAnsi="仿宋"/>
          <w:b/>
        </w:rPr>
        <w:t>。</w:t>
      </w:r>
    </w:p>
    <w:p w14:paraId="754857B4">
      <w:pPr>
        <w:ind w:firstLine="480"/>
        <w:rPr>
          <w:rFonts w:ascii="仿宋" w:hAnsi="仿宋"/>
        </w:rPr>
      </w:pPr>
      <w:r>
        <w:rPr>
          <w:rFonts w:hint="eastAsia" w:ascii="仿宋" w:hAnsi="仿宋"/>
        </w:rPr>
        <w:t>语音主干</w:t>
      </w:r>
      <w:r>
        <w:rPr>
          <w:rFonts w:hint="eastAsia" w:ascii="仿宋" w:hAnsi="仿宋"/>
          <w:lang w:val="en-US" w:eastAsia="zh-CN"/>
        </w:rPr>
        <w:t>采用</w:t>
      </w:r>
      <w:r>
        <w:rPr>
          <w:rFonts w:hint="eastAsia" w:ascii="仿宋" w:hAnsi="仿宋"/>
        </w:rPr>
        <w:t>三类25</w:t>
      </w:r>
      <w:r>
        <w:rPr>
          <w:rFonts w:hint="eastAsia" w:ascii="仿宋" w:hAnsi="仿宋"/>
          <w:lang w:val="en-US" w:eastAsia="zh-CN"/>
        </w:rPr>
        <w:t>对</w:t>
      </w:r>
      <w:r>
        <w:rPr>
          <w:rFonts w:hint="eastAsia" w:ascii="仿宋" w:hAnsi="仿宋"/>
        </w:rPr>
        <w:t>大对数电缆引至相应区域的汇聚间，</w:t>
      </w:r>
      <w:r>
        <w:rPr>
          <w:rFonts w:hint="eastAsia" w:ascii="仿宋" w:hAnsi="仿宋" w:eastAsia="仿宋" w:cs="仿宋"/>
          <w:color w:val="000000" w:themeColor="text1"/>
          <w:sz w:val="24"/>
          <w:highlight w:val="none"/>
          <w14:textFill>
            <w14:solidFill>
              <w14:schemeClr w14:val="tx1"/>
            </w14:solidFill>
          </w14:textFill>
        </w:rPr>
        <w:t>线对数量按管理间内的语音点数预留30%。</w:t>
      </w:r>
    </w:p>
    <w:p w14:paraId="4BBAFE97">
      <w:pPr>
        <w:pStyle w:val="8"/>
        <w:rPr>
          <w:rFonts w:hint="eastAsia" w:ascii="仿宋" w:hAnsi="仿宋" w:eastAsia="仿宋"/>
          <w:b/>
          <w:bCs w:val="0"/>
        </w:rPr>
      </w:pPr>
      <w:bookmarkStart w:id="24" w:name="_Toc78305046"/>
      <w:r>
        <w:rPr>
          <w:rFonts w:hint="eastAsia" w:ascii="仿宋" w:hAnsi="仿宋" w:eastAsia="仿宋"/>
          <w:b/>
          <w:bCs w:val="0"/>
        </w:rPr>
        <w:t>管理子系统</w:t>
      </w:r>
      <w:bookmarkEnd w:id="24"/>
    </w:p>
    <w:p w14:paraId="1B1E1C30">
      <w:pPr>
        <w:ind w:firstLine="482"/>
        <w:rPr>
          <w:rFonts w:hint="eastAsia" w:ascii="仿宋" w:hAnsi="仿宋"/>
          <w:b w:val="0"/>
          <w:bCs/>
        </w:rPr>
      </w:pPr>
      <w:r>
        <w:rPr>
          <w:rFonts w:hint="eastAsia" w:ascii="仿宋" w:hAnsi="仿宋"/>
          <w:b w:val="0"/>
          <w:bCs/>
        </w:rPr>
        <w:t>管理子系统由分散在各楼层的分配间组成，负责楼层信息点的配线管理，所有电缆及光纤配线架需以整洁而且安全的方式安装并集成在独立的19英寸标准网络机柜内，并有足够空间应付将来增加的布线，网络机柜内须考虑网络设备的安装空间。</w:t>
      </w:r>
    </w:p>
    <w:p w14:paraId="7ED2E377">
      <w:pPr>
        <w:ind w:firstLine="482"/>
        <w:rPr>
          <w:rFonts w:hint="eastAsia" w:ascii="仿宋" w:hAnsi="仿宋"/>
          <w:b w:val="0"/>
          <w:bCs/>
        </w:rPr>
      </w:pPr>
      <w:r>
        <w:rPr>
          <w:rFonts w:hint="eastAsia" w:ascii="仿宋" w:hAnsi="仿宋"/>
          <w:b w:val="0"/>
          <w:bCs/>
        </w:rPr>
        <w:t>为保证语音、数据水平链路的互换，语音与数据水平链路端接到数据配线架上；语音垂直主干链路采用110配线架。</w:t>
      </w:r>
    </w:p>
    <w:p w14:paraId="0BD5676A">
      <w:pPr>
        <w:ind w:firstLine="482"/>
        <w:rPr>
          <w:rFonts w:hint="eastAsia" w:ascii="仿宋" w:hAnsi="仿宋"/>
          <w:b w:val="0"/>
          <w:bCs/>
        </w:rPr>
      </w:pPr>
      <w:r>
        <w:rPr>
          <w:rFonts w:hint="eastAsia" w:ascii="仿宋" w:hAnsi="仿宋"/>
          <w:b w:val="0"/>
          <w:bCs/>
        </w:rPr>
        <w:t>按信息点数相应配置数据与语音跳线，并设置线缆管理器，语音跳线可根据语音大对数配线架的接口形式自由选择。</w:t>
      </w:r>
    </w:p>
    <w:p w14:paraId="0980F1F9">
      <w:pPr>
        <w:ind w:firstLine="482"/>
        <w:rPr>
          <w:rFonts w:hint="eastAsia" w:ascii="仿宋" w:hAnsi="仿宋" w:eastAsia="仿宋"/>
          <w:b w:val="0"/>
          <w:bCs/>
          <w:lang w:eastAsia="zh"/>
          <w:woUserID w:val="1"/>
        </w:rPr>
      </w:pPr>
      <w:r>
        <w:rPr>
          <w:rFonts w:hint="eastAsia" w:ascii="仿宋" w:hAnsi="仿宋"/>
          <w:b w:val="0"/>
          <w:bCs/>
        </w:rPr>
        <w:t>配线架的24个端口均带有透明标识系统，采用向内翻转结构，方便更换标识条</w:t>
      </w:r>
      <w:r>
        <w:rPr>
          <w:rFonts w:hint="eastAsia" w:ascii="仿宋" w:hAnsi="仿宋"/>
          <w:b w:val="0"/>
          <w:bCs/>
          <w:lang w:eastAsia="zh"/>
          <w:woUserID w:val="1"/>
        </w:rPr>
        <w:t>。</w:t>
      </w:r>
    </w:p>
    <w:p w14:paraId="4113B79C">
      <w:pPr>
        <w:ind w:firstLine="482"/>
        <w:rPr>
          <w:rFonts w:hint="eastAsia" w:ascii="仿宋" w:hAnsi="仿宋" w:eastAsia="仿宋"/>
          <w:b w:val="0"/>
          <w:bCs/>
          <w:lang w:eastAsia="zh"/>
          <w:woUserID w:val="1"/>
        </w:rPr>
      </w:pPr>
      <w:r>
        <w:rPr>
          <w:rFonts w:hint="eastAsia" w:ascii="仿宋" w:hAnsi="仿宋"/>
          <w:b w:val="0"/>
          <w:bCs/>
        </w:rPr>
        <w:t>配线架的后理线支架上设置24个线缆自动捆扎装置，能调节捆扎力度，保证弯曲半径和避免线缆挤压</w:t>
      </w:r>
      <w:r>
        <w:rPr>
          <w:rFonts w:hint="eastAsia" w:ascii="仿宋" w:hAnsi="仿宋"/>
          <w:b w:val="0"/>
          <w:bCs/>
          <w:lang w:eastAsia="zh"/>
          <w:woUserID w:val="1"/>
        </w:rPr>
        <w:t>。</w:t>
      </w:r>
    </w:p>
    <w:p w14:paraId="2C77C4F3">
      <w:pPr>
        <w:pStyle w:val="8"/>
        <w:rPr>
          <w:rFonts w:hint="eastAsia" w:ascii="仿宋" w:hAnsi="仿宋" w:eastAsia="仿宋"/>
          <w:b/>
          <w:bCs w:val="0"/>
        </w:rPr>
      </w:pPr>
      <w:bookmarkStart w:id="25" w:name="_Toc78305047"/>
      <w:r>
        <w:rPr>
          <w:rFonts w:hint="eastAsia" w:ascii="仿宋" w:hAnsi="仿宋" w:eastAsia="仿宋"/>
          <w:b/>
          <w:bCs w:val="0"/>
        </w:rPr>
        <w:t>设备间子系统</w:t>
      </w:r>
      <w:bookmarkEnd w:id="25"/>
    </w:p>
    <w:p w14:paraId="09CB59A0">
      <w:pPr>
        <w:ind w:firstLine="480"/>
        <w:rPr>
          <w:rFonts w:ascii="仿宋" w:hAnsi="仿宋"/>
        </w:rPr>
      </w:pPr>
      <w:r>
        <w:rPr>
          <w:rFonts w:hint="eastAsia" w:ascii="仿宋" w:hAnsi="仿宋"/>
          <w:lang w:val="en-US" w:eastAsia="zh-CN"/>
        </w:rPr>
        <w:t>本项目</w:t>
      </w:r>
      <w:r>
        <w:rPr>
          <w:rFonts w:hint="eastAsia" w:ascii="仿宋" w:hAnsi="仿宋"/>
        </w:rPr>
        <w:t>数据设备间设置在医技综合楼二层数据机房。设备间子系统的设计主要是指设备安装方式确定、配线架的选型及数量确定、设备间跳线种类的确定、设备间环境要求等。</w:t>
      </w:r>
    </w:p>
    <w:p w14:paraId="5939FD34">
      <w:pPr>
        <w:pStyle w:val="43"/>
        <w:numPr>
          <w:ilvl w:val="0"/>
          <w:numId w:val="5"/>
        </w:numPr>
        <w:ind w:left="567" w:hanging="567" w:firstLineChars="0"/>
        <w:rPr>
          <w:rFonts w:ascii="仿宋" w:hAnsi="仿宋"/>
          <w:b/>
          <w:u w:val="single"/>
        </w:rPr>
      </w:pPr>
      <w:r>
        <w:rPr>
          <w:rFonts w:hint="eastAsia" w:ascii="仿宋" w:hAnsi="仿宋"/>
          <w:b/>
          <w:u w:val="single"/>
        </w:rPr>
        <w:t>设备安装方式确定</w:t>
      </w:r>
    </w:p>
    <w:p w14:paraId="20B3A8EE">
      <w:pPr>
        <w:ind w:firstLine="480"/>
        <w:rPr>
          <w:rFonts w:ascii="仿宋" w:hAnsi="仿宋"/>
        </w:rPr>
      </w:pPr>
      <w:r>
        <w:rPr>
          <w:rFonts w:hint="eastAsia" w:ascii="仿宋" w:hAnsi="仿宋"/>
        </w:rPr>
        <w:t>主设备间管理设备全部采用19英寸标准机柜安装，应配有网络设备专用配电电源及风扇，可将设备间网络设备一同放置其中。</w:t>
      </w:r>
    </w:p>
    <w:p w14:paraId="276481A9">
      <w:pPr>
        <w:pStyle w:val="43"/>
        <w:numPr>
          <w:ilvl w:val="0"/>
          <w:numId w:val="5"/>
        </w:numPr>
        <w:ind w:left="567" w:hanging="567" w:firstLineChars="0"/>
        <w:rPr>
          <w:rFonts w:ascii="仿宋" w:hAnsi="仿宋"/>
        </w:rPr>
      </w:pPr>
      <w:r>
        <w:rPr>
          <w:rFonts w:hint="eastAsia" w:ascii="仿宋" w:hAnsi="仿宋"/>
          <w:b/>
          <w:u w:val="single"/>
        </w:rPr>
        <w:t>配线架的选型确定</w:t>
      </w:r>
    </w:p>
    <w:p w14:paraId="55CF0A02">
      <w:pPr>
        <w:ind w:firstLine="480"/>
        <w:rPr>
          <w:rFonts w:ascii="仿宋" w:hAnsi="仿宋"/>
        </w:rPr>
      </w:pPr>
      <w:r>
        <w:rPr>
          <w:rFonts w:hint="eastAsia" w:ascii="仿宋" w:hAnsi="仿宋"/>
        </w:rPr>
        <w:t>语音主配线架：用于连接来自各管理间的大对数线缆，与管理间类似，也可选择100对110配线架，机柜安装方式。数量配置以能够将全部垂直主干线缆端接好为标准。</w:t>
      </w:r>
    </w:p>
    <w:p w14:paraId="02BFD1DC">
      <w:pPr>
        <w:ind w:firstLine="480"/>
        <w:rPr>
          <w:rFonts w:ascii="仿宋" w:hAnsi="仿宋"/>
        </w:rPr>
      </w:pPr>
      <w:r>
        <w:rPr>
          <w:rFonts w:hint="eastAsia" w:ascii="仿宋" w:hAnsi="仿宋"/>
        </w:rPr>
        <w:t>数据主配线架：用于连接来自各管理间的光纤主干，采用</w:t>
      </w:r>
      <w:r>
        <w:rPr>
          <w:rFonts w:hint="eastAsia" w:ascii="仿宋" w:hAnsi="仿宋"/>
          <w:lang w:val="en-US" w:eastAsia="zh-CN"/>
        </w:rPr>
        <w:t>24</w:t>
      </w:r>
      <w:r>
        <w:rPr>
          <w:rFonts w:hint="eastAsia" w:ascii="仿宋" w:hAnsi="仿宋"/>
        </w:rPr>
        <w:t>口机架式光纤配线架，LC型接口，19”机柜安装方式适合不同芯数的光纤环境。</w:t>
      </w:r>
    </w:p>
    <w:p w14:paraId="13E2A450">
      <w:pPr>
        <w:pStyle w:val="8"/>
        <w:rPr>
          <w:rFonts w:hint="eastAsia" w:ascii="仿宋" w:hAnsi="仿宋" w:eastAsia="仿宋"/>
          <w:b/>
          <w:bCs w:val="0"/>
        </w:rPr>
      </w:pPr>
      <w:bookmarkStart w:id="26" w:name="_Toc78305048"/>
      <w:r>
        <w:rPr>
          <w:rFonts w:hint="eastAsia" w:ascii="仿宋" w:hAnsi="仿宋" w:eastAsia="仿宋"/>
          <w:b/>
          <w:bCs w:val="0"/>
        </w:rPr>
        <w:t>建筑群子系统</w:t>
      </w:r>
      <w:bookmarkEnd w:id="26"/>
    </w:p>
    <w:p w14:paraId="1A1F2D61">
      <w:pPr>
        <w:ind w:firstLine="480"/>
        <w:rPr>
          <w:rFonts w:hint="eastAsia" w:ascii="仿宋" w:hAnsi="仿宋"/>
        </w:rPr>
      </w:pPr>
      <w:r>
        <w:rPr>
          <w:rFonts w:hint="eastAsia" w:ascii="仿宋" w:hAnsi="仿宋"/>
        </w:rPr>
        <w:t>建筑群子系统将一个建筑物中的线缆延伸到建筑群的另外一些建筑物中的通信设备和装置上。它是整个布线系统中的一部分（包括传输介质）并支持提供楼群之间通信设施所需的硬件，其中有铜线，光缆等。</w:t>
      </w:r>
    </w:p>
    <w:p w14:paraId="0EB21DEC">
      <w:pPr>
        <w:ind w:firstLine="480"/>
        <w:rPr>
          <w:rFonts w:hint="eastAsia" w:ascii="仿宋" w:hAnsi="仿宋" w:eastAsia="仿宋"/>
          <w:lang w:eastAsia="zh"/>
          <w:woUserID w:val="1"/>
        </w:rPr>
      </w:pPr>
      <w:r>
        <w:rPr>
          <w:rFonts w:hint="eastAsia" w:ascii="仿宋" w:hAnsi="仿宋"/>
        </w:rPr>
        <w:t>安徽中医药大学第一附属医院</w:t>
      </w:r>
      <w:r>
        <w:rPr>
          <w:rFonts w:hint="eastAsia" w:ascii="仿宋" w:hAnsi="仿宋"/>
          <w:lang w:eastAsia="zh-CN"/>
        </w:rPr>
        <w:t>北区二期</w:t>
      </w:r>
      <w:r>
        <w:rPr>
          <w:rFonts w:hint="eastAsia" w:ascii="仿宋" w:hAnsi="仿宋"/>
        </w:rPr>
        <w:t>智能化工程建筑群主干的数据传输采用室外</w:t>
      </w:r>
      <w:r>
        <w:rPr>
          <w:rFonts w:hint="eastAsia" w:ascii="仿宋" w:hAnsi="仿宋"/>
          <w:lang w:val="en-US" w:eastAsia="zh-CN"/>
        </w:rPr>
        <w:t>24芯万兆</w:t>
      </w:r>
      <w:r>
        <w:rPr>
          <w:rFonts w:hint="eastAsia" w:ascii="仿宋" w:hAnsi="仿宋"/>
        </w:rPr>
        <w:t>单模光纤。数据采用19寸标准机柜系统配置机架式光纤配线架；线缆外皮采用符合光纤B1阻燃级别标准的材料</w:t>
      </w:r>
      <w:r>
        <w:rPr>
          <w:rFonts w:hint="eastAsia" w:ascii="仿宋" w:hAnsi="仿宋"/>
          <w:lang w:eastAsia="zh"/>
          <w:woUserID w:val="1"/>
        </w:rPr>
        <w:t>。</w:t>
      </w:r>
    </w:p>
    <w:p w14:paraId="6A8238F5">
      <w:pPr>
        <w:pStyle w:val="8"/>
        <w:rPr>
          <w:rFonts w:hint="eastAsia" w:ascii="仿宋" w:hAnsi="仿宋" w:eastAsia="仿宋"/>
          <w:b/>
          <w:bCs w:val="0"/>
        </w:rPr>
      </w:pPr>
      <w:r>
        <w:rPr>
          <w:rFonts w:hint="eastAsia" w:ascii="仿宋" w:hAnsi="仿宋" w:eastAsia="仿宋"/>
          <w:b/>
          <w:bCs w:val="0"/>
        </w:rPr>
        <w:t>系统点位布置</w:t>
      </w:r>
    </w:p>
    <w:p w14:paraId="16F290A3">
      <w:pPr>
        <w:ind w:firstLine="480"/>
        <w:rPr>
          <w:rFonts w:hint="eastAsia" w:ascii="仿宋" w:hAnsi="仿宋"/>
        </w:rPr>
      </w:pPr>
      <w:r>
        <w:rPr>
          <w:rFonts w:hint="eastAsia" w:ascii="仿宋" w:hAnsi="仿宋"/>
          <w:woUserID w:val="1"/>
        </w:rPr>
        <w:t>各类信息点之间可以通过交换设备和跳线任意调剂，充分体现综合布线的灵活性，满足不通楼层和工作区对特定业务信息点种类和数量的需要。</w:t>
      </w:r>
    </w:p>
    <w:p w14:paraId="34942E35">
      <w:pPr>
        <w:pStyle w:val="8"/>
        <w:rPr>
          <w:rFonts w:hint="eastAsia" w:ascii="仿宋" w:hAnsi="仿宋" w:eastAsia="仿宋"/>
          <w:b/>
          <w:bCs w:val="0"/>
        </w:rPr>
      </w:pPr>
      <w:bookmarkStart w:id="27" w:name="_Toc78305050"/>
      <w:r>
        <w:rPr>
          <w:rFonts w:hint="eastAsia" w:ascii="仿宋" w:hAnsi="仿宋" w:eastAsia="仿宋"/>
          <w:b/>
          <w:bCs w:val="0"/>
        </w:rPr>
        <w:t>系统的安全性</w:t>
      </w:r>
      <w:bookmarkEnd w:id="27"/>
    </w:p>
    <w:p w14:paraId="33BD6406">
      <w:pPr>
        <w:pStyle w:val="43"/>
        <w:numPr>
          <w:ilvl w:val="0"/>
          <w:numId w:val="5"/>
        </w:numPr>
        <w:ind w:left="567" w:hanging="567" w:firstLineChars="0"/>
        <w:rPr>
          <w:rFonts w:ascii="仿宋" w:hAnsi="仿宋"/>
        </w:rPr>
      </w:pPr>
      <w:r>
        <w:rPr>
          <w:rFonts w:hint="eastAsia" w:ascii="仿宋" w:hAnsi="仿宋"/>
        </w:rPr>
        <w:t>电气防护</w:t>
      </w:r>
    </w:p>
    <w:p w14:paraId="03B2F993">
      <w:pPr>
        <w:ind w:firstLine="480"/>
        <w:rPr>
          <w:rFonts w:ascii="仿宋" w:hAnsi="仿宋"/>
        </w:rPr>
      </w:pPr>
      <w:r>
        <w:rPr>
          <w:rFonts w:hint="eastAsia" w:ascii="仿宋" w:hAnsi="仿宋"/>
        </w:rPr>
        <w:t>综合布线的标准规定：当布线区域内存在的电磁干扰场强大于3V/m时，应采取防护措施。电磁干扰一般来自于电磁场或电力场，这些干扰源会影响数据的传输。</w:t>
      </w:r>
    </w:p>
    <w:p w14:paraId="041D2325">
      <w:pPr>
        <w:ind w:firstLine="480"/>
        <w:rPr>
          <w:rFonts w:ascii="仿宋" w:hAnsi="仿宋"/>
        </w:rPr>
      </w:pPr>
      <w:r>
        <w:rPr>
          <w:rFonts w:hint="eastAsia" w:ascii="仿宋" w:hAnsi="仿宋"/>
        </w:rPr>
        <w:t>为了减弱干扰的影响，最佳的解决办法是将电缆远离干扰源。应符合下表：</w:t>
      </w:r>
    </w:p>
    <w:p w14:paraId="6CD9F265">
      <w:pPr>
        <w:ind w:firstLine="0" w:firstLineChars="0"/>
        <w:jc w:val="center"/>
        <w:rPr>
          <w:rFonts w:ascii="仿宋" w:hAnsi="仿宋"/>
        </w:rPr>
      </w:pPr>
      <w:r>
        <w:rPr>
          <w:rFonts w:ascii="仿宋" w:hAnsi="仿宋"/>
          <w:color w:val="000000" w:themeColor="text1"/>
          <w14:textFill>
            <w14:solidFill>
              <w14:schemeClr w14:val="tx1"/>
            </w14:solidFill>
          </w14:textFill>
        </w:rPr>
        <w:drawing>
          <wp:inline distT="0" distB="0" distL="0" distR="0">
            <wp:extent cx="5904230" cy="1895475"/>
            <wp:effectExtent l="0" t="0" r="1270" b="952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14" cstate="print">
                      <a:extLst>
                        <a:ext uri="{28A0092B-C50C-407E-A947-70E740481C1C}">
                          <a14:useLocalDpi xmlns:a14="http://schemas.microsoft.com/office/drawing/2010/main" val="0"/>
                        </a:ext>
                      </a:extLst>
                    </a:blip>
                    <a:srcRect t="6546"/>
                    <a:stretch>
                      <a:fillRect/>
                    </a:stretch>
                  </pic:blipFill>
                  <pic:spPr>
                    <a:xfrm>
                      <a:off x="0" y="0"/>
                      <a:ext cx="5904230" cy="1895825"/>
                    </a:xfrm>
                    <a:prstGeom prst="rect">
                      <a:avLst/>
                    </a:prstGeom>
                    <a:noFill/>
                    <a:ln>
                      <a:noFill/>
                    </a:ln>
                  </pic:spPr>
                </pic:pic>
              </a:graphicData>
            </a:graphic>
          </wp:inline>
        </w:drawing>
      </w:r>
    </w:p>
    <w:p w14:paraId="0034F020">
      <w:pPr>
        <w:pStyle w:val="43"/>
        <w:numPr>
          <w:ilvl w:val="0"/>
          <w:numId w:val="5"/>
        </w:numPr>
        <w:ind w:left="567" w:hanging="567" w:firstLineChars="0"/>
        <w:rPr>
          <w:rFonts w:ascii="仿宋" w:hAnsi="仿宋"/>
          <w:b/>
          <w:u w:val="single"/>
        </w:rPr>
      </w:pPr>
      <w:r>
        <w:rPr>
          <w:rFonts w:hint="eastAsia" w:ascii="仿宋" w:hAnsi="仿宋"/>
          <w:b/>
          <w:u w:val="single"/>
        </w:rPr>
        <w:t>接地保护</w:t>
      </w:r>
    </w:p>
    <w:p w14:paraId="09ECB09A">
      <w:pPr>
        <w:ind w:firstLine="480"/>
        <w:rPr>
          <w:rFonts w:ascii="仿宋" w:hAnsi="仿宋"/>
        </w:rPr>
      </w:pPr>
      <w:r>
        <w:rPr>
          <w:rFonts w:hint="eastAsia" w:ascii="仿宋" w:hAnsi="仿宋"/>
        </w:rPr>
        <w:t>大楼自装备了金属部件时起，就应当加以保护防止所有的干扰，为防止干扰可能对系统产生的破坏，大楼内用网格形结构做成等电位金属接地体，目的是减少布线和金属导体之间产生的回路面积，并保证所有设备共同的参考等电位。针对布线系统，应采取以下保护手段：</w:t>
      </w:r>
    </w:p>
    <w:p w14:paraId="583FC788">
      <w:pPr>
        <w:ind w:firstLine="480"/>
        <w:rPr>
          <w:rFonts w:hint="eastAsia" w:ascii="仿宋" w:hAnsi="仿宋"/>
        </w:rPr>
      </w:pPr>
      <w:r>
        <w:rPr>
          <w:rFonts w:hint="eastAsia" w:ascii="仿宋" w:hAnsi="仿宋"/>
        </w:rPr>
        <w:t>布线系统涉及的金属部件可靠接地：由于设计采用了非屏蔽布线系统，涉及到的金属部件为金属线槽、钢管以及配线间的金属机柜。金属线槽、钢管应保持连续的电气连接，并在两端有良好的接地；配线柜内的有源设备外壳应接地极相连。接地方式采用大楼联合接地方式，接地电阻不大于1欧姆。</w:t>
      </w:r>
    </w:p>
    <w:p w14:paraId="4B4D98C5">
      <w:pPr>
        <w:pStyle w:val="43"/>
        <w:numPr>
          <w:ilvl w:val="0"/>
          <w:numId w:val="5"/>
        </w:numPr>
        <w:ind w:left="567" w:hanging="567" w:firstLineChars="0"/>
        <w:rPr>
          <w:rFonts w:ascii="仿宋" w:hAnsi="仿宋"/>
          <w:b/>
          <w:u w:val="single"/>
        </w:rPr>
      </w:pPr>
      <w:r>
        <w:rPr>
          <w:rFonts w:hint="eastAsia" w:ascii="仿宋" w:hAnsi="仿宋"/>
          <w:b/>
          <w:u w:val="single"/>
          <w:lang w:val="en-US" w:eastAsia="zh-CN"/>
        </w:rPr>
        <w:t>选型要求</w:t>
      </w:r>
    </w:p>
    <w:p w14:paraId="463B267E">
      <w:pPr>
        <w:ind w:firstLine="480"/>
        <w:rPr>
          <w:rFonts w:hint="eastAsia" w:ascii="仿宋" w:hAnsi="仿宋"/>
        </w:rPr>
      </w:pPr>
      <w:r>
        <w:rPr>
          <w:rFonts w:hint="eastAsia" w:ascii="仿宋" w:hAnsi="仿宋"/>
        </w:rPr>
        <w:t>综合布线系统铜缆部分（面板、模块、铜缆、跳线和配线架、连接件）所有元件及光纤传输部分（光缆、耦合器、光纤跳线、配线架、连接件）所有元件，必须是同一布线厂商同一品牌原厂产品。所有机架/机柜内各配线架的摆放及线缆的走向必须合理，接插件、模块及跳线的标志齐全，线缆终端必须有编号和颜色标签，以标明线号、线位、区号和房号。</w:t>
      </w:r>
    </w:p>
    <w:p w14:paraId="291273DB">
      <w:pPr>
        <w:ind w:firstLine="480"/>
        <w:rPr>
          <w:rFonts w:hint="eastAsia" w:ascii="仿宋" w:hAnsi="仿宋"/>
        </w:rPr>
      </w:pPr>
      <w:r>
        <w:rPr>
          <w:rFonts w:hint="eastAsia" w:ascii="仿宋" w:hAnsi="仿宋"/>
        </w:rPr>
        <w:t>综合布线系统产品必须选用技术成熟、质量可靠的六类非屏蔽产品，且线缆的燃烧性能不低于B1级。</w:t>
      </w:r>
    </w:p>
    <w:p w14:paraId="21D68E7B">
      <w:pPr>
        <w:pStyle w:val="43"/>
        <w:numPr>
          <w:ilvl w:val="0"/>
          <w:numId w:val="5"/>
        </w:numPr>
        <w:ind w:left="567" w:hanging="567" w:firstLineChars="0"/>
        <w:rPr>
          <w:rFonts w:ascii="仿宋" w:hAnsi="仿宋"/>
          <w:b/>
          <w:u w:val="single"/>
        </w:rPr>
      </w:pPr>
      <w:r>
        <w:rPr>
          <w:rFonts w:hint="eastAsia" w:ascii="仿宋" w:hAnsi="仿宋"/>
          <w:b/>
          <w:u w:val="single"/>
        </w:rPr>
        <w:t>管道桥架接地要求</w:t>
      </w:r>
    </w:p>
    <w:p w14:paraId="00D91621">
      <w:pPr>
        <w:ind w:firstLine="480"/>
        <w:rPr>
          <w:rFonts w:hint="eastAsia" w:ascii="仿宋" w:hAnsi="仿宋"/>
        </w:rPr>
      </w:pPr>
      <w:r>
        <w:rPr>
          <w:rFonts w:hint="eastAsia" w:ascii="仿宋" w:hAnsi="仿宋"/>
        </w:rPr>
        <w:t>为确保线路安全，应使线槽有良好的接地端。金属线槽、金属线管均需整体连接，并在本楼层内接地（强电保护地）。所有金属钢管均用导线焊接、并与线槽连接；金属线槽及金属管道要进行整体连接，然后接地，接地线截面积不小于6mm2（可与整个大楼的接地相连，≤1Ω）。</w:t>
      </w:r>
    </w:p>
    <w:p w14:paraId="4598FFB5">
      <w:pPr>
        <w:pStyle w:val="7"/>
        <w:rPr>
          <w:rFonts w:ascii="仿宋" w:hAnsi="仿宋" w:eastAsia="仿宋"/>
        </w:rPr>
      </w:pPr>
      <w:bookmarkStart w:id="28" w:name="_Toc17647"/>
      <w:r>
        <w:rPr>
          <w:rFonts w:hint="eastAsia" w:ascii="仿宋" w:hAnsi="仿宋" w:eastAsia="仿宋"/>
          <w:lang w:val="en-US" w:eastAsia="zh-CN"/>
        </w:rPr>
        <w:t>设备点表</w:t>
      </w:r>
      <w:bookmarkEnd w:id="28"/>
    </w:p>
    <w:tbl>
      <w:tblPr>
        <w:tblStyle w:val="28"/>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64"/>
        <w:gridCol w:w="1085"/>
        <w:gridCol w:w="864"/>
        <w:gridCol w:w="830"/>
        <w:gridCol w:w="855"/>
        <w:gridCol w:w="830"/>
        <w:gridCol w:w="830"/>
        <w:gridCol w:w="830"/>
        <w:gridCol w:w="855"/>
        <w:gridCol w:w="832"/>
        <w:gridCol w:w="833"/>
      </w:tblGrid>
      <w:tr w14:paraId="422F04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45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A3ACD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57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0F53E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楼栋</w:t>
            </w:r>
          </w:p>
        </w:tc>
        <w:tc>
          <w:tcPr>
            <w:tcW w:w="454" w:type="pct"/>
            <w:tcBorders>
              <w:top w:val="single" w:color="000000" w:sz="4" w:space="0"/>
              <w:left w:val="single" w:color="auto" w:sz="4" w:space="0"/>
              <w:bottom w:val="nil"/>
              <w:right w:val="single" w:color="000000" w:sz="4" w:space="0"/>
            </w:tcBorders>
            <w:shd w:val="clear" w:color="auto" w:fill="auto"/>
            <w:noWrap/>
            <w:vAlign w:val="center"/>
          </w:tcPr>
          <w:p w14:paraId="511D8D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楼层</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A42B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OP</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A811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2TO</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E23C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TO</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73CF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TP</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CA5F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TD</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7709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2TD</w:t>
            </w:r>
          </w:p>
        </w:tc>
        <w:tc>
          <w:tcPr>
            <w:tcW w:w="4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BFB2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地插2TD</w:t>
            </w:r>
          </w:p>
        </w:tc>
        <w:tc>
          <w:tcPr>
            <w:tcW w:w="4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01FB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地插TP</w:t>
            </w:r>
          </w:p>
        </w:tc>
      </w:tr>
      <w:tr w14:paraId="223615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auto" w:sz="4" w:space="0"/>
              <w:left w:val="single" w:color="000000" w:sz="4" w:space="0"/>
              <w:bottom w:val="single" w:color="000000" w:sz="4" w:space="0"/>
              <w:right w:val="single" w:color="000000" w:sz="4" w:space="0"/>
            </w:tcBorders>
            <w:shd w:val="clear" w:color="auto" w:fill="auto"/>
            <w:noWrap/>
            <w:vAlign w:val="center"/>
          </w:tcPr>
          <w:p w14:paraId="64727B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70" w:type="pct"/>
            <w:vMerge w:val="restart"/>
            <w:tcBorders>
              <w:top w:val="single" w:color="auto" w:sz="4" w:space="0"/>
              <w:left w:val="single" w:color="000000" w:sz="4" w:space="0"/>
              <w:bottom w:val="single" w:color="000000" w:sz="4" w:space="0"/>
              <w:right w:val="single" w:color="000000" w:sz="4" w:space="0"/>
            </w:tcBorders>
            <w:shd w:val="clear" w:color="auto" w:fill="auto"/>
            <w:noWrap/>
            <w:vAlign w:val="center"/>
          </w:tcPr>
          <w:p w14:paraId="7B9F0C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北裙楼</w:t>
            </w: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9335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C31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7E1B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6B3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1AB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A238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747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E33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82F4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73141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489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04B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97B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E4E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95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B2B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618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982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DA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F11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BB7C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C6CB7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665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B03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69C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7EC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F36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CA2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CC9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20</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AAE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270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62</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727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413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FD2DE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FD4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7F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7A3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9A5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532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5B2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0D7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EC0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5B90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2BA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AE4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179B8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023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83B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B53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495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86F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A933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C60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7A9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28B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3BAE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83A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57784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23D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832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9C7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B85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2DC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8B3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6448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B40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E6A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37</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033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7F4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D8DD1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31C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57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D35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南主楼</w:t>
            </w: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A83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5A0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653F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0B8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536A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F7C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2AE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0AF1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C6B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0BAD7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8FB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EC0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213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505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8E7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E6D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046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829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A3B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978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14DD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D3295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583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82A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1CD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E1D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0F6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CED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C45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581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9FC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49</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9A87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6A7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r>
      <w:tr w14:paraId="2CB42B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84F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1E4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9B2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A69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50F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07A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8F5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A7A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0C9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02B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613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025C9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B88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60A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28E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594E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A827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D9E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18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CA4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35</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E06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36</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893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FDF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BD76B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DC8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284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285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2BC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233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5F5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18A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CF8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D40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2E4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0E3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52F24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676D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17C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CCED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E0B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3C6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82C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742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FEA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680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41</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0EF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C24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9C91B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087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256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363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3D4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D41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9A6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B3F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170B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C12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41</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3E0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7AC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3FF15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85C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427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EF9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631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E71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2AE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5E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02D2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59ED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B9C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0FF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5A512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B0B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4D3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DF7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DAA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F7D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CD6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602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C3E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6A4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3FD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AAC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55EA7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D12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C57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5BA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C16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353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092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5F0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878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FE1B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33B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7A0B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5292B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7CE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265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DED3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B0D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CF5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D36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432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7007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FD1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4D8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2FF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56EA8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E3C4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31A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86F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8F2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415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9A7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558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B26E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030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44C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552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138E1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F21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20</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B2E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090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9BB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EDD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0ECC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6CD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B2B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8F8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F53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42D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1CB77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BD0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21</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7E0A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40B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596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01A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B3A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78E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182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05A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8BF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767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3E086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821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22</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77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5A0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C28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0001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A27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3E6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6FA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309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4DB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D1C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25C11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0D0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23</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0031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061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A04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1A4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755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8A4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5BF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967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2D17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9A7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FF1A8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059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A15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7AB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F13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2902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1ECE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419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713C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90A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AF5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D6B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7B1BB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394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25</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0A6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2A07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357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104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79F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BDB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32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CBE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60E2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D4B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B6AE8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5C1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26</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CD9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2B1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A76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EC5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B13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A83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798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E12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8CF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FF0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EC66F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7F8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27</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3FD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18D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46D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738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91F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CABB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EDA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263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7F4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B56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bl>
    <w:p w14:paraId="23329767">
      <w:pPr>
        <w:pStyle w:val="7"/>
        <w:rPr>
          <w:rFonts w:ascii="仿宋" w:hAnsi="仿宋" w:eastAsia="仿宋"/>
        </w:rPr>
      </w:pPr>
      <w:bookmarkStart w:id="29" w:name="_Toc78305051"/>
      <w:bookmarkStart w:id="30" w:name="_Toc32004"/>
      <w:r>
        <w:rPr>
          <w:rFonts w:hint="eastAsia" w:ascii="仿宋" w:hAnsi="仿宋" w:eastAsia="仿宋"/>
        </w:rPr>
        <w:t>主要</w:t>
      </w:r>
      <w:bookmarkEnd w:id="29"/>
      <w:r>
        <w:rPr>
          <w:rFonts w:hint="eastAsia" w:ascii="仿宋" w:hAnsi="仿宋" w:eastAsia="仿宋"/>
          <w:lang w:val="en-US" w:eastAsia="zh-CN"/>
        </w:rPr>
        <w:t>设备性能参数</w:t>
      </w:r>
      <w:bookmarkEnd w:id="30"/>
    </w:p>
    <w:tbl>
      <w:tblPr>
        <w:tblStyle w:val="28"/>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27"/>
        <w:gridCol w:w="4869"/>
        <w:gridCol w:w="3916"/>
      </w:tblGrid>
      <w:tr w14:paraId="0FE523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1678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25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57C7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名称</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62CA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技术参数</w:t>
            </w:r>
          </w:p>
        </w:tc>
      </w:tr>
      <w:tr w14:paraId="4102CE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562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一</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F47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外网综合布线</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6A05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eastAsia" w:ascii="宋体" w:hAnsi="宋体" w:eastAsia="宋体" w:cs="宋体"/>
                <w:b/>
                <w:bCs/>
                <w:i w:val="0"/>
                <w:iCs w:val="0"/>
                <w:color w:val="000000"/>
                <w:sz w:val="24"/>
                <w:szCs w:val="24"/>
                <w:u w:val="none"/>
              </w:rPr>
            </w:pPr>
          </w:p>
        </w:tc>
      </w:tr>
      <w:tr w14:paraId="375705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B35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A</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EAF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工作区子系统</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5FB0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rPr>
                <w:rFonts w:hint="eastAsia" w:ascii="宋体" w:hAnsi="宋体" w:eastAsia="宋体" w:cs="宋体"/>
                <w:b/>
                <w:bCs/>
                <w:i w:val="0"/>
                <w:iCs w:val="0"/>
                <w:color w:val="000000"/>
                <w:sz w:val="24"/>
                <w:szCs w:val="24"/>
                <w:u w:val="none"/>
              </w:rPr>
            </w:pPr>
          </w:p>
        </w:tc>
      </w:tr>
      <w:tr w14:paraId="4739D4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F8F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B2C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六类非屏蔽RJ45模块</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A782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1、最高传输频率：250MHz；</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2、额定电流：0.75A；</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3、IDC材料：磷青铜；</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4、金针：磷青铜表面镀金；</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5、插头与插座插合次数：≥1000次；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6、导线端接次数：≥250次。</w:t>
            </w:r>
          </w:p>
        </w:tc>
      </w:tr>
      <w:tr w14:paraId="6BF192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AA1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AF0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六类非屏蔽模块（语音）</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61A8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1.符合ISO/IEC11801,GB50312-2016标准；                                                                                                                                                                               2.IDC连接器不需要预先剥离导线外皮；                                                                                                                                                                                      3.插拨寿命：至少750 次重复插拨插头/插口；</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4.接触力：至少100g；</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5.插头保持力：至少133N</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6.工作温度范围：0- 60℃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7.存储温度范围：-40 - 66℃</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8.湿度：5%至95% (无冷凝)                                                                                                                                                                                            9.包装：耐冲击高阻燃塑料， UL94V-0 级</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10.插针：以100μ 镍为底层，镀金50μ 处理；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11.连接件：卡接导体线径：0.5mm～0.65mm，24AWG~22AWG；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12.插头与插座插合次数≥1000 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13.导线端接次数≥250 次。</w:t>
            </w:r>
          </w:p>
        </w:tc>
      </w:tr>
      <w:tr w14:paraId="5C7243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A9E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229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单口86型面板</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325B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1、单口面板采用ABS材质耐腐塑料，UL94V-0防火等级；乳白色，抗老化；                                                                                                                                               2、面板采用后嵌入式面框设计，表面无螺丝孔，外观美观；                                                                                                                                                       3、面板表面带嵌入式图表及标签位置，方便端口管理识别；                                                                                                                                                           4、带防尘盖的设计保护，防止跳线没有接入时灰尘和碎片的侵入；                                                                                                                                                   5、86型面板可以垂直安装标准的RJ45信息模块，有单口、双口、四口可供选择。                                                                                                                                                                       6、接触力：至少100g。</w:t>
            </w:r>
          </w:p>
        </w:tc>
      </w:tr>
      <w:tr w14:paraId="36CB8A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4CA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2E7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双口86型面板</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84EC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1、双口面板采用ABS材质耐腐塑料，UL94V-0防火等级；乳白色，抗老化；                                                                                                                                               2、面板采用后嵌入式面框设计，表面无螺丝孔，外观美观；                                                                                                                                                       3、面板表面带嵌入式图表及标签位置，方便端口管理识别；                                                                                                                                                           4、带防尘盖的设计保护，防止跳线没有接入时灰尘和碎片的侵入；                                                                                                                                                   5、86型面板可以垂直安装标准的RJ45信息模块，有单口、双口、四口可供选择。                                                                                                                                                                       6、接触力：至少100g。</w:t>
            </w:r>
          </w:p>
        </w:tc>
      </w:tr>
      <w:tr w14:paraId="1E6B2B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7E4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916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单口地插</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7359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1、材质：铝合金，单口地插；                                                                                                                                                                                                       2、缓冲减震设计，免误伤；                                                                                                                                                                                      3、具有防水防尘密封圈，弹起式，含底盒；                                                                                                                                                                                 4、可安装1个六类非屏蔽信息模块：                                                                                                                                                                                     5、要求与六类非屏蔽双绞线同一品牌</w:t>
            </w:r>
          </w:p>
        </w:tc>
      </w:tr>
      <w:tr w14:paraId="78792E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495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9A5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六类非屏蔽跳线(2米)</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934A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1、符合ANSI/TIA-568.2-D 250MHz测试并可扩展至350MHz，传输速率1000Mbps；</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2、24AWG 优质无氧铜线(99.99%)；</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3、HDPE耐磨绝缘层、护套材料：低烟无卤阻燃聚乙烯(LSNHP)；</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4、4对UT，线对采用“十”字骨架隔离；</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5、工作温度：-20℃～+60℃；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6、最大直流电阻：9.38ohm/100m；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7、最大直流电阻不平衡值:3%；</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8、1Khz 下互电容：46pF/m；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9、最大不平衡电容(对地电容) : 3307/km；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10、最大直流绝缘电阻:1500hm/km；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11、阻抗：100ohm；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12、772Khz下衰减:1.8db/100m；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13、0Mhz下衰减:2.1db/100m；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14、插头规格：RJ45-RJ45；</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15、插拔次数：≥2000次；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16、长度2米。</w:t>
            </w:r>
          </w:p>
        </w:tc>
      </w:tr>
      <w:tr w14:paraId="72648F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1D9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B</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AF2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水平区子系统</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3580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宋体" w:hAnsi="宋体" w:eastAsia="宋体" w:cs="宋体"/>
                <w:b/>
                <w:bCs/>
                <w:i w:val="0"/>
                <w:iCs w:val="0"/>
                <w:color w:val="000000"/>
                <w:sz w:val="24"/>
                <w:szCs w:val="24"/>
                <w:u w:val="none"/>
              </w:rPr>
            </w:pPr>
          </w:p>
        </w:tc>
      </w:tr>
      <w:tr w14:paraId="09DEA4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A56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6AD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六类4对非屏蔽线缆</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BA84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1、符合ANSI/TIA-568.2-D 250MHz测试并可扩展至350MHz，传输速率1000Mbps；</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★2、23AWG 优质无氧铜线(99.99%)；</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3、HDPE耐磨绝缘层、护套材料：低烟无卤阻燃聚乙烯(LSNHP)；</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4、4对UT，线对采用“十”字骨架隔离；</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5、工作温度：-20℃～+60℃；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6、最大直流电阻：9.38ohm/100m；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7、最大直流电阻不平衡值:3%；</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8、1Khz 下互电容：46pF/m；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9、最大不平衡电容(对地电容)：3307/km；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10、最大直流绝缘电阻:1500hm/km；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11、阻抗：100ohm；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12、772Khz下衰减:1.8db/100m；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13、1.0Mhz下衰减:2.1db/100m；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14、具有米数标识。</w:t>
            </w:r>
          </w:p>
        </w:tc>
      </w:tr>
      <w:tr w14:paraId="79D69A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967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C</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A5C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管理间子系统</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08FF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宋体" w:hAnsi="宋体" w:eastAsia="宋体" w:cs="宋体"/>
                <w:b/>
                <w:bCs/>
                <w:i w:val="0"/>
                <w:iCs w:val="0"/>
                <w:color w:val="000000"/>
                <w:sz w:val="24"/>
                <w:szCs w:val="24"/>
                <w:u w:val="none"/>
              </w:rPr>
            </w:pPr>
          </w:p>
        </w:tc>
      </w:tr>
      <w:tr w14:paraId="4A92C9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E0D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2AB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六类24位非屏蔽RJ45配线架</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4C1FB6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1、标准：GB50312-2016，ISO/IEC11801；</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2、打线座采用尖角结构，便于分线；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3、标准19英寸机架式安装，平面形整体式设计，端口数量：24口；</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4、后端自带线缆管理单元，便于安装和拆卸；</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5、标识管理：完善清晰的标识系统，让施工、维护、管理更方便、快捷，端口带序号标识；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6、IDC：磷青铜；</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7、金针：磷青铜表面镀金；</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8、卡接导体规格：单股、0.5mm～0.65mm、24AWG~22AWG；</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9、打线方式：T568A/T568B；</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10、插头与插座插合次数：≥1000次；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11、导线端接次数：≥20次；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12、最高传输频率：250MHz，满配24个模块。</w:t>
            </w:r>
          </w:p>
        </w:tc>
      </w:tr>
      <w:tr w14:paraId="7D73E9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B7D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BC1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水平理线器</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279ABE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1、配合配线架使用，1U高度，                                                                                                                                                                              2、应用于配线架和网络设备之间的跳线管理，独特的夹接方式，可简单快速；</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55C756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23B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69AA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六类非屏蔽跳线(2米灰色)</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CF91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1、产品采用特殊设计的防松脱接头，内部独立线对走线方式，保证高稳定性能传输性能；                                                                                                                                 2、性能超过TIA/EIA 568.82 和ISO/IEC11801( 1995 )规范的衰减和串音要求，符合GB50312-2016标准；                                                                                                                                                             3、水晶头压接簧片50μm整体镀金，确保性能优异；                                                                                                                                                              4、采用多股绞合线电缆，渐变受力原理的加长护套，保证跳线的柔韧性和一定的弯曲半径；                                                                                                                                   5、每条成品跳线通过严格测试，保证产品性能；外护套为阻燃PVC材料；支持向下与五类和超五类产品兼容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6、插拔次数:≥1000次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7、工作温度：-20℃~60℃；                                                             8、长度:2米。</w:t>
            </w:r>
          </w:p>
        </w:tc>
      </w:tr>
      <w:tr w14:paraId="17A64C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569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8BD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100对机架式110跳线架</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2B292E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1、符合标准：YD/T 322-2013；</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2、标准19英寸机架式安装；</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3、规格：100对；</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4、自带标签保持器和可更换标签；</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5、卡接导体线径：单股、0.4mm~0.65mm、26AWG~22AWG；</w:t>
            </w:r>
          </w:p>
        </w:tc>
      </w:tr>
      <w:tr w14:paraId="64844C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5B9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49D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110-RJ45语音跳线</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0A95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1、原厂成型，100%测试，具有更高的可靠性和传输性能；</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2、导体:多股绞合，软圆铜线；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3、导体线规：24AWG；</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4、屏蔽方式:U/UTP；</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5、导体规格：2对；</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6、插头：RJ45-RJ11（6P）；</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7、插拔次数：≥1000次。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8、护套材料：LSZH；</w:t>
            </w:r>
          </w:p>
        </w:tc>
      </w:tr>
      <w:tr w14:paraId="5793A4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F91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1E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语音理线架</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4A4377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1、配合配线架使用，1U高度，                                                                                                                                                                              2、应用于配线架和网络设备之间的跳线管理，独特的夹接方式，可简单快速；</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2988E6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B12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A1D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24口光纤配线架</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FC64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1、标准：ISO/IEC11801-1-2017标准；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2、安装方式：19″机架式安装；</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3、端口通用型设计，可兼容：LC双工、SC单工、FC、ST适配器；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4、端口数量：不少于24口；</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5、外壳材料：优质冷轧钢板；                                                                                                                                                                                             6、抽拉式结构，便于快速连接光纤；</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7、外壳表面处理：静电喷塑。</w:t>
            </w:r>
          </w:p>
        </w:tc>
      </w:tr>
      <w:tr w14:paraId="51CBB0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69B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716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光纤理线器</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382424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1、配合配线架使用，1U高度，                                                                                                                                                                              2、应用于配线架和网络设备之间的跳线管理，独特的夹接方式，可简单快速；</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512A53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634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C05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LC型单芯单模尾纤(1.5米)</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1866F9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1、LC单模不少于1.5米光纤尾纤依据工业标准出厂前100%光学测试，确保可靠性；光纤规格：9μm/125μm；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2、插入损耗（含重复性）：≤0.2dB；互换性：≤0.2dB；回波损耗：≥35dB；</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3、接头材料：氧化锆陶瓷插芯；</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4、重复性：≥1000次；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5、护套材料：LSZH；</w:t>
            </w:r>
          </w:p>
        </w:tc>
      </w:tr>
      <w:tr w14:paraId="7231FE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D34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EAB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LC-LC型单芯单模光纤跳线(3米)</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7471D2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1、LC-LC单模双芯光纤跳线依据工业标准出厂前100%光学测试，确保可靠性；光纤规格：光纤规格：9μm/125μm；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2、插入损耗（含重复性）：≤0、2dB；互换性：≤0.2dB；回波损耗：≥35dB；</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3、接头材料：氧化锆陶瓷插芯；</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4、重复性：≥1000次；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5、光纤护套：LSZH；</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6、长度：3米；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7、包装规格：双芯。</w:t>
            </w:r>
          </w:p>
        </w:tc>
      </w:tr>
      <w:tr w14:paraId="6221D8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CD4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880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LC型双芯单模光纤耦合器</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24DF10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1、LC单模双工耦合器符合ISO/IEC11801-1-2017标准规定要求；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2、采用高精度进口氧化锆套管；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3、插入损耗≤0.2dB；反射损耗≥55dB；耐久性500yclds。变化≤0.2dB。</w:t>
            </w:r>
          </w:p>
        </w:tc>
      </w:tr>
      <w:tr w14:paraId="1F0685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04F1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44F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42U标准网络机柜（和设备网共用）</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281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1、19〞 600*600*2055(宽*深*高)  符合：GB/T7251.1-2013实验方法，全部采用优质冷轧钢板。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2、方孔条2.0mm，其他1.0mm，含2个隔板，一个六口PDU，两个吸顶风机，四十套螺丝，四个固定支脚。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3、机柜表面采用先喷砂，后喷塑的表面处理工艺，保证机柜表面涂层的牢固可靠，耐酸碱、耐腐蚀、防静电。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4、前门采用钢化玻璃（可选网孔门），高级旋把门锁，美观大方，可拆卸的左右侧门，方便安装调试，增强型固定托盘，底部附有加强筋，可同时安装脚轮和支撑脚，方便移动，结构坚固，承载达500Kg。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5、风机单元的外壳采用一次成型技术，有效减少风机的震动，提高风机单元的使用寿命，风机单元采用独立电源线，方便维护。</w:t>
            </w:r>
          </w:p>
        </w:tc>
      </w:tr>
      <w:tr w14:paraId="320279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FAD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D</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006F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设备间子系统</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CA63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宋体" w:hAnsi="宋体" w:eastAsia="宋体" w:cs="宋体"/>
                <w:b/>
                <w:bCs/>
                <w:i w:val="0"/>
                <w:iCs w:val="0"/>
                <w:color w:val="000000"/>
                <w:sz w:val="24"/>
                <w:szCs w:val="24"/>
                <w:u w:val="none"/>
              </w:rPr>
            </w:pPr>
          </w:p>
        </w:tc>
      </w:tr>
      <w:tr w14:paraId="0846A8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403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CE5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100对机架式110跳线架</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0C3F24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1、符合标准：YD/T 322-2013；</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2、标准19英寸机架式安装；</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3、规格：100对；</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4、自带标签保持器和可更换标签；</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5、卡接导体线径：单股、0.4mm~0.65mm、26AWG~22AWG；</w:t>
            </w:r>
          </w:p>
        </w:tc>
      </w:tr>
      <w:tr w14:paraId="1151CD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CF1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5711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语音理线架</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100742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1、配合配线架使用，1U高度，                                                                                                                                                                              2、应用于配线架和网络设备之间的跳线管理，独特的夹接方式，可简单快速；</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72F07D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DB8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7C1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24口光纤配线架</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F924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1、标准：ISO/IEC11801-1-2017标准；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2、安装方式：19″机架式安装；</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3、端口通用型设计，可兼容：LC双工、SC单工、FC、ST适配器；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4、端口数量：不少于24口；</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5、外壳材料：优质冷轧钢板；                                                                                                                                                                                             6、抽拉式结构，便于快速连接光纤；</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7、外壳表面处理：静电喷塑。</w:t>
            </w:r>
          </w:p>
        </w:tc>
      </w:tr>
      <w:tr w14:paraId="6E9D2A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64BD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E1A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光纤理线器</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2A6F5A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1、配合配线架使用，1U高度，                                                                                                                                                                              2、应用于配线架和网络设备之间的跳线管理，独特的夹接方式，可简单快速；</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365A4E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2A8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E59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LC型单芯单模尾纤(1.5米)</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1EF5AB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1、LC单模不少于1.5米光纤尾纤依据工业标准出厂前100%光学测试，确保可靠性；光纤规格：9μm/125μm；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2、插入损耗（含重复性）：≤0.2dB；互换性：≤0.2dB；回波损耗：≥35dB；</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3、接头材料：氧化锆陶瓷插芯；</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4、重复性：≥1000次；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5、护套材料：LSZH；</w:t>
            </w:r>
          </w:p>
        </w:tc>
      </w:tr>
      <w:tr w14:paraId="3EC3E1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F31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812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LC-LC型单芯单模光纤跳线(3米)</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5ED61D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1、LC-LC单模双芯光纤跳线依据工业标准出厂前100%光学测试，确保可靠性；光纤规格：光纤规格：9μm/125μm；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2、插入损耗（含重复性）：≤0、2dB；互换性：≤0.2dB；回波损耗：≥35dB；</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3、接头材料：氧化锆陶瓷插芯；</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4、重复性：≥1000次；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5、光纤护套：LSZH；</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6、长度：3米；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7、包装规格：双芯。</w:t>
            </w:r>
          </w:p>
        </w:tc>
      </w:tr>
      <w:tr w14:paraId="78C9A8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335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87C3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LC型双芯单模光纤耦合器</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76EECD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1、LC单模双工耦合器符合ISO/IEC11801-1-2017标准规定要求；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2、采用高精度进口氧化锆套管；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3、插入损耗≤0.2dB；反射损耗≥55dB；耐久性500yclds。变化≤0.2dB。</w:t>
            </w:r>
          </w:p>
        </w:tc>
      </w:tr>
      <w:tr w14:paraId="2D0D2A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CB2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E</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902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垂直区子系统</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6D04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宋体" w:hAnsi="宋体" w:eastAsia="宋体" w:cs="宋体"/>
                <w:b/>
                <w:bCs/>
                <w:i w:val="0"/>
                <w:iCs w:val="0"/>
                <w:color w:val="000000"/>
                <w:sz w:val="24"/>
                <w:szCs w:val="24"/>
                <w:u w:val="none"/>
              </w:rPr>
            </w:pPr>
          </w:p>
        </w:tc>
      </w:tr>
      <w:tr w14:paraId="05817A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140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72B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三类25对非屏蔽室内大对数电缆</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52ECF4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1、单根导体直流电阻：≤14.8Ω/100m；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2、导体材料：软圆铜线；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3、绝缘：HDPE；</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4、屏蔽方式：U/UTP；</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5、护套材料：LSZH；                                                                                                                                                                                                 6、线缆本体上需印有厂商产品信息；</w:t>
            </w:r>
          </w:p>
        </w:tc>
      </w:tr>
      <w:tr w14:paraId="34E4C1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694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6C4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室内12芯万兆光缆</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3198AE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1、通过ISO/IEC11801-1-2017标准，室内12芯单模光缆；                                                                                                                                                                             2、芳纶丝加强件，OS2级别，光纤芯径9/125μm，低烟无卤护套外皮（LSZH）。</w:t>
            </w:r>
          </w:p>
        </w:tc>
      </w:tr>
      <w:tr w14:paraId="2AE85D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A40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F</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6A0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建筑群子系统</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0503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宋体" w:hAnsi="宋体" w:eastAsia="宋体" w:cs="宋体"/>
                <w:b/>
                <w:bCs/>
                <w:i w:val="0"/>
                <w:iCs w:val="0"/>
                <w:color w:val="000000"/>
                <w:sz w:val="24"/>
                <w:szCs w:val="24"/>
                <w:u w:val="none"/>
              </w:rPr>
            </w:pPr>
          </w:p>
        </w:tc>
      </w:tr>
      <w:tr w14:paraId="388585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EAA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22C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室内12芯万兆光缆</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7A347C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1、通过ISO/IEC11801-1-2017标准，室内12芯单模光缆；                                                                                                                                                                             2、芳纶丝加强件，OS2级别，光纤芯径9/125μm，低烟无卤护套外皮（LSZH）。</w:t>
            </w:r>
          </w:p>
        </w:tc>
      </w:tr>
      <w:tr w14:paraId="71D3B3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AEC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43E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室外12芯万兆光缆</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9E6B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1、产品符合YD/T901-2018标准要求；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2、全截面阻水结构，松套管填充特种油膏，确保良好的阻水防潮性能；</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3、光纤规格：B1.3；</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4、衰减＠20℃（dB/Km）：＠1310≤0.36，＠1550≤0.22/＠850≤4.0，＠1300≤1.0；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5、护套：夹带钢丝的钢-聚乙烯粘结护套，MDPE；</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6、外护套：皱纹钢塑复合带-聚乙烯护套，MDPE；</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7、允许拉伸力：长期：1000N，短期：3000N；</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8、允许压扁力：长期：1000N/100mm，短期：3000N/100mm；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9、最小弯曲半径：动态：25D，静态：12.5D。</w:t>
            </w:r>
          </w:p>
        </w:tc>
      </w:tr>
      <w:tr w14:paraId="7477D4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C84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二</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4FA9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内网综合布线</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ABC9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eastAsia" w:ascii="宋体" w:hAnsi="宋体" w:eastAsia="宋体" w:cs="宋体"/>
                <w:b/>
                <w:bCs/>
                <w:i w:val="0"/>
                <w:iCs w:val="0"/>
                <w:color w:val="000000"/>
                <w:sz w:val="24"/>
                <w:szCs w:val="24"/>
                <w:u w:val="none"/>
              </w:rPr>
            </w:pPr>
          </w:p>
        </w:tc>
      </w:tr>
      <w:tr w14:paraId="6142D6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74C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A</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9A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工作区子系统</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10CF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rPr>
                <w:rFonts w:hint="eastAsia" w:ascii="宋体" w:hAnsi="宋体" w:eastAsia="宋体" w:cs="宋体"/>
                <w:b/>
                <w:bCs/>
                <w:i w:val="0"/>
                <w:iCs w:val="0"/>
                <w:color w:val="000000"/>
                <w:sz w:val="24"/>
                <w:szCs w:val="24"/>
                <w:u w:val="none"/>
              </w:rPr>
            </w:pPr>
          </w:p>
        </w:tc>
      </w:tr>
      <w:tr w14:paraId="6DAF53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91C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777E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六类非屏蔽RJ45模块</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6C01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1、最高传输频率：250MHz；</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2、额定电流：0.75A；</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3、IDC材料：磷青铜；</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4、金针：磷青铜表面镀金；</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5、插头与插座插合次数：≥1000次；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6、导线端接次数：≥250次。</w:t>
            </w:r>
          </w:p>
        </w:tc>
      </w:tr>
      <w:tr w14:paraId="513964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92B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CC8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单口86型面板</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39F1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1、面板采用ABS材质耐腐塑料，UL94V-0防火等级；乳白色，抗老化；                                                                                                                                               2、面板采用后嵌入式面框设计，表面无螺丝孔，外观美观；                                                                                                                                                       3、面板表面带嵌入式图表及标签位置，方便端口管理识别；                                                                                                                                                           4、带防尘盖的设计保护，防止跳线没有接入时灰尘和碎片的侵入；                                                                                                                                                   5、86型面板可以垂直安装标准的RJ45信息模块，有单口、双口、四口可供选择。                                                                                                                                                                       6、接触力：至少100g。</w:t>
            </w:r>
          </w:p>
        </w:tc>
      </w:tr>
      <w:tr w14:paraId="489694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EBD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078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双口86型面板</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C8F2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1、面板采用ABS材质耐腐塑料，UL94V-0防火等级；乳白色，抗老化；                                                                                                                                               2、面板采用后嵌入式面框设计，表面无螺丝孔，外观美观；                                                                                                                                                       3、面板表面带嵌入式图表及标签位置，方便端口管理识别；                                                                                                                                                           4、带防尘盖的设计保护，防止跳线没有接入时灰尘和碎片的侵入；                                                                                                                                                   5、86型面板可以垂直安装标准的RJ45信息模块，有单口、双口、四口可供选择。                                                                                                                                                                       6、接触力：至少100g。</w:t>
            </w:r>
          </w:p>
        </w:tc>
      </w:tr>
      <w:tr w14:paraId="7031EC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C28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370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双口地插</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5CB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1、材质：铝合金，双口地插；                                                                                                                                                                                                       2、缓冲减震设计，免误伤；                                                                                                                                                                                      3、具有防水防尘密封圈，弹起式，含底盒；                                                                                                                                                                                 4、可安装2个六类非屏蔽信息模块：                                                                                                                                                                                     5、要求与六类非屏蔽双绞线同一品牌</w:t>
            </w:r>
          </w:p>
        </w:tc>
      </w:tr>
      <w:tr w14:paraId="13FD0C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963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2681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六类非屏蔽跳线(2米)</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F6FB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1、符合ANSI/TIA-568.2-D 250MHz测试并可扩展至350MHz，传输速率1000Mbps；</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2、24AWG 优质无氧铜线(99.99%)；</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3、HDPE耐磨绝缘层、护套材料：低烟无卤阻燃聚乙烯(LSNHP)；</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4、4对UT，线对采用“十”字骨架隔离；</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5、工作温度：-20℃～+60℃；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6、最大直流电阻：9.38ohm/100m；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7、最大直流电阻不平衡值:3%；</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8、1Khz 下互电容：46pF/m；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9、最大不平衡电容(对地电容) : 3307/km；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10、最大直流绝缘电阻:1500hm/km；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11、阻抗：100ohm；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12、772Khz下衰减:1.8db/100m；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13、0Mhz下衰减:2.1db/100m；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14、插头规格：RJ45-RJ45；</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15、插拔次数：≥2000次；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16、长度2米。                                                            8、长度:2米。</w:t>
            </w:r>
          </w:p>
        </w:tc>
      </w:tr>
      <w:tr w14:paraId="0E707C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1BE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B</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5E3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水平区子系统</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3FA2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宋体" w:hAnsi="宋体" w:eastAsia="宋体" w:cs="宋体"/>
                <w:b/>
                <w:bCs/>
                <w:i w:val="0"/>
                <w:iCs w:val="0"/>
                <w:color w:val="000000"/>
                <w:sz w:val="24"/>
                <w:szCs w:val="24"/>
                <w:u w:val="none"/>
              </w:rPr>
            </w:pPr>
          </w:p>
        </w:tc>
      </w:tr>
      <w:tr w14:paraId="72E7F9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7EE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354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六类4对非屏蔽线缆</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92B1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1、符合ANSI/TIA-568.2-D 250MHz测试并可扩展至350MHz，传输速率1000Mbps；</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★2、23AWG 优质无氧铜线(99.99%)；</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3、HDPE耐磨绝缘层、护套材料：低烟无卤阻燃聚乙烯(LSNHP)；</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4、4对UT，线对采用“十”字骨架隔离；</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5、工作温度：-20℃～+60℃；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6、最大直流电阻：9.38ohm/100m；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7、最大直流电阻不平衡值:3%；</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8、1Khz 下互电容：46pF/m；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9、最大不平衡电容(对地电容)：3307/km；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10、最大直流绝缘电阻:1500hm/km；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11、阻抗：100ohm；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12、772Khz下衰减:1.8db/100m；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13、1.0Mhz下衰减:2.1db/100m；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14、具有米数标识。</w:t>
            </w:r>
          </w:p>
        </w:tc>
      </w:tr>
      <w:tr w14:paraId="6737E8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32D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C</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2F2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管理间子系统</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55A7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宋体" w:hAnsi="宋体" w:eastAsia="宋体" w:cs="宋体"/>
                <w:b/>
                <w:bCs/>
                <w:i w:val="0"/>
                <w:iCs w:val="0"/>
                <w:color w:val="000000"/>
                <w:sz w:val="24"/>
                <w:szCs w:val="24"/>
                <w:u w:val="none"/>
              </w:rPr>
            </w:pPr>
          </w:p>
        </w:tc>
      </w:tr>
      <w:tr w14:paraId="123961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F46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5B75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六类24位非屏蔽RJ45配线架</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04431C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1、标准：GB50312-2016，ISO/IEC11801；</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2、打线座采用尖角结构，便于分线；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3、标准19英寸机架式安装，平面形整体式设计，端口数量：24口；</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4、后端自带线缆管理单元，便于安装和拆卸；</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5、标识管理：完善清晰的标识系统，让施工、维护、管理更方便、快捷，端口带序号标识；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6、IDC：磷青铜；</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7、金针：磷青铜表面镀金；</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8、卡接导体规格：单股、0.5mm～0.65mm、24AWG~22AWG；</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9、打线方式：T568A/T568B；</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10、插头与插座插合次数：≥1000次；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11、导线端接次数：≥20次；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12、最高传输频率：250MHz，满配24个模块。</w:t>
            </w:r>
          </w:p>
        </w:tc>
      </w:tr>
      <w:tr w14:paraId="1220DE8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589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D4FB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水平理线器</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389B52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1、配合配线架使用，1U高度，                                                                                                                                                                              2、应用于配线架和网络设备之间的跳线管理，独特的夹接方式，可简单快速；</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098E0D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DA1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ACA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六类非屏蔽跳线(2米灰色)</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BF69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1、符合ANSI/TIA-568.2-D 250MHz测试并可扩展至350MHz，传输速率1000Mbps；</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2、24AWG 优质无氧铜线(99.99%)；</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3、HDPE耐磨绝缘层、护套材料：低烟无卤阻燃聚乙烯(LSNHP)；</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4、4对UT，线对采用“十”字骨架隔离；</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5、工作温度：-20℃～+60℃；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6、最大直流电阻：9.38ohm/100m；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7、最大直流电阻不平衡值:3%；</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8、1Khz 下互电容：46pF/m；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9、最大不平衡电容(对地电容) : 3307/km；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10、最大直流绝缘电阻:1500hm/km；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11、阻抗：100ohm；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12、772Khz下衰减:1.8db/100m；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13、0Mhz下衰减:2.1db/100m；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14、插头规格：RJ45-RJ45；</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15、插拔次数：≥2000次；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16、长度2米。</w:t>
            </w:r>
          </w:p>
        </w:tc>
      </w:tr>
      <w:tr w14:paraId="7D8F07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CDF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C05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24口光纤配线架</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FC3D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1、标准：ISO/IEC11801-1-2017标准；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2、安装方式：19″机架式安装；</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3、端口通用型设计，可兼容：LC双工、SC单工、FC、ST适配器；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4、端口数量：不少于24口；</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5、外壳材料：优质冷轧钢板；                                                                                                                                                                                             6、抽拉式结构，便于快速连接光纤；</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7、外壳表面处理：静电喷塑。</w:t>
            </w:r>
          </w:p>
        </w:tc>
      </w:tr>
      <w:tr w14:paraId="15B1DE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E0F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460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光纤理线器</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1F68C4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1、配合配线架使用，1U高度，                                                                                                                                                                              2、应用于配线架和网络设备之间的跳线管理，独特的夹接方式，可简单快速；</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47C466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0DF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8AB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LC型单芯单模尾纤(1.5米)</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3074B7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1、LC单模不少于1.5米光纤尾纤依据工业标准出厂前100%光学测试，确保可靠性；光纤规格：9μm/125μm；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2、插入损耗（含重复性）：≤0.2dB；互换性：≤0.2dB；回波损耗：≥35dB；</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3、接头材料：氧化锆陶瓷插芯；</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4、重复性：≥1000次；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5、护套材料：LSZH；</w:t>
            </w:r>
          </w:p>
        </w:tc>
      </w:tr>
      <w:tr w14:paraId="433A61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8E3E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FBF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LC-LC型单芯单模光纤跳线(3米)</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72D6DD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1、LC-LC单模双芯光纤跳线依据工业标准出厂前100%光学测试，确保可靠性；光纤规格：光纤规格：9μm/125μm；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2、插入损耗（含重复性）：≤0、2dB；互换性：≤0.2dB；回波损耗：≥35dB；</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3、接头材料：氧化锆陶瓷插芯；</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4、重复性：≥1000次；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5、光纤护套：LSZH；</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6、长度：3米；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7、包装规格：双芯。</w:t>
            </w:r>
          </w:p>
        </w:tc>
      </w:tr>
      <w:tr w14:paraId="53F184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6DF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865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LC型双芯单模光纤耦合器</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53A486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1、LC单模双工耦合器符合ISO/IEC11801-1-2017标准规定要求；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2、采用高精度进口氧化锆套管；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3、插入损耗≤0.2dB；反射损耗≥55dB；耐久性500yclds。变化≤0.2dB。</w:t>
            </w:r>
          </w:p>
        </w:tc>
      </w:tr>
      <w:tr w14:paraId="73E57B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8DE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21E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42U标准网络机柜</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8E24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1、19〞 600*600*2055(宽*深*高)  符合：GB/T7251.1-2013实验方法，全部采用优质冷轧钢板。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2、方孔条2.0mm，其他1.0mm，含2个隔板，一个六口PDU，两个吸顶风机，四十套螺丝，四个固定支脚。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3、机柜表面采用先喷砂，后喷塑的表面处理工艺，保证机柜表面涂层的牢固可靠，耐酸碱、耐腐蚀、防静电。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4、前门采用钢化玻璃（可选网孔门），高级旋把门锁，美观大方，可拆卸的左右侧门，方便安装调试，增强型固定托盘，底部附有加强筋，可同时安装脚轮和支撑脚，方便移动，结构坚固，承载达500Kg。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5、风机单元的外壳采用一次成型技术，有效减少风机的震动，提高风机单元的使用寿命，风机单元采用独立电源线，方便维护。</w:t>
            </w:r>
          </w:p>
        </w:tc>
      </w:tr>
      <w:tr w14:paraId="0C7063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CA2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D</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6F7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设备间子系统</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7419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宋体" w:hAnsi="宋体" w:eastAsia="宋体" w:cs="宋体"/>
                <w:b/>
                <w:bCs/>
                <w:i w:val="0"/>
                <w:iCs w:val="0"/>
                <w:color w:val="000000"/>
                <w:sz w:val="24"/>
                <w:szCs w:val="24"/>
                <w:u w:val="none"/>
              </w:rPr>
            </w:pPr>
          </w:p>
        </w:tc>
      </w:tr>
      <w:tr w14:paraId="442D71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82E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225F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24口光纤配线架</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AF7F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1、标准：ISO/IEC11801-1-2017标准；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2、安装方式：19″机架式安装；</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3、端口通用型设计，可兼容：LC双工、SC单工、FC、ST适配器；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4、端口数量：不少于24口；</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5、外壳材料：优质冷轧钢板；                                                                                                                                                                                             6、抽拉式结构，便于快速连接光纤；</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7、外壳表面处理：静电喷塑。</w:t>
            </w:r>
          </w:p>
        </w:tc>
      </w:tr>
      <w:tr w14:paraId="620B6A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F71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46D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光纤理线器</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40B0D6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1、配合配线架使用，1U高度，                                                                                                                                                                              2、应用于配线架和网络设备之间的跳线管理，独特的夹接方式，可简单快速；</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493A4F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174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588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LC型单芯单模尾纤(1.5米)</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5B98C7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1、LC单模不少于1.5米光纤尾纤依据工业标准出厂前100%光学测试，确保可靠性；光纤规格：9μm/125μm；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2、插入损耗（含重复性）：≤0.2dB；互换性：≤0.2dB；回波损耗：≥35dB；</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3、接头材料：氧化锆陶瓷插芯；</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4、重复性：≥1000次；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5、护套材料：LSZH；</w:t>
            </w:r>
          </w:p>
        </w:tc>
      </w:tr>
      <w:tr w14:paraId="23A5E9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40C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0E9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LC-LC型单芯单模光纤跳线(3米)</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07AE03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1、LC-LC单模双芯光纤跳线依据工业标准出厂前100%光学测试，确保可靠性；光纤规格：光纤规格：9μm/125μm；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2、插入损耗（含重复性）：≤0、2dB；互换性：≤0.2dB；回波损耗：≥35dB；</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3、接头材料：氧化锆陶瓷插芯；</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4、重复性：≥1000次；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5、光纤护套：LSZH；</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6、长度：3米；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7、包装规格：双芯。</w:t>
            </w:r>
          </w:p>
        </w:tc>
      </w:tr>
      <w:tr w14:paraId="02EE29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304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A3D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LC型双芯单模光纤耦合器</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55223E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1、LC单模双工耦合器符合ISO/IEC11801-1-2017标准规定要求；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2、采用高精度进口氧化锆套管；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3、插入损耗≤0.2dB；反射损耗≥55dB；耐久性500yclds。变化≤0.2dB。</w:t>
            </w:r>
          </w:p>
        </w:tc>
      </w:tr>
      <w:tr w14:paraId="40FB8B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8CF0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E</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3C2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垂直区子系统</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9CA8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宋体" w:hAnsi="宋体" w:eastAsia="宋体" w:cs="宋体"/>
                <w:b/>
                <w:bCs/>
                <w:i w:val="0"/>
                <w:iCs w:val="0"/>
                <w:color w:val="000000"/>
                <w:sz w:val="24"/>
                <w:szCs w:val="24"/>
                <w:u w:val="none"/>
              </w:rPr>
            </w:pPr>
          </w:p>
        </w:tc>
      </w:tr>
      <w:tr w14:paraId="7C09D8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803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0A7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室内24芯万兆光缆</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4E9060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1、通过ISO/IEC11801-1-2017标准，室内24芯单模光缆；                                                                                                                                                                             2、芳纶丝加强件，OS2级别，光纤芯径9/125μm，低烟无卤护套外皮（LSZH）。</w:t>
            </w:r>
          </w:p>
        </w:tc>
      </w:tr>
      <w:tr w14:paraId="4D1D7D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5F7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F</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518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建筑群子系统</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593D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宋体" w:hAnsi="宋体" w:eastAsia="宋体" w:cs="宋体"/>
                <w:b/>
                <w:bCs/>
                <w:i w:val="0"/>
                <w:iCs w:val="0"/>
                <w:color w:val="000000"/>
                <w:sz w:val="24"/>
                <w:szCs w:val="24"/>
                <w:u w:val="none"/>
              </w:rPr>
            </w:pPr>
          </w:p>
        </w:tc>
      </w:tr>
      <w:tr w14:paraId="2D4507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8FB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90CB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室外24芯万兆光缆</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7D5B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1、产品符合YD/T901-2018标准要求；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2、全截面阻水结构，松套管填充特种油膏，确保良好的阻水防潮性能；</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3、光纤规格：B1.3；</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4、衰减＠20℃（dB/Km）：＠1310≤0.36，＠1550≤0.22/＠850≤4.0，＠1300≤1.0；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5、护套：夹带钢丝的钢-聚乙烯粘结护套，MDPE；</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6、外护套：皱纹钢塑复合带-聚乙烯护套，MDPE；</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7、允许拉伸力：长期：1000N，短期：3000N；</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8、允许压扁力：长期：1000N/100mm，短期：3000N/100mm；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9、最小弯曲半径：动态：25D，静态：12.5D。</w:t>
            </w:r>
          </w:p>
        </w:tc>
      </w:tr>
      <w:tr w14:paraId="3CAFB9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DF5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三</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57D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设备网综合布线</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A8C6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eastAsia" w:ascii="宋体" w:hAnsi="宋体" w:eastAsia="宋体" w:cs="宋体"/>
                <w:b/>
                <w:bCs/>
                <w:i w:val="0"/>
                <w:iCs w:val="0"/>
                <w:color w:val="000000"/>
                <w:sz w:val="24"/>
                <w:szCs w:val="24"/>
                <w:u w:val="none"/>
              </w:rPr>
            </w:pPr>
          </w:p>
        </w:tc>
      </w:tr>
      <w:tr w14:paraId="382481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A127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A</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D94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水平区子系统</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30CE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宋体" w:hAnsi="宋体" w:eastAsia="宋体" w:cs="宋体"/>
                <w:b/>
                <w:bCs/>
                <w:i w:val="0"/>
                <w:iCs w:val="0"/>
                <w:color w:val="000000"/>
                <w:sz w:val="24"/>
                <w:szCs w:val="24"/>
                <w:u w:val="none"/>
              </w:rPr>
            </w:pPr>
          </w:p>
        </w:tc>
      </w:tr>
      <w:tr w14:paraId="08D041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129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FE9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六类4对非屏蔽线缆</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B566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1、符合ANSI/TIA-568.2-D 250MHz测试并可扩展至350MHz，传输速率1000Mbps；</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★2、23AWG 优质无氧铜线(99.99%)；</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3、HDPE耐磨绝缘层、护套材料：低烟无卤阻燃聚乙烯(LSNHP)；</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4、4对UT，线对采用“十”字骨架隔离；</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5、工作温度：-20℃～+60℃；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6、最大直流电阻：9.38ohm/100m；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7、最大直流电阻不平衡值:3%；</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8、1Khz 下互电容：46pF/m；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9、最大不平衡电容(对地电容)：3307/km；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10、最大直流绝缘电阻:1500hm/km；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11、阻抗：100ohm；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12、772Khz下衰减:1.8db/100m；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13、1.0Mhz下衰减:2.1db/100m；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14、具有米数标识。</w:t>
            </w:r>
          </w:p>
        </w:tc>
      </w:tr>
      <w:tr w14:paraId="31ADFA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9E80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B</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45B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管理间子系统</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422B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宋体" w:hAnsi="宋体" w:eastAsia="宋体" w:cs="宋体"/>
                <w:b/>
                <w:bCs/>
                <w:i w:val="0"/>
                <w:iCs w:val="0"/>
                <w:color w:val="000000"/>
                <w:sz w:val="24"/>
                <w:szCs w:val="24"/>
                <w:u w:val="none"/>
              </w:rPr>
            </w:pPr>
          </w:p>
        </w:tc>
      </w:tr>
      <w:tr w14:paraId="0E7E20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139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B19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六类24位非屏蔽RJ45配线架</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5132E8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1、标准：GB50312-2016，ISO/IEC11801；</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2、打线座采用尖角结构，便于分线；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3、标准19英寸机架式安装，平面形整体式设计，端口数量：24口；</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4、后端自带线缆管理单元，便于安装和拆卸；</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5、标识管理：完善清晰的标识系统，让施工、维护、管理更方便、快捷，端口带序号标识；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6、IDC：磷青铜；</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7、金针：磷青铜表面镀金；</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8、卡接导体规格：单股、0.5mm～0.65mm、24AWG~22AWG；</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9、打线方式：T568A/T568B；</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10、插头与插座插合次数：≥1000次；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11、导线端接次数：≥20次；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12、最高传输频率：250MHz，满配24个模块。</w:t>
            </w:r>
          </w:p>
        </w:tc>
      </w:tr>
      <w:tr w14:paraId="271E60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429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492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水平理线器</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681910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1、配合配线架使用，1U高度，                                                                                                                                                                              2、应用于配线架和网络设备之间的跳线管理，独特的夹接方式，可简单快速；</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1D99FD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E0B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DA1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六类非屏蔽跳线(2米灰色)</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C395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1、符合ANSI/TIA-568.2-D 250MHz测试并可扩展至350MHz，传输速率1000Mbps；</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2、24AWG 优质无氧铜线(99.99%)；</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3、HDPE耐磨绝缘层、护套材料：低烟无卤阻燃聚乙烯(LSNHP)；</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4、4对UT，线对采用“十”字骨架隔离；</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5、工作温度：-20℃～+60℃；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6、最大直流电阻：9.38ohm/100m；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7、最大直流电阻不平衡值:3%；</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8、1Khz 下互电容：46pF/m；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9、最大不平衡电容(对地电容) : 3307/km；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10、最大直流绝缘电阻:1500hm/km；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11、阻抗：100ohm；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12、772Khz下衰减:1.8db/100m；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13、0Mhz下衰减:2.1db/100m；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14、插头规格：RJ45-RJ45；</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15、插拔次数：≥2000次；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16、长度2米。</w:t>
            </w:r>
          </w:p>
        </w:tc>
      </w:tr>
      <w:tr w14:paraId="59D383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988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8D7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24口光纤配线架</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8FB7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1、标准：ISO/IEC11801-1-2017标准；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2、安装方式：19″机架式安装；</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3、端口通用型设计，可兼容：LC双工、SC单工、FC、ST适配器；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4、端口数量：不少于24口；</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5、外壳材料：优质冷轧钢板；                                                                                                                                                                                             6、抽拉式结构，便于快速连接光纤；</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7、外壳表面处理：静电喷塑。</w:t>
            </w:r>
          </w:p>
        </w:tc>
      </w:tr>
      <w:tr w14:paraId="6E93D3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3B48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7AA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光纤理线器</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2710E7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1、配合配线架使用，1U高度，                                                                                                                                                                              2、应用于配线架和网络设备之间的跳线管理，独特的夹接方式，可简单快速；</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073FE4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CD37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632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LC型单芯单模尾纤(1.5米)</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0194A0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1、LC单模不少于1.5米光纤尾纤依据工业标准出厂前100%光学测试，确保可靠性；光纤规格：9μm/125μm；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2、插入损耗（含重复性）：≤0.2dB；互换性：≤0.2dB；回波损耗：≥35dB；</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3、接头材料：氧化锆陶瓷插芯；</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4、重复性：≥1000次；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5、护套材料：LSZH；</w:t>
            </w:r>
          </w:p>
        </w:tc>
      </w:tr>
      <w:tr w14:paraId="11BF0B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C14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927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LC-LC型单芯单模光纤跳线(3米)</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68B036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1、LC-LC单模双芯光纤跳线依据工业标准出厂前100%光学测试，确保可靠性；光纤规格：光纤规格：9μm/125μm；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2、插入损耗（含重复性）：≤0、2dB；互换性：≤0.2dB；回波损耗：≥35dB；</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3、接头材料：氧化锆陶瓷插芯；</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4、重复性：≥1000次；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5、光纤护套：LSZH；</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6、长度：3米；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7、包装规格：双芯。</w:t>
            </w:r>
          </w:p>
        </w:tc>
      </w:tr>
      <w:tr w14:paraId="466D74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FEE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358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LC型双芯单模光纤耦合器</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2E6924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1、LC单模双工耦合器符合ISO/IEC11801-1-2017标准规定要求；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2、采用高精度进口氧化锆套管；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3、插入损耗≤0.2dB；反射损耗≥55dB；耐久性500yclds。变化≤0.2dB。</w:t>
            </w:r>
          </w:p>
        </w:tc>
      </w:tr>
      <w:tr w14:paraId="2177D5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944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C</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BDF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设备间子系统</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6764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宋体" w:hAnsi="宋体" w:eastAsia="宋体" w:cs="宋体"/>
                <w:b/>
                <w:bCs/>
                <w:i w:val="0"/>
                <w:iCs w:val="0"/>
                <w:color w:val="000000"/>
                <w:sz w:val="24"/>
                <w:szCs w:val="24"/>
                <w:u w:val="none"/>
              </w:rPr>
            </w:pPr>
          </w:p>
        </w:tc>
      </w:tr>
      <w:tr w14:paraId="59D648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0D6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995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24口光纤配线架</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FBDB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1、标准：ISO/IEC11801-1-2017标准；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2、安装方式：19″机架式安装；</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3、端口通用型设计，可兼容：LC双工、SC单工、FC、ST适配器；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4、端口数量：不少于24口；</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5、外壳材料：优质冷轧钢板；                                                                                                                                                                                             6、抽拉式结构，便于快速连接光纤；</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7、外壳表面处理：静电喷塑。</w:t>
            </w:r>
          </w:p>
        </w:tc>
      </w:tr>
      <w:tr w14:paraId="1FC518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126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746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光纤理线器</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174584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1、配合配线架使用，1U高度，                                                                                                                                                                              2、应用于配线架和网络设备之间的跳线管理，独特的夹接方式，可简单快速；</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56E29E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C27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DB3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LC型单芯单模尾纤(1.5米)</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4EA15E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1、LC单模不少于1.5米光纤尾纤依据工业标准出厂前100%光学测试，确保可靠性；光纤规格：9μm/125μm；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2、插入损耗（含重复性）：≤0.2dB；互换性：≤0.2dB；回波损耗：≥35dB；</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3、接头材料：氧化锆陶瓷插芯；</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4、重复性：≥1000次；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5、护套材料：LSZH；</w:t>
            </w:r>
          </w:p>
        </w:tc>
      </w:tr>
      <w:tr w14:paraId="553ED1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590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1B2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LC-LC型单芯单模光纤跳线(3米)</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386B84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1、LC-LC单模双芯光纤跳线依据工业标准出厂前100%光学测试，确保可靠性；光纤规格：光纤规格：9μm/125μm；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2、插入损耗（含重复性）：≤0、2dB；互换性：≤0.2dB；回波损耗：≥35dB；</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3、接头材料：氧化锆陶瓷插芯；</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4、重复性：≥1000次；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5、光纤护套：LSZH；</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6、长度：3米；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7、包装规格：双芯。</w:t>
            </w:r>
          </w:p>
        </w:tc>
      </w:tr>
      <w:tr w14:paraId="60032A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632A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B7B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LC型双芯单模光纤耦合器</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2489B5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1、LC单模双工耦合器符合ISO/IEC11801-1-2017标准规定要求；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2、采用高精度进口氧化锆套管；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3、插入损耗≤0.2dB；反射损耗≥55dB；耐久性500yclds。变化≤0.2dB。</w:t>
            </w:r>
          </w:p>
        </w:tc>
      </w:tr>
      <w:tr w14:paraId="0CECEB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122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D</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A10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垂直区子系统</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CD66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宋体" w:hAnsi="宋体" w:eastAsia="宋体" w:cs="宋体"/>
                <w:b/>
                <w:bCs/>
                <w:i w:val="0"/>
                <w:iCs w:val="0"/>
                <w:color w:val="000000"/>
                <w:sz w:val="24"/>
                <w:szCs w:val="24"/>
                <w:u w:val="none"/>
              </w:rPr>
            </w:pPr>
          </w:p>
        </w:tc>
      </w:tr>
      <w:tr w14:paraId="704129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827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7DC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室内12芯万兆光缆</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top"/>
          </w:tcPr>
          <w:p w14:paraId="51FEE5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1、通过ISO/IEC11801-1-2017标准，室内12芯单模光缆；                                                                                                                                                                             2、芳纶丝加强件，OS2级别，光纤芯径9/125μm，低烟无卤护套外皮（LSZH）。</w:t>
            </w:r>
          </w:p>
        </w:tc>
      </w:tr>
      <w:tr w14:paraId="128E9D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379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E</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8E3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建筑群子系统</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87FD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宋体" w:hAnsi="宋体" w:eastAsia="宋体" w:cs="宋体"/>
                <w:b/>
                <w:bCs/>
                <w:i w:val="0"/>
                <w:iCs w:val="0"/>
                <w:color w:val="000000"/>
                <w:sz w:val="24"/>
                <w:szCs w:val="24"/>
                <w:u w:val="none"/>
              </w:rPr>
            </w:pPr>
          </w:p>
        </w:tc>
      </w:tr>
      <w:tr w14:paraId="120C1F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97C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BED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室外12芯万兆光缆</w:t>
            </w:r>
          </w:p>
        </w:tc>
        <w:tc>
          <w:tcPr>
            <w:tcW w:w="20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AF7C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1、产品符合YD/T901-2018标准要求；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2、全截面阻水结构，松套管填充特种油膏，确保良好的阻水防潮性能；</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3、光纤规格：B1.3；</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4、衰减＠20℃（dB/Km）：＠1310≤0.36，＠1550≤0.22/＠850≤4.0，＠1300≤1.0；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5、护套：夹带钢丝的钢-聚乙烯粘结护套，MDPE；</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6、外护套：皱纹钢塑复合带-聚乙烯护套，MDPE；</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7、允许拉伸力：长期：1000N，短期：3000N；</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8、允许压扁力：长期：1000N/100mm，短期：3000N/100mm；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9、最小弯曲半径：动态：25D，静态：12.5D。</w:t>
            </w:r>
          </w:p>
        </w:tc>
      </w:tr>
    </w:tbl>
    <w:p w14:paraId="146B2B8A">
      <w:pPr>
        <w:ind w:left="0" w:leftChars="0" w:firstLine="0" w:firstLineChars="0"/>
      </w:pPr>
    </w:p>
    <w:p w14:paraId="52D2CD12">
      <w:pPr>
        <w:ind w:firstLine="0" w:firstLineChars="0"/>
        <w:rPr>
          <w:rFonts w:ascii="仿宋" w:hAnsi="仿宋"/>
          <w:u w:val="single"/>
        </w:rPr>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7C120A78">
      <w:pPr>
        <w:pStyle w:val="6"/>
        <w:rPr>
          <w:rFonts w:ascii="仿宋" w:hAnsi="仿宋" w:eastAsia="仿宋"/>
        </w:rPr>
      </w:pPr>
      <w:bookmarkStart w:id="31" w:name="_Toc21804"/>
      <w:bookmarkStart w:id="32" w:name="_Toc78305052"/>
      <w:r>
        <w:rPr>
          <w:rFonts w:hint="eastAsia" w:ascii="仿宋" w:hAnsi="仿宋" w:eastAsia="仿宋"/>
        </w:rPr>
        <w:t>计算机网络系统</w:t>
      </w:r>
      <w:bookmarkEnd w:id="31"/>
      <w:bookmarkEnd w:id="32"/>
    </w:p>
    <w:p w14:paraId="5B28A31D">
      <w:pPr>
        <w:pStyle w:val="7"/>
        <w:rPr>
          <w:rFonts w:ascii="仿宋" w:hAnsi="仿宋" w:eastAsia="仿宋"/>
        </w:rPr>
      </w:pPr>
      <w:bookmarkStart w:id="33" w:name="_Toc78305053"/>
      <w:bookmarkStart w:id="34" w:name="_Toc29489"/>
      <w:r>
        <w:rPr>
          <w:rFonts w:ascii="仿宋" w:hAnsi="仿宋" w:eastAsia="仿宋"/>
        </w:rPr>
        <w:t>系统</w:t>
      </w:r>
      <w:bookmarkEnd w:id="33"/>
      <w:r>
        <w:rPr>
          <w:rFonts w:hint="eastAsia" w:ascii="仿宋" w:hAnsi="仿宋" w:eastAsia="仿宋"/>
          <w:lang w:val="en-US" w:eastAsia="zh-CN"/>
        </w:rPr>
        <w:t>概述</w:t>
      </w:r>
      <w:bookmarkEnd w:id="34"/>
    </w:p>
    <w:p w14:paraId="7702C035">
      <w:pPr>
        <w:ind w:firstLine="480"/>
        <w:rPr>
          <w:rFonts w:hint="eastAsia" w:ascii="仿宋" w:hAnsi="仿宋"/>
          <w:lang w:eastAsia="zh"/>
          <w:woUserID w:val="2"/>
        </w:rPr>
      </w:pPr>
      <w:r>
        <w:rPr>
          <w:rFonts w:hint="eastAsia" w:ascii="仿宋" w:hAnsi="仿宋"/>
          <w:woUserID w:val="2"/>
        </w:rPr>
        <w:t>随着信息技术的快速发展，越来越多的中国医院正加速实施基于基础信息化网络平台、HIS业务平台的整体建设，以提高医院的服务水平和核心竞争力，从最初的“以财务为中心”的医院信息系统向“以病人为中心”的医院信息系统转变，医院信息化建设已经取得了显著成效。信息化不仅提升了医生的工作效率，使医生有更多的时间为患者服务，也提高了患者满意度，而且无形之中还树立起医院的科技形象品牌，医院信息化正越来越成为强化医院活力与竞争力的关键行为，医疗业务应用与基础网络平台的逐步融合正成为中国医院，尤其是大中型医院业务发展前进的新的驱动力</w:t>
      </w:r>
      <w:r>
        <w:rPr>
          <w:rFonts w:hint="eastAsia" w:ascii="仿宋" w:hAnsi="仿宋"/>
          <w:lang w:eastAsia="zh"/>
          <w:woUserID w:val="2"/>
        </w:rPr>
        <w:t>。</w:t>
      </w:r>
    </w:p>
    <w:p w14:paraId="6F698827">
      <w:pPr>
        <w:ind w:firstLine="480"/>
        <w:rPr>
          <w:rFonts w:hint="eastAsia" w:ascii="仿宋" w:hAnsi="仿宋"/>
          <w:lang w:eastAsia="zh"/>
          <w:woUserID w:val="2"/>
        </w:rPr>
      </w:pPr>
      <w:r>
        <w:rPr>
          <w:rFonts w:hint="eastAsia" w:ascii="仿宋" w:hAnsi="仿宋"/>
          <w:lang w:eastAsia="zh"/>
          <w:woUserID w:val="2"/>
        </w:rPr>
        <w:t>计算机网络承载着医院众多系统的运行，在对安徽中医药大学第一附属医院</w:t>
      </w:r>
      <w:r>
        <w:rPr>
          <w:rFonts w:hint="eastAsia" w:ascii="仿宋" w:hAnsi="仿宋"/>
          <w:lang w:eastAsia="zh-CN"/>
          <w:woUserID w:val="2"/>
        </w:rPr>
        <w:t>北区二期</w:t>
      </w:r>
      <w:r>
        <w:rPr>
          <w:rFonts w:hint="eastAsia" w:ascii="仿宋" w:hAnsi="仿宋"/>
          <w:lang w:eastAsia="zh"/>
          <w:woUserID w:val="2"/>
        </w:rPr>
        <w:t>项目智能化工程的设计中，网络分层如下几个层次：</w:t>
      </w:r>
    </w:p>
    <w:p w14:paraId="7A56B4E3">
      <w:pPr>
        <w:ind w:firstLine="480"/>
        <w:rPr>
          <w:rFonts w:hint="eastAsia" w:ascii="仿宋" w:hAnsi="仿宋"/>
          <w:lang w:eastAsia="zh"/>
          <w:woUserID w:val="2"/>
        </w:rPr>
      </w:pPr>
      <w:r>
        <w:rPr>
          <w:rFonts w:hint="eastAsia" w:ascii="仿宋" w:hAnsi="仿宋"/>
          <w:lang w:eastAsia="zh"/>
          <w:woUserID w:val="2"/>
        </w:rPr>
        <w:t>第一层：底层的基础交换、路由平台，提供数据传输通道；</w:t>
      </w:r>
    </w:p>
    <w:p w14:paraId="358E7762">
      <w:pPr>
        <w:ind w:firstLine="480"/>
        <w:rPr>
          <w:rFonts w:hint="eastAsia" w:ascii="仿宋" w:hAnsi="仿宋"/>
          <w:lang w:eastAsia="zh"/>
          <w:woUserID w:val="2"/>
        </w:rPr>
      </w:pPr>
      <w:r>
        <w:rPr>
          <w:rFonts w:hint="eastAsia" w:ascii="仿宋" w:hAnsi="仿宋"/>
          <w:lang w:eastAsia="zh"/>
          <w:woUserID w:val="2"/>
        </w:rPr>
        <w:t>第二层：在这个基础上实现的技术支撑应用，无线LAN、网络安全、IP通信和存储；</w:t>
      </w:r>
    </w:p>
    <w:p w14:paraId="4B064281">
      <w:pPr>
        <w:ind w:firstLine="480"/>
        <w:rPr>
          <w:rFonts w:hint="eastAsia" w:ascii="仿宋" w:hAnsi="仿宋"/>
          <w:lang w:eastAsia="zh"/>
          <w:woUserID w:val="2"/>
        </w:rPr>
      </w:pPr>
      <w:r>
        <w:rPr>
          <w:rFonts w:hint="eastAsia" w:ascii="仿宋" w:hAnsi="仿宋"/>
          <w:lang w:eastAsia="zh"/>
          <w:woUserID w:val="2"/>
        </w:rPr>
        <w:t>第三层：由这些技术应用支撑形成的医院数据中心、医院大楼局域网、与医院互联的横向（市政府、财政、医保等）、纵向（卫生厅、社区医保等）。</w:t>
      </w:r>
    </w:p>
    <w:p w14:paraId="10D1F09E">
      <w:pPr>
        <w:ind w:firstLine="480"/>
        <w:rPr>
          <w:rFonts w:hint="eastAsia" w:ascii="仿宋" w:hAnsi="仿宋"/>
          <w:lang w:eastAsia="zh"/>
          <w:woUserID w:val="2"/>
        </w:rPr>
      </w:pPr>
      <w:r>
        <w:rPr>
          <w:rFonts w:hint="eastAsia" w:ascii="仿宋" w:hAnsi="仿宋"/>
          <w:lang w:eastAsia="zh"/>
          <w:woUserID w:val="2"/>
        </w:rPr>
        <w:t>底层：是在这个网络平台上形成的医院业务应用系统，例如电子病历、医学影像、移动医护等等。</w:t>
      </w:r>
    </w:p>
    <w:p w14:paraId="0B0ECABA">
      <w:pPr>
        <w:pStyle w:val="7"/>
        <w:rPr>
          <w:rFonts w:ascii="仿宋" w:hAnsi="仿宋" w:eastAsia="仿宋"/>
          <w:woUserID w:val="2"/>
        </w:rPr>
      </w:pPr>
      <w:bookmarkStart w:id="35" w:name="_Toc28313"/>
      <w:r>
        <w:rPr>
          <w:rFonts w:hint="eastAsia" w:ascii="仿宋" w:hAnsi="仿宋" w:eastAsia="仿宋"/>
          <w:lang w:eastAsia="zh"/>
          <w:woUserID w:val="2"/>
        </w:rPr>
        <w:t>系统功能</w:t>
      </w:r>
      <w:bookmarkEnd w:id="35"/>
    </w:p>
    <w:p w14:paraId="3DA20EEA">
      <w:pPr>
        <w:ind w:firstLine="480"/>
        <w:rPr>
          <w:rFonts w:ascii="仿宋" w:hAnsi="仿宋"/>
        </w:rPr>
      </w:pPr>
      <w:r>
        <w:rPr>
          <w:rFonts w:hint="eastAsia" w:ascii="仿宋" w:hAnsi="仿宋"/>
        </w:rPr>
        <w:t>安徽中医药大学第一附属医院</w:t>
      </w:r>
      <w:r>
        <w:rPr>
          <w:rFonts w:hint="eastAsia" w:ascii="仿宋" w:hAnsi="仿宋"/>
          <w:lang w:eastAsia="zh-CN"/>
        </w:rPr>
        <w:t>北区二期</w:t>
      </w:r>
      <w:r>
        <w:rPr>
          <w:rFonts w:hint="eastAsia" w:ascii="仿宋" w:hAnsi="仿宋"/>
        </w:rPr>
        <w:t>智能化工程的计算机网络建设分为</w:t>
      </w:r>
      <w:r>
        <w:rPr>
          <w:rFonts w:hint="eastAsia" w:ascii="仿宋" w:hAnsi="仿宋"/>
          <w:lang w:val="en-US" w:eastAsia="zh-CN"/>
        </w:rPr>
        <w:t>三</w:t>
      </w:r>
      <w:r>
        <w:rPr>
          <w:rFonts w:hint="eastAsia" w:ascii="仿宋" w:hAnsi="仿宋"/>
        </w:rPr>
        <w:t>部分：内网，外网，设备网。</w:t>
      </w:r>
    </w:p>
    <w:p w14:paraId="68D35345">
      <w:pPr>
        <w:ind w:firstLine="482"/>
        <w:rPr>
          <w:rFonts w:ascii="仿宋" w:hAnsi="仿宋"/>
        </w:rPr>
      </w:pPr>
      <w:r>
        <w:rPr>
          <w:rFonts w:hint="eastAsia" w:ascii="仿宋" w:hAnsi="仿宋"/>
          <w:b/>
          <w:lang w:eastAsia="zh-CN"/>
        </w:rPr>
        <w:t>（</w:t>
      </w:r>
      <w:r>
        <w:rPr>
          <w:rFonts w:ascii="仿宋" w:hAnsi="仿宋"/>
          <w:b/>
        </w:rPr>
        <w:t>1</w:t>
      </w:r>
      <w:r>
        <w:rPr>
          <w:rFonts w:hint="eastAsia" w:ascii="仿宋" w:hAnsi="仿宋"/>
          <w:b/>
        </w:rPr>
        <w:t>）内网：</w:t>
      </w:r>
      <w:r>
        <w:rPr>
          <w:rFonts w:hint="eastAsia" w:ascii="仿宋" w:hAnsi="仿宋"/>
          <w:lang w:val="en-US" w:eastAsia="zh-CN"/>
        </w:rPr>
        <w:t>为内部医疗信息专网，</w:t>
      </w:r>
      <w:r>
        <w:rPr>
          <w:rFonts w:hint="eastAsia" w:ascii="仿宋" w:hAnsi="仿宋"/>
        </w:rPr>
        <w:t>是安徽中医药大学第一附属医院</w:t>
      </w:r>
      <w:r>
        <w:rPr>
          <w:rFonts w:hint="eastAsia" w:ascii="仿宋" w:hAnsi="仿宋"/>
          <w:lang w:eastAsia="zh-CN"/>
        </w:rPr>
        <w:t>北区二期</w:t>
      </w:r>
      <w:r>
        <w:rPr>
          <w:rFonts w:hint="eastAsia" w:ascii="仿宋" w:hAnsi="仿宋"/>
        </w:rPr>
        <w:t>主业务的承载基础。主要承载医疗业务和相关管理业务。</w:t>
      </w:r>
    </w:p>
    <w:p w14:paraId="3DBD5A10">
      <w:pPr>
        <w:ind w:firstLine="482"/>
        <w:rPr>
          <w:rFonts w:ascii="仿宋" w:hAnsi="仿宋"/>
        </w:rPr>
      </w:pPr>
      <w:r>
        <w:rPr>
          <w:rFonts w:hint="eastAsia" w:ascii="仿宋" w:hAnsi="仿宋"/>
          <w:b/>
          <w:lang w:eastAsia="zh-CN"/>
        </w:rPr>
        <w:t>（</w:t>
      </w:r>
      <w:r>
        <w:rPr>
          <w:rFonts w:ascii="仿宋" w:hAnsi="仿宋"/>
          <w:b/>
        </w:rPr>
        <w:t>2</w:t>
      </w:r>
      <w:r>
        <w:rPr>
          <w:rFonts w:hint="eastAsia" w:ascii="仿宋" w:hAnsi="仿宋"/>
          <w:b/>
        </w:rPr>
        <w:t>）外网：</w:t>
      </w:r>
      <w:r>
        <w:rPr>
          <w:rFonts w:hint="eastAsia" w:ascii="仿宋" w:hAnsi="仿宋"/>
        </w:rPr>
        <w:t>满足</w:t>
      </w:r>
      <w:r>
        <w:rPr>
          <w:rFonts w:ascii="仿宋" w:hAnsi="仿宋"/>
        </w:rPr>
        <w:t>Internet</w:t>
      </w:r>
      <w:r>
        <w:rPr>
          <w:rFonts w:hint="eastAsia" w:ascii="仿宋" w:hAnsi="仿宋"/>
        </w:rPr>
        <w:t>接入需求，服务于行政管理查阅公网资料。</w:t>
      </w:r>
    </w:p>
    <w:p w14:paraId="0EAE3180">
      <w:pPr>
        <w:ind w:firstLine="482"/>
        <w:rPr>
          <w:rFonts w:ascii="仿宋" w:hAnsi="仿宋"/>
        </w:rPr>
      </w:pPr>
      <w:r>
        <w:rPr>
          <w:rFonts w:hint="eastAsia" w:ascii="仿宋" w:hAnsi="仿宋"/>
          <w:b/>
          <w:lang w:eastAsia="zh-CN"/>
        </w:rPr>
        <w:t>（</w:t>
      </w:r>
      <w:r>
        <w:rPr>
          <w:rFonts w:ascii="仿宋" w:hAnsi="仿宋"/>
          <w:b/>
        </w:rPr>
        <w:t>3</w:t>
      </w:r>
      <w:r>
        <w:rPr>
          <w:rFonts w:hint="eastAsia" w:ascii="仿宋" w:hAnsi="仿宋"/>
          <w:b/>
        </w:rPr>
        <w:t>）设备网：</w:t>
      </w:r>
      <w:r>
        <w:rPr>
          <w:rFonts w:hint="eastAsia" w:ascii="仿宋" w:hAnsi="仿宋"/>
        </w:rPr>
        <w:t>主要应用于</w:t>
      </w:r>
      <w:r>
        <w:rPr>
          <w:rFonts w:hint="eastAsia" w:ascii="仿宋" w:hAnsi="仿宋"/>
          <w:lang w:val="en-US" w:eastAsia="zh-CN"/>
        </w:rPr>
        <w:t>安防系统、公共广播系统、建筑设备管理系统</w:t>
      </w:r>
      <w:r>
        <w:rPr>
          <w:rFonts w:hint="eastAsia" w:ascii="仿宋" w:hAnsi="仿宋"/>
        </w:rPr>
        <w:t>、能耗</w:t>
      </w:r>
      <w:r>
        <w:rPr>
          <w:rFonts w:hint="eastAsia" w:ascii="仿宋" w:hAnsi="仿宋"/>
          <w:lang w:val="en-US" w:eastAsia="zh-CN"/>
        </w:rPr>
        <w:t>监管系统等</w:t>
      </w:r>
      <w:r>
        <w:rPr>
          <w:rFonts w:hint="eastAsia" w:ascii="仿宋" w:hAnsi="仿宋"/>
        </w:rPr>
        <w:t>系统网络接入需求。</w:t>
      </w:r>
    </w:p>
    <w:p w14:paraId="484F0060">
      <w:pPr>
        <w:ind w:firstLine="482"/>
        <w:rPr>
          <w:rFonts w:hint="eastAsia" w:ascii="仿宋" w:hAnsi="仿宋"/>
        </w:rPr>
      </w:pPr>
      <w:r>
        <w:rPr>
          <w:rFonts w:hint="eastAsia" w:ascii="仿宋" w:hAnsi="仿宋"/>
          <w:b/>
          <w:lang w:eastAsia="zh-CN"/>
        </w:rPr>
        <w:t>（</w:t>
      </w:r>
      <w:r>
        <w:rPr>
          <w:rFonts w:hint="eastAsia" w:ascii="仿宋" w:hAnsi="仿宋"/>
          <w:b/>
        </w:rPr>
        <w:t>4）组网设计：</w:t>
      </w:r>
      <w:r>
        <w:rPr>
          <w:rFonts w:hint="eastAsia" w:ascii="仿宋" w:hAnsi="仿宋"/>
        </w:rPr>
        <w:t>内网、外网和</w:t>
      </w:r>
      <w:r>
        <w:rPr>
          <w:rFonts w:hint="eastAsia" w:ascii="仿宋" w:hAnsi="仿宋"/>
          <w:lang w:val="en-US" w:eastAsia="zh-CN"/>
        </w:rPr>
        <w:t>设备</w:t>
      </w:r>
      <w:r>
        <w:rPr>
          <w:rFonts w:hint="eastAsia" w:ascii="仿宋" w:hAnsi="仿宋"/>
        </w:rPr>
        <w:t>专网均采用核心-汇聚-接入的三层的网络架构设计，</w:t>
      </w:r>
      <w:r>
        <w:rPr>
          <w:rFonts w:hint="eastAsia" w:ascii="仿宋" w:hAnsi="仿宋"/>
          <w:lang w:val="en-US" w:eastAsia="zh-CN"/>
        </w:rPr>
        <w:t>内网</w:t>
      </w:r>
      <w:r>
        <w:rPr>
          <w:rFonts w:hint="eastAsia" w:ascii="仿宋" w:hAnsi="仿宋"/>
        </w:rPr>
        <w:t>满足医院信息管理系统</w:t>
      </w:r>
      <w:r>
        <w:rPr>
          <w:rFonts w:hint="eastAsia" w:ascii="仿宋" w:hAnsi="仿宋"/>
          <w:lang w:eastAsia="zh-CN"/>
        </w:rPr>
        <w:t>（</w:t>
      </w:r>
      <w:r>
        <w:rPr>
          <w:rFonts w:hint="eastAsia" w:ascii="仿宋" w:hAnsi="仿宋"/>
        </w:rPr>
        <w:t>HIS</w:t>
      </w:r>
      <w:r>
        <w:rPr>
          <w:rFonts w:hint="eastAsia" w:ascii="仿宋" w:hAnsi="仿宋"/>
          <w:lang w:eastAsia="zh-CN"/>
        </w:rPr>
        <w:t>）</w:t>
      </w:r>
      <w:r>
        <w:rPr>
          <w:rFonts w:hint="eastAsia" w:ascii="仿宋" w:hAnsi="仿宋"/>
        </w:rPr>
        <w:t>、临床信息系统</w:t>
      </w:r>
      <w:r>
        <w:rPr>
          <w:rFonts w:hint="eastAsia" w:ascii="仿宋" w:hAnsi="仿宋"/>
          <w:lang w:eastAsia="zh-CN"/>
        </w:rPr>
        <w:t>（</w:t>
      </w:r>
      <w:r>
        <w:rPr>
          <w:rFonts w:hint="eastAsia" w:ascii="仿宋" w:hAnsi="仿宋"/>
        </w:rPr>
        <w:t>CIS</w:t>
      </w:r>
      <w:r>
        <w:rPr>
          <w:rFonts w:hint="eastAsia" w:ascii="仿宋" w:hAnsi="仿宋"/>
          <w:lang w:eastAsia="zh-CN"/>
        </w:rPr>
        <w:t>）</w:t>
      </w:r>
      <w:r>
        <w:rPr>
          <w:rFonts w:hint="eastAsia" w:ascii="仿宋" w:hAnsi="仿宋"/>
        </w:rPr>
        <w:t>、医学影像系统</w:t>
      </w:r>
      <w:r>
        <w:rPr>
          <w:rFonts w:hint="eastAsia" w:ascii="仿宋" w:hAnsi="仿宋"/>
          <w:lang w:eastAsia="zh-CN"/>
        </w:rPr>
        <w:t>（</w:t>
      </w:r>
      <w:r>
        <w:rPr>
          <w:rFonts w:hint="eastAsia" w:ascii="仿宋" w:hAnsi="仿宋"/>
        </w:rPr>
        <w:t>PACS</w:t>
      </w:r>
      <w:r>
        <w:rPr>
          <w:rFonts w:hint="eastAsia" w:ascii="仿宋" w:hAnsi="仿宋"/>
          <w:lang w:eastAsia="zh-CN"/>
        </w:rPr>
        <w:t>）</w:t>
      </w:r>
      <w:r>
        <w:rPr>
          <w:rFonts w:hint="eastAsia" w:ascii="仿宋" w:hAnsi="仿宋"/>
        </w:rPr>
        <w:t>、放射信息系统</w:t>
      </w:r>
      <w:r>
        <w:rPr>
          <w:rFonts w:hint="eastAsia" w:ascii="仿宋" w:hAnsi="仿宋"/>
          <w:lang w:eastAsia="zh-CN"/>
        </w:rPr>
        <w:t>（</w:t>
      </w:r>
      <w:r>
        <w:rPr>
          <w:rFonts w:hint="eastAsia" w:ascii="仿宋" w:hAnsi="仿宋"/>
        </w:rPr>
        <w:t>RIS</w:t>
      </w:r>
      <w:r>
        <w:rPr>
          <w:rFonts w:hint="eastAsia" w:ascii="仿宋" w:hAnsi="仿宋"/>
          <w:lang w:eastAsia="zh-CN"/>
        </w:rPr>
        <w:t>）</w:t>
      </w:r>
      <w:r>
        <w:rPr>
          <w:rFonts w:hint="eastAsia" w:ascii="仿宋" w:hAnsi="仿宋"/>
        </w:rPr>
        <w:t>、远程医疗系统等医院信息系统服务，系统具备高宽带、大容量和高速率的特点，并具备将来扩容和宽带升级的条件；外网为工作人员提供接入INTERNET网络服务；</w:t>
      </w:r>
      <w:r>
        <w:rPr>
          <w:rFonts w:hint="eastAsia" w:ascii="仿宋" w:hAnsi="仿宋"/>
          <w:lang w:val="en-US" w:eastAsia="zh-CN"/>
        </w:rPr>
        <w:t>设备</w:t>
      </w:r>
      <w:r>
        <w:rPr>
          <w:rFonts w:hint="eastAsia" w:ascii="仿宋" w:hAnsi="仿宋"/>
        </w:rPr>
        <w:t>专网为医院各智能化系统提供接入平台。</w:t>
      </w:r>
    </w:p>
    <w:p w14:paraId="3904CE2F">
      <w:pPr>
        <w:ind w:firstLine="482"/>
        <w:rPr>
          <w:rFonts w:hint="eastAsia" w:ascii="仿宋" w:hAnsi="仿宋"/>
          <w:lang w:eastAsia="zh"/>
          <w:woUserID w:val="2"/>
        </w:rPr>
      </w:pPr>
      <w:r>
        <w:rPr>
          <w:rFonts w:hint="eastAsia" w:ascii="仿宋" w:hAnsi="仿宋"/>
        </w:rPr>
        <w:t>本项目在楼栋弱电间分别设计内网、外网、设备专网24/8口接入层交换机，接入层交换机通过光纤分别上联位于汇聚机房的内网、外网、设备专网汇聚层交换机。内网、外网、设备专网汇聚层交换机通过万兆光纤上联核心交换机。</w:t>
      </w:r>
    </w:p>
    <w:p w14:paraId="0718E3C0">
      <w:pPr>
        <w:ind w:firstLine="482"/>
        <w:rPr>
          <w:rFonts w:hint="eastAsia" w:ascii="仿宋" w:hAnsi="仿宋" w:eastAsia="仿宋"/>
          <w:lang w:eastAsia="zh"/>
          <w:woUserID w:val="2"/>
        </w:rPr>
      </w:pPr>
      <w:r>
        <w:rPr>
          <w:rFonts w:hint="eastAsia" w:ascii="仿宋" w:hAnsi="仿宋"/>
          <w:lang w:eastAsia="zh"/>
          <w:woUserID w:val="2"/>
        </w:rPr>
        <w:t>安徽中医药大学第一附属医院</w:t>
      </w:r>
      <w:r>
        <w:rPr>
          <w:rFonts w:hint="eastAsia" w:ascii="仿宋" w:hAnsi="仿宋"/>
          <w:lang w:eastAsia="zh-CN"/>
          <w:woUserID w:val="2"/>
        </w:rPr>
        <w:t>北区二期</w:t>
      </w:r>
      <w:r>
        <w:rPr>
          <w:rFonts w:hint="eastAsia" w:ascii="仿宋" w:hAnsi="仿宋"/>
          <w:lang w:eastAsia="zh"/>
          <w:woUserID w:val="2"/>
        </w:rPr>
        <w:t>项目智能化工程</w:t>
      </w:r>
      <w:r>
        <w:rPr>
          <w:rFonts w:hint="eastAsia" w:ascii="仿宋" w:hAnsi="仿宋"/>
          <w:woUserID w:val="2"/>
        </w:rPr>
        <w:t>的网络系统建设采用有线网和无线网相结合的方式进行设计，覆盖整个大楼的所有用户。建成后的网络系统在网络设计方面应全面满足</w:t>
      </w:r>
      <w:r>
        <w:rPr>
          <w:rFonts w:hint="eastAsia" w:ascii="仿宋" w:hAnsi="仿宋"/>
          <w:lang w:eastAsia="zh"/>
          <w:woUserID w:val="2"/>
        </w:rPr>
        <w:t>医院</w:t>
      </w:r>
      <w:r>
        <w:rPr>
          <w:rFonts w:hint="eastAsia" w:ascii="仿宋" w:hAnsi="仿宋"/>
          <w:woUserID w:val="2"/>
        </w:rPr>
        <w:t>信息系统及其它相关业务系统的应用要求，本次设计的计算机网络系统具有以下特点</w:t>
      </w:r>
      <w:r>
        <w:rPr>
          <w:rFonts w:hint="eastAsia" w:ascii="仿宋" w:hAnsi="仿宋"/>
          <w:lang w:eastAsia="zh"/>
          <w:woUserID w:val="2"/>
        </w:rPr>
        <w:t>：</w:t>
      </w:r>
    </w:p>
    <w:p w14:paraId="4979CE1C">
      <w:pPr>
        <w:ind w:firstLine="482"/>
        <w:rPr>
          <w:rFonts w:hint="eastAsia" w:ascii="仿宋" w:hAnsi="仿宋"/>
          <w:woUserID w:val="2"/>
        </w:rPr>
      </w:pPr>
      <w:r>
        <w:rPr>
          <w:rFonts w:hint="eastAsia" w:ascii="仿宋" w:hAnsi="仿宋"/>
          <w:woUserID w:val="2"/>
        </w:rPr>
        <w:t>（1）实现万兆主干，桌面千兆接入；</w:t>
      </w:r>
    </w:p>
    <w:p w14:paraId="1C1A2AEA">
      <w:pPr>
        <w:ind w:firstLine="482"/>
        <w:rPr>
          <w:rFonts w:hint="eastAsia" w:ascii="仿宋" w:hAnsi="仿宋"/>
          <w:woUserID w:val="2"/>
        </w:rPr>
      </w:pPr>
      <w:r>
        <w:rPr>
          <w:rFonts w:hint="eastAsia" w:ascii="仿宋" w:hAnsi="仿宋"/>
          <w:woUserID w:val="2"/>
        </w:rPr>
        <w:t>（2）核心交换机与接入交换机互联采用星型结构；</w:t>
      </w:r>
    </w:p>
    <w:p w14:paraId="4D335FA7">
      <w:pPr>
        <w:ind w:firstLine="482"/>
        <w:rPr>
          <w:rFonts w:hint="eastAsia" w:ascii="仿宋" w:hAnsi="仿宋"/>
          <w:woUserID w:val="2"/>
        </w:rPr>
      </w:pPr>
      <w:r>
        <w:rPr>
          <w:rFonts w:hint="eastAsia" w:ascii="仿宋" w:hAnsi="仿宋"/>
          <w:woUserID w:val="2"/>
        </w:rPr>
        <w:t>（3）路由边界配置网络安全设备；</w:t>
      </w:r>
    </w:p>
    <w:p w14:paraId="72CDA226">
      <w:pPr>
        <w:ind w:firstLine="482"/>
        <w:rPr>
          <w:rFonts w:hint="eastAsia" w:ascii="仿宋" w:hAnsi="仿宋"/>
          <w:woUserID w:val="2"/>
        </w:rPr>
      </w:pPr>
      <w:r>
        <w:rPr>
          <w:rFonts w:hint="eastAsia" w:ascii="仿宋" w:hAnsi="仿宋"/>
          <w:woUserID w:val="2"/>
        </w:rPr>
        <w:t>（4）能够提供强大的网络访问控制和路由功能；</w:t>
      </w:r>
    </w:p>
    <w:p w14:paraId="66F3221B">
      <w:pPr>
        <w:ind w:firstLine="482"/>
        <w:rPr>
          <w:rFonts w:hint="eastAsia" w:ascii="仿宋" w:hAnsi="仿宋"/>
          <w:woUserID w:val="2"/>
        </w:rPr>
      </w:pPr>
      <w:r>
        <w:rPr>
          <w:rFonts w:hint="eastAsia" w:ascii="仿宋" w:hAnsi="仿宋"/>
          <w:woUserID w:val="2"/>
        </w:rPr>
        <w:t>（5）支持多类数据：融合多种应用如医疗内网、外网、数据、IP电话、视频等的网络；</w:t>
      </w:r>
    </w:p>
    <w:p w14:paraId="35D25377">
      <w:pPr>
        <w:ind w:firstLine="482"/>
        <w:rPr>
          <w:rFonts w:hint="eastAsia" w:ascii="仿宋" w:hAnsi="仿宋"/>
          <w:woUserID w:val="2"/>
        </w:rPr>
      </w:pPr>
      <w:r>
        <w:rPr>
          <w:rFonts w:hint="eastAsia" w:ascii="仿宋" w:hAnsi="仿宋"/>
          <w:woUserID w:val="2"/>
        </w:rPr>
        <w:t>（6）VLAN的灵活划分本次网络的设计选择切实可行的技术对不同的系统的网络进行VLAN的灵活划分；</w:t>
      </w:r>
    </w:p>
    <w:p w14:paraId="1FE8096B">
      <w:pPr>
        <w:ind w:firstLine="482"/>
        <w:rPr>
          <w:rFonts w:hint="eastAsia" w:ascii="仿宋" w:hAnsi="仿宋"/>
          <w:woUserID w:val="2"/>
        </w:rPr>
      </w:pPr>
      <w:r>
        <w:rPr>
          <w:rFonts w:hint="eastAsia" w:ascii="仿宋" w:hAnsi="仿宋"/>
          <w:woUserID w:val="2"/>
        </w:rPr>
        <w:t>（7）高安全性、易管理、易维护性：本次设计有效解决各类网络安全问题如网络级攻击，并通过网管系统使得网络系统具有良好的可管理性。</w:t>
      </w:r>
    </w:p>
    <w:p w14:paraId="1CDCF120">
      <w:pPr>
        <w:pStyle w:val="7"/>
        <w:rPr>
          <w:rFonts w:ascii="仿宋" w:hAnsi="仿宋" w:eastAsia="仿宋"/>
          <w:woUserID w:val="2"/>
        </w:rPr>
      </w:pPr>
      <w:bookmarkStart w:id="36" w:name="_Toc24873"/>
      <w:r>
        <w:rPr>
          <w:rFonts w:hint="eastAsia" w:ascii="仿宋" w:hAnsi="仿宋" w:eastAsia="仿宋"/>
          <w:lang w:val="en-US" w:eastAsia="zh-CN"/>
          <w:woUserID w:val="2"/>
        </w:rPr>
        <w:t>技术要求</w:t>
      </w:r>
      <w:bookmarkEnd w:id="36"/>
    </w:p>
    <w:p w14:paraId="63997072">
      <w:pPr>
        <w:ind w:firstLine="482"/>
        <w:rPr>
          <w:rFonts w:hint="eastAsia" w:ascii="仿宋" w:hAnsi="仿宋"/>
          <w:woUserID w:val="2"/>
        </w:rPr>
      </w:pPr>
      <w:r>
        <w:rPr>
          <w:rFonts w:hint="eastAsia" w:ascii="仿宋" w:hAnsi="仿宋"/>
          <w:lang w:val="zh-CN"/>
          <w:woUserID w:val="2"/>
        </w:rPr>
        <w:t>随着网络规模的增大，新的医疗技术和信息技术的不断涌现，其网络应用种类和复杂度也在不断增加。对医院这样规模的计算机网络系统来说，通常包括很多不同的部门/用户群组在同时使用网络，网络上承载着各种不同的复杂应用。计算机网络系统采用“万兆主干，千兆接入”的方案，包括三个独立的子网，分别为内网、外网、设备网，均采用核心-汇聚-接入标准三层拓扑结构。</w:t>
      </w:r>
    </w:p>
    <w:p w14:paraId="36799474">
      <w:pPr>
        <w:pStyle w:val="8"/>
        <w:rPr>
          <w:rFonts w:hint="default" w:ascii="仿宋" w:hAnsi="仿宋" w:eastAsia="仿宋"/>
          <w:b/>
          <w:bCs/>
          <w:lang w:val="en-US" w:eastAsia="zh-CN"/>
        </w:rPr>
      </w:pPr>
      <w:bookmarkStart w:id="37" w:name="_Toc78305054"/>
      <w:r>
        <w:rPr>
          <w:rFonts w:hint="eastAsia" w:ascii="仿宋" w:hAnsi="仿宋" w:eastAsia="仿宋"/>
          <w:b/>
          <w:bCs/>
          <w:lang w:val="en-US" w:eastAsia="zh-CN"/>
        </w:rPr>
        <w:t>内网系统</w:t>
      </w:r>
      <w:bookmarkEnd w:id="37"/>
    </w:p>
    <w:p w14:paraId="0D4F3D13">
      <w:pPr>
        <w:ind w:firstLine="480"/>
        <w:rPr>
          <w:rFonts w:hint="eastAsia" w:ascii="仿宋" w:hAnsi="仿宋"/>
        </w:rPr>
      </w:pPr>
      <w:r>
        <w:rPr>
          <w:rFonts w:hint="eastAsia" w:ascii="仿宋" w:hAnsi="仿宋"/>
          <w:woUserID w:val="2"/>
        </w:rPr>
        <w:t>医疗活动业务网（简称“内网”），支持</w:t>
      </w:r>
      <w:r>
        <w:rPr>
          <w:rFonts w:hint="eastAsia" w:ascii="仿宋" w:hAnsi="仿宋"/>
          <w:lang w:eastAsia="zh"/>
          <w:woUserID w:val="2"/>
        </w:rPr>
        <w:t>医院</w:t>
      </w:r>
      <w:r>
        <w:rPr>
          <w:rFonts w:hint="eastAsia" w:ascii="仿宋" w:hAnsi="仿宋"/>
          <w:woUserID w:val="2"/>
        </w:rPr>
        <w:t>内部医疗信息和管理信息的数字化采集、处理、存储、传输、共享，实现病人信息，医疗过程，管理流程，服务与沟通数字化。</w:t>
      </w:r>
      <w:r>
        <w:rPr>
          <w:rFonts w:hint="eastAsia" w:ascii="仿宋" w:hAnsi="仿宋"/>
          <w:lang w:eastAsia="zh"/>
          <w:woUserID w:val="2"/>
        </w:rPr>
        <w:t>医院</w:t>
      </w:r>
      <w:r>
        <w:rPr>
          <w:rFonts w:hint="eastAsia" w:ascii="仿宋" w:hAnsi="仿宋"/>
          <w:woUserID w:val="2"/>
        </w:rPr>
        <w:t>数字化建设的整个应用架构，所有业务平台的各种系统依靠计算机内网系统集成平台的标准交换协议实现系统之间的数据共享与数据交换，从而形成整体的</w:t>
      </w:r>
      <w:r>
        <w:rPr>
          <w:rFonts w:hint="eastAsia" w:ascii="仿宋" w:hAnsi="仿宋"/>
          <w:lang w:eastAsia="zh"/>
          <w:woUserID w:val="2"/>
        </w:rPr>
        <w:t>医院</w:t>
      </w:r>
      <w:r>
        <w:rPr>
          <w:rFonts w:hint="eastAsia" w:ascii="仿宋" w:hAnsi="仿宋"/>
          <w:woUserID w:val="2"/>
        </w:rPr>
        <w:t>信息系统，构造全面集成化智能化现代化的数字医院。</w:t>
      </w:r>
    </w:p>
    <w:p w14:paraId="579D1996">
      <w:pPr>
        <w:ind w:firstLine="480"/>
        <w:rPr>
          <w:rFonts w:hint="eastAsia" w:ascii="仿宋" w:hAnsi="仿宋" w:eastAsia="仿宋"/>
          <w:lang w:eastAsia="zh"/>
          <w:woUserID w:val="2"/>
        </w:rPr>
      </w:pPr>
      <w:r>
        <w:rPr>
          <w:rFonts w:hint="eastAsia" w:ascii="仿宋" w:hAnsi="仿宋"/>
          <w:woUserID w:val="2"/>
        </w:rPr>
        <w:t>网络设计经济可靠，网络采用星型拓扑结构，分三层结构，接入层交换机通过光纤接入核心，网络出口配置网络安全设备</w:t>
      </w:r>
      <w:r>
        <w:rPr>
          <w:rFonts w:hint="eastAsia" w:ascii="仿宋" w:hAnsi="仿宋"/>
          <w:lang w:eastAsia="zh"/>
          <w:woUserID w:val="2"/>
        </w:rPr>
        <w:t>。</w:t>
      </w:r>
    </w:p>
    <w:p w14:paraId="49ABFE15">
      <w:pPr>
        <w:ind w:firstLine="480"/>
        <w:rPr>
          <w:rFonts w:hint="eastAsia" w:ascii="仿宋" w:hAnsi="仿宋"/>
        </w:rPr>
      </w:pPr>
      <w:r>
        <w:rPr>
          <w:rFonts w:hint="eastAsia" w:ascii="仿宋" w:hAnsi="仿宋"/>
          <w:woUserID w:val="2"/>
        </w:rPr>
        <w:t>内网中包括内网出口区、内网核心区和内网接入区，数据中心和核心到各楼层科室的接入设备之间的连接，承载所有医疗业务系统。</w:t>
      </w:r>
    </w:p>
    <w:p w14:paraId="662D4BE8">
      <w:pPr>
        <w:ind w:firstLine="480"/>
        <w:rPr>
          <w:rFonts w:ascii="仿宋" w:hAnsi="仿宋"/>
        </w:rPr>
      </w:pPr>
      <w:r>
        <w:rPr>
          <w:rFonts w:hint="eastAsia" w:ascii="仿宋" w:hAnsi="仿宋"/>
        </w:rPr>
        <w:t>安徽中医药大学第一附属医院</w:t>
      </w:r>
      <w:r>
        <w:rPr>
          <w:rFonts w:hint="eastAsia" w:ascii="仿宋" w:hAnsi="仿宋"/>
          <w:lang w:eastAsia="zh-CN"/>
        </w:rPr>
        <w:t>北区二期</w:t>
      </w:r>
      <w:r>
        <w:rPr>
          <w:rFonts w:hint="eastAsia" w:ascii="仿宋" w:hAnsi="仿宋"/>
        </w:rPr>
        <w:t>的</w:t>
      </w:r>
      <w:r>
        <w:rPr>
          <w:rFonts w:hint="eastAsia" w:ascii="仿宋" w:hAnsi="仿宋"/>
          <w:lang w:val="en-US" w:eastAsia="zh-CN"/>
        </w:rPr>
        <w:t>数据</w:t>
      </w:r>
      <w:r>
        <w:rPr>
          <w:rFonts w:hint="eastAsia" w:ascii="仿宋" w:hAnsi="仿宋"/>
        </w:rPr>
        <w:t>机房部署</w:t>
      </w:r>
      <w:r>
        <w:rPr>
          <w:rFonts w:hint="eastAsia" w:ascii="仿宋" w:hAnsi="仿宋"/>
          <w:lang w:val="en-US" w:eastAsia="zh-CN"/>
        </w:rPr>
        <w:t>1</w:t>
      </w:r>
      <w:r>
        <w:rPr>
          <w:rFonts w:hint="eastAsia" w:ascii="仿宋" w:hAnsi="仿宋"/>
        </w:rPr>
        <w:t>台核心交换机，</w:t>
      </w:r>
      <w:r>
        <w:rPr>
          <w:rFonts w:hint="eastAsia" w:ascii="仿宋" w:hAnsi="仿宋"/>
          <w:woUserID w:val="2"/>
        </w:rPr>
        <w:t>满足本次大楼医疗内网的接入需求。</w:t>
      </w:r>
      <w:r>
        <w:rPr>
          <w:rFonts w:hint="eastAsia" w:ascii="仿宋" w:hAnsi="仿宋"/>
        </w:rPr>
        <w:t>通过汇聚光纤连至</w:t>
      </w:r>
      <w:r>
        <w:rPr>
          <w:rFonts w:hint="eastAsia" w:ascii="仿宋" w:hAnsi="仿宋"/>
          <w:lang w:val="en-US" w:eastAsia="zh-CN"/>
        </w:rPr>
        <w:t>汇聚</w:t>
      </w:r>
      <w:r>
        <w:rPr>
          <w:rFonts w:hint="eastAsia" w:ascii="仿宋" w:hAnsi="仿宋"/>
        </w:rPr>
        <w:t>设备。</w:t>
      </w:r>
    </w:p>
    <w:p w14:paraId="2C05BCD5">
      <w:pPr>
        <w:ind w:firstLine="480"/>
        <w:rPr>
          <w:rFonts w:ascii="仿宋" w:hAnsi="仿宋"/>
        </w:rPr>
      </w:pPr>
      <w:r>
        <w:rPr>
          <w:rFonts w:hint="eastAsia" w:ascii="仿宋" w:hAnsi="仿宋"/>
        </w:rPr>
        <w:t>汇聚交换机作为接入与核心的承上启下作用，本次汇聚交换机直接部署在</w:t>
      </w:r>
      <w:r>
        <w:rPr>
          <w:rFonts w:hint="eastAsia" w:ascii="仿宋" w:hAnsi="仿宋"/>
          <w:lang w:val="en-US" w:eastAsia="zh-CN"/>
        </w:rPr>
        <w:t>汇聚</w:t>
      </w:r>
      <w:r>
        <w:rPr>
          <w:rFonts w:hint="eastAsia" w:ascii="仿宋" w:hAnsi="仿宋"/>
        </w:rPr>
        <w:t>机房。</w:t>
      </w:r>
      <w:r>
        <w:rPr>
          <w:rFonts w:ascii="仿宋" w:hAnsi="仿宋"/>
        </w:rPr>
        <w:t>在</w:t>
      </w:r>
      <w:r>
        <w:rPr>
          <w:rFonts w:hint="eastAsia" w:ascii="仿宋" w:hAnsi="仿宋"/>
          <w:lang w:val="en-US" w:eastAsia="zh-CN"/>
        </w:rPr>
        <w:t>汇聚机房</w:t>
      </w:r>
      <w:r>
        <w:rPr>
          <w:rFonts w:hint="eastAsia" w:ascii="仿宋" w:hAnsi="仿宋"/>
        </w:rPr>
        <w:t>设置汇聚交换机</w:t>
      </w:r>
      <w:r>
        <w:rPr>
          <w:rFonts w:hint="eastAsia" w:ascii="仿宋" w:hAnsi="仿宋"/>
          <w:lang w:eastAsia="zh-CN"/>
        </w:rPr>
        <w:t>，</w:t>
      </w:r>
      <w:r>
        <w:rPr>
          <w:rFonts w:hint="eastAsia" w:ascii="仿宋" w:hAnsi="仿宋"/>
        </w:rPr>
        <w:t>汇聚交换机上行连接至机房核心，设备采用光纤链路连接至</w:t>
      </w:r>
      <w:r>
        <w:rPr>
          <w:rFonts w:hint="eastAsia" w:ascii="仿宋" w:hAnsi="仿宋"/>
          <w:lang w:val="en-US" w:eastAsia="zh-CN"/>
        </w:rPr>
        <w:t>接入</w:t>
      </w:r>
      <w:r>
        <w:rPr>
          <w:rFonts w:hint="eastAsia" w:ascii="仿宋" w:hAnsi="仿宋"/>
        </w:rPr>
        <w:t>交换机。</w:t>
      </w:r>
    </w:p>
    <w:p w14:paraId="2C8509D1">
      <w:pPr>
        <w:ind w:firstLine="480"/>
        <w:rPr>
          <w:rFonts w:ascii="仿宋" w:hAnsi="仿宋"/>
        </w:rPr>
      </w:pPr>
      <w:r>
        <w:rPr>
          <w:rFonts w:hint="eastAsia" w:ascii="仿宋" w:hAnsi="仿宋"/>
        </w:rPr>
        <w:t>接入区主要是负责将院内的信息点互联起来，为各个信息点提供二层接入功能。接入层部署全千兆三层以太网交换机作为各楼层千兆到桌面的接入。接入层需包含对有线点位、无线点位的接入，且接入无线点位的交换机支持POE供电。每个楼层管理间交换机无需按照满配，结合实际使用部署合适的接入交换机数量，避免因空闲而造成投资浪费，现场实施灵活调整。</w:t>
      </w:r>
    </w:p>
    <w:p w14:paraId="1AED64D4">
      <w:pPr>
        <w:pStyle w:val="8"/>
        <w:rPr>
          <w:rFonts w:hint="default" w:ascii="仿宋" w:hAnsi="仿宋" w:eastAsia="仿宋"/>
          <w:b/>
          <w:bCs/>
          <w:lang w:val="en-US" w:eastAsia="zh-CN"/>
        </w:rPr>
      </w:pPr>
      <w:bookmarkStart w:id="38" w:name="_Toc78305055"/>
      <w:r>
        <w:rPr>
          <w:rFonts w:hint="default" w:ascii="仿宋" w:hAnsi="仿宋" w:eastAsia="仿宋"/>
          <w:b/>
          <w:bCs/>
          <w:lang w:val="en-US" w:eastAsia="zh-CN"/>
        </w:rPr>
        <w:t>外网系统</w:t>
      </w:r>
      <w:bookmarkEnd w:id="38"/>
    </w:p>
    <w:p w14:paraId="3ADE1E13">
      <w:pPr>
        <w:ind w:firstLine="480"/>
        <w:rPr>
          <w:rFonts w:hint="eastAsia" w:ascii="仿宋" w:hAnsi="仿宋"/>
          <w:woUserID w:val="2"/>
        </w:rPr>
      </w:pPr>
      <w:r>
        <w:rPr>
          <w:rFonts w:hint="eastAsia" w:ascii="仿宋" w:hAnsi="仿宋"/>
          <w:woUserID w:val="2"/>
        </w:rPr>
        <w:t xml:space="preserve">外网可与因特网相联，主要承载的业务主要应用包括： </w:t>
      </w:r>
    </w:p>
    <w:p w14:paraId="441674B7">
      <w:pPr>
        <w:ind w:firstLine="480"/>
        <w:rPr>
          <w:rFonts w:hint="eastAsia" w:ascii="仿宋" w:hAnsi="仿宋"/>
          <w:woUserID w:val="2"/>
        </w:rPr>
      </w:pPr>
      <w:r>
        <w:rPr>
          <w:rFonts w:hint="eastAsia" w:ascii="仿宋" w:hAnsi="仿宋"/>
          <w:woUserID w:val="2"/>
        </w:rPr>
        <w:t xml:space="preserve">院方工作站及子系统访问Internet； </w:t>
      </w:r>
    </w:p>
    <w:p w14:paraId="42AF7D72">
      <w:pPr>
        <w:ind w:firstLine="480"/>
        <w:rPr>
          <w:rFonts w:hint="eastAsia" w:ascii="仿宋" w:hAnsi="仿宋"/>
          <w:woUserID w:val="2"/>
        </w:rPr>
      </w:pPr>
      <w:r>
        <w:rPr>
          <w:rFonts w:hint="eastAsia" w:ascii="仿宋" w:hAnsi="仿宋"/>
          <w:woUserID w:val="2"/>
        </w:rPr>
        <w:t xml:space="preserve">对外开放网上门诊预约、咨询查询等web服务业务。 </w:t>
      </w:r>
    </w:p>
    <w:p w14:paraId="72D56211">
      <w:pPr>
        <w:ind w:firstLine="480"/>
        <w:rPr>
          <w:rFonts w:hint="eastAsia" w:ascii="仿宋" w:hAnsi="仿宋"/>
          <w:lang w:eastAsia="zh"/>
          <w:woUserID w:val="2"/>
        </w:rPr>
      </w:pPr>
      <w:r>
        <w:rPr>
          <w:rFonts w:hint="eastAsia" w:ascii="仿宋" w:hAnsi="仿宋"/>
          <w:woUserID w:val="2"/>
        </w:rPr>
        <w:t>网络设计经济可靠，网络采用星型拓扑结构，分三层结构，接入层交换机通过光纤接入核心，网络出口配置防火墙</w:t>
      </w:r>
      <w:r>
        <w:rPr>
          <w:rFonts w:hint="eastAsia" w:ascii="仿宋" w:hAnsi="仿宋"/>
          <w:lang w:eastAsia="zh"/>
          <w:woUserID w:val="2"/>
        </w:rPr>
        <w:t>。</w:t>
      </w:r>
    </w:p>
    <w:p w14:paraId="729A9B57">
      <w:pPr>
        <w:ind w:firstLine="480"/>
        <w:rPr>
          <w:rFonts w:hint="eastAsia" w:ascii="仿宋" w:hAnsi="仿宋"/>
          <w:lang w:eastAsia="zh"/>
          <w:woUserID w:val="2"/>
        </w:rPr>
      </w:pPr>
      <w:r>
        <w:rPr>
          <w:rFonts w:hint="eastAsia" w:ascii="仿宋" w:hAnsi="仿宋"/>
          <w:lang w:eastAsia="zh"/>
          <w:woUserID w:val="2"/>
        </w:rPr>
        <w:t>外网主要指医院的互联网出口，包括外网接入区、外网出口区等，外网接入区网络覆盖主要给病患、访客以及医护人员提供Internet服务。外网网络中涉及的设备主要包括交换机（核心、汇聚、接入）、无线AP、出口防火墙、入侵防御等，出口区采用出口防火墙保障网络安全性。通过外网无线AP对公共区域进行覆盖，可以为患者在排队期间提供免费的Wi-Fi使用，同时，通过无线可以实现医院健康宣教、科室导航、人员定位、医患信息公开、协助互联网支付等等需求。</w:t>
      </w:r>
    </w:p>
    <w:p w14:paraId="2041E7EB">
      <w:pPr>
        <w:ind w:firstLine="480"/>
        <w:rPr>
          <w:rFonts w:ascii="仿宋" w:hAnsi="仿宋"/>
        </w:rPr>
      </w:pPr>
      <w:r>
        <w:rPr>
          <w:rFonts w:hint="eastAsia" w:ascii="仿宋" w:hAnsi="仿宋"/>
        </w:rPr>
        <w:t>与内网一样</w:t>
      </w:r>
      <w:r>
        <w:rPr>
          <w:rFonts w:hint="eastAsia" w:ascii="仿宋" w:hAnsi="仿宋"/>
          <w:lang w:eastAsia="zh"/>
          <w:woUserID w:val="2"/>
        </w:rPr>
        <w:t>外网</w:t>
      </w:r>
      <w:r>
        <w:rPr>
          <w:rFonts w:hint="eastAsia" w:ascii="仿宋" w:hAnsi="仿宋"/>
        </w:rPr>
        <w:t>采用核心-汇聚-接入的三层的网络架构设计；核心-汇聚-接入均采用单链路的组网方式。</w:t>
      </w:r>
    </w:p>
    <w:p w14:paraId="6E2485C9">
      <w:pPr>
        <w:ind w:firstLine="480"/>
        <w:rPr>
          <w:rFonts w:ascii="仿宋" w:hAnsi="仿宋"/>
        </w:rPr>
      </w:pPr>
      <w:r>
        <w:rPr>
          <w:rFonts w:hint="eastAsia" w:ascii="仿宋" w:hAnsi="仿宋"/>
        </w:rPr>
        <w:t>在</w:t>
      </w:r>
      <w:r>
        <w:rPr>
          <w:rFonts w:hint="eastAsia" w:ascii="仿宋" w:hAnsi="仿宋"/>
          <w:lang w:val="en-US" w:eastAsia="zh-CN"/>
        </w:rPr>
        <w:t>数据</w:t>
      </w:r>
      <w:r>
        <w:rPr>
          <w:rFonts w:hint="eastAsia" w:ascii="仿宋" w:hAnsi="仿宋"/>
        </w:rPr>
        <w:t>机房部署1台核心交换机作为外网数据的交换中心，配置万兆接口下连汇聚交换机。</w:t>
      </w:r>
    </w:p>
    <w:p w14:paraId="0806DCC5">
      <w:pPr>
        <w:ind w:firstLine="480"/>
        <w:rPr>
          <w:rFonts w:ascii="仿宋" w:hAnsi="仿宋"/>
        </w:rPr>
      </w:pPr>
      <w:r>
        <w:rPr>
          <w:rFonts w:hint="eastAsia" w:ascii="仿宋" w:hAnsi="仿宋"/>
        </w:rPr>
        <w:t>在</w:t>
      </w:r>
      <w:r>
        <w:rPr>
          <w:rFonts w:hint="eastAsia" w:ascii="仿宋" w:hAnsi="仿宋"/>
          <w:lang w:val="en-US" w:eastAsia="zh-CN"/>
        </w:rPr>
        <w:t>汇聚机房</w:t>
      </w:r>
      <w:r>
        <w:rPr>
          <w:rFonts w:hint="eastAsia" w:ascii="仿宋" w:hAnsi="仿宋"/>
        </w:rPr>
        <w:t>设置</w:t>
      </w:r>
      <w:r>
        <w:rPr>
          <w:rFonts w:ascii="仿宋" w:hAnsi="仿宋"/>
        </w:rPr>
        <w:t>1</w:t>
      </w:r>
      <w:r>
        <w:rPr>
          <w:rFonts w:hint="eastAsia" w:ascii="仿宋" w:hAnsi="仿宋"/>
        </w:rPr>
        <w:t>台汇聚交换机，通过万兆光口上连核心交换机，通过千兆光口下连接入交换机。</w:t>
      </w:r>
    </w:p>
    <w:p w14:paraId="4213ECDD">
      <w:pPr>
        <w:ind w:firstLine="480"/>
        <w:rPr>
          <w:rFonts w:ascii="仿宋" w:hAnsi="仿宋"/>
        </w:rPr>
      </w:pPr>
      <w:r>
        <w:rPr>
          <w:rFonts w:hint="eastAsia" w:ascii="仿宋" w:hAnsi="仿宋"/>
        </w:rPr>
        <w:t>在楼层管理间设置</w:t>
      </w:r>
      <w:r>
        <w:rPr>
          <w:rFonts w:ascii="仿宋" w:hAnsi="仿宋"/>
        </w:rPr>
        <w:t>24</w:t>
      </w:r>
      <w:r>
        <w:rPr>
          <w:rFonts w:hint="eastAsia" w:ascii="仿宋" w:hAnsi="仿宋"/>
          <w:lang w:val="en-US" w:eastAsia="zh-CN"/>
        </w:rPr>
        <w:t>口</w:t>
      </w:r>
      <w:r>
        <w:rPr>
          <w:rFonts w:hint="eastAsia" w:ascii="仿宋" w:hAnsi="仿宋"/>
        </w:rPr>
        <w:t>10/100/1000M接入交换机，包含对有线点位、无线点位的接入，且接入无线点位的交换机支持POE供电。通过千兆光口上连汇聚交换机。</w:t>
      </w:r>
    </w:p>
    <w:p w14:paraId="1172B002">
      <w:pPr>
        <w:pStyle w:val="8"/>
        <w:rPr>
          <w:rFonts w:hint="default" w:ascii="仿宋" w:hAnsi="仿宋" w:eastAsia="仿宋"/>
          <w:b/>
          <w:bCs/>
          <w:lang w:val="en-US" w:eastAsia="zh-CN"/>
        </w:rPr>
      </w:pPr>
      <w:bookmarkStart w:id="39" w:name="_Toc78305056"/>
      <w:r>
        <w:rPr>
          <w:rFonts w:hint="eastAsia" w:ascii="仿宋" w:hAnsi="仿宋" w:eastAsia="仿宋"/>
          <w:b/>
          <w:bCs/>
          <w:lang w:val="en-US" w:eastAsia="zh-CN"/>
        </w:rPr>
        <w:t>设备专网系统</w:t>
      </w:r>
      <w:bookmarkEnd w:id="39"/>
    </w:p>
    <w:p w14:paraId="6FB30271">
      <w:pPr>
        <w:ind w:firstLine="480"/>
        <w:rPr>
          <w:rFonts w:hint="eastAsia" w:ascii="仿宋" w:hAnsi="仿宋"/>
          <w:lang w:val="en-US" w:eastAsia="zh-CN"/>
          <w:woUserID w:val="2"/>
        </w:rPr>
      </w:pPr>
      <w:r>
        <w:rPr>
          <w:rFonts w:hint="eastAsia" w:ascii="仿宋" w:hAnsi="仿宋"/>
          <w:lang w:val="en-US" w:eastAsia="zh-CN"/>
          <w:woUserID w:val="2"/>
        </w:rPr>
        <w:t>对于设备网中大部分傻瓜式IP设备，方案中采用交换机管理平台可实现全网扫描、自动纳管；对于各种情况导致的设备假死提供自动检测，远程重启，减少运维工作量；交换机的端口与MAC及设备类型绑定功能，杜绝私接仿冒、对风险终端进行识别阻断。</w:t>
      </w:r>
    </w:p>
    <w:p w14:paraId="77D6E868">
      <w:pPr>
        <w:ind w:firstLine="480"/>
        <w:rPr>
          <w:rFonts w:ascii="仿宋" w:hAnsi="仿宋"/>
        </w:rPr>
      </w:pPr>
      <w:r>
        <w:rPr>
          <w:rFonts w:hint="eastAsia" w:ascii="仿宋" w:hAnsi="仿宋"/>
          <w:lang w:val="en-US" w:eastAsia="zh-CN"/>
          <w:woUserID w:val="2"/>
        </w:rPr>
        <w:t>设备网的重要特征是视频监控的流量传输导致的大流量，网络采用核心-汇聚-接入的三层网络架构设计</w:t>
      </w:r>
      <w:r>
        <w:rPr>
          <w:rFonts w:hint="eastAsia" w:ascii="仿宋" w:hAnsi="仿宋"/>
          <w:lang w:val="en-US" w:eastAsia="zh"/>
          <w:woUserID w:val="2"/>
        </w:rPr>
        <w:t>，</w:t>
      </w:r>
      <w:r>
        <w:rPr>
          <w:rFonts w:hint="eastAsia" w:ascii="仿宋" w:hAnsi="仿宋"/>
        </w:rPr>
        <w:t>在数据机房部署1台核心交换机，汇聚管理间设置</w:t>
      </w:r>
      <w:r>
        <w:rPr>
          <w:rFonts w:hint="eastAsia" w:ascii="仿宋" w:hAnsi="仿宋"/>
          <w:lang w:val="en-US" w:eastAsia="zh-CN"/>
        </w:rPr>
        <w:t>2</w:t>
      </w:r>
      <w:r>
        <w:rPr>
          <w:rFonts w:hint="eastAsia" w:ascii="仿宋" w:hAnsi="仿宋"/>
        </w:rPr>
        <w:t>台汇聚交换机通过万兆光口上连核心交换机，千兆光口下连接入交换；核心-汇聚-接入均采用单链路方式组网。</w:t>
      </w:r>
    </w:p>
    <w:p w14:paraId="6CE43123">
      <w:pPr>
        <w:pStyle w:val="7"/>
        <w:rPr>
          <w:rFonts w:ascii="仿宋" w:hAnsi="仿宋" w:eastAsia="仿宋"/>
        </w:rPr>
      </w:pPr>
      <w:bookmarkStart w:id="40" w:name="_Toc78305059"/>
      <w:bookmarkStart w:id="41" w:name="_Toc27534"/>
      <w:r>
        <w:rPr>
          <w:rFonts w:hint="eastAsia" w:ascii="仿宋" w:hAnsi="仿宋" w:eastAsia="仿宋"/>
        </w:rPr>
        <w:t>主要</w:t>
      </w:r>
      <w:bookmarkEnd w:id="40"/>
      <w:r>
        <w:rPr>
          <w:rFonts w:hint="eastAsia" w:ascii="仿宋" w:hAnsi="仿宋" w:eastAsia="仿宋"/>
          <w:lang w:val="en-US" w:eastAsia="zh-CN"/>
        </w:rPr>
        <w:t>设备性能参数</w:t>
      </w:r>
      <w:bookmarkEnd w:id="41"/>
    </w:p>
    <w:tbl>
      <w:tblPr>
        <w:tblStyle w:val="2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22"/>
        <w:gridCol w:w="2249"/>
        <w:gridCol w:w="6643"/>
      </w:tblGrid>
      <w:tr w14:paraId="1412BC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F87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1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5B03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34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FA8B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28B975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2C2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11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72E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外网计算机网络</w:t>
            </w:r>
          </w:p>
        </w:tc>
        <w:tc>
          <w:tcPr>
            <w:tcW w:w="34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3153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auto"/>
                <w:sz w:val="24"/>
                <w:szCs w:val="24"/>
                <w:u w:val="none"/>
              </w:rPr>
            </w:pPr>
          </w:p>
        </w:tc>
      </w:tr>
      <w:tr w14:paraId="3EB646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94C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F56F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核心交换机</w:t>
            </w:r>
          </w:p>
        </w:tc>
        <w:tc>
          <w:tcPr>
            <w:tcW w:w="349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74BDCC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 交换容量≥51Tbps，包转发率≥38400Mpps（以官网指标最小值为准）；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2.主控引擎与业务板卡完全物理分离, 采用全分布式转发处理架构，独立主控引擎插槽≥2个，独立业务插槽数≥3个；主控引擎故障情况下，不能影响整机转发能力；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3.符合业界主流机柜的尺寸规范要求，设备高度≤4U，设备深度≤600mm；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4.支持集中监控板卡、风扇、电源、环境等状态参数；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5.N:1虚拟化：可将2台物理设备虚拟化为1台逻辑设备，虚拟组内设备具备统一的二层及三层转发表项，统一的管理界面，并可实现跨设备链路聚合；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6.支持VXLAN二三层分布式网关，支持EVPN；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7.支持静态路由、RIP、RIPng、OSPF、OSPFv3、BGP、BGP4+、ISIS、ISISv6，支持路由协议多实例，支持GR for OSPF/IS-IS/BGP，支持策略路由；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8.支持IGMPv1/v2/v3、IGMP Snooping 、PIM DM、PIM SM、PIM SSM；支持组播流量控制、支持组播查询器；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9.支持基于GRPC的Telemetry技术，实现对CPU、内存等信息的周期性采集；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配置要求：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1.每台配置主控引擎≥2个、电源≥2个；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2.每台配置千兆电接口≥24个、千兆光接口≥56个、SFP+万兆光接口≥12个，所有网络接口为业务板接口，非主控引擎板接口；</w:t>
            </w:r>
          </w:p>
        </w:tc>
      </w:tr>
      <w:tr w14:paraId="610C8B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6D4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0FAA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汇聚交换机</w:t>
            </w:r>
          </w:p>
        </w:tc>
        <w:tc>
          <w:tcPr>
            <w:tcW w:w="349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404CD2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1.提供千兆光接口≥24个，1G/10G SFP+光口≥4个；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2.设备可提供1个业务扩展槽，支持同时扩展4个10G或2个100G端口，提供官网截图及链接证明；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3.交换容量≥2.4Tbps，包转发率≥660Mpps（以官网指标最小值为准）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4.满负荷情况下功耗≤125W；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5.支持在64/128/256/512/1024/1280/1518Bytes下线速转发；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6.★支持硬件层级双boot，采用两个FLASH芯片存储boot软件（系统引导程序），实现硬件级boot冗余备份，避免因FLASH芯片故障导致交换机无法启动，提供官网截图及链接证明；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7.支持RIPv2，OSPFv2/v3，BGP4/4+，IS-ISv4/v6；</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8.支持IGMP v1/v2/v3，PIM-SM等组播协议，支持基于IPv4/IPv6五元组、基于源/目的MAC、基于VLAN、基于802.1P优先级的ACL；</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9.支持虚拟化功能，可将多台物理设备虚拟化为一台逻辑设备统一管理，并且链路故障的收敛时间达到毫秒级；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 支持基础网络保护策略，限制用户向网络中发送ARP报文、ICMP请求报文、DHCP请求报文的数率，对超过限速阈值的报文进行丢弃处理，能够识别攻击行为，对有攻击行为的用户进行隔离；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11.★支持基于流的采样功能，对所选数据流包头中的源IP地址、目的IP地址、协议号、源端口号、包长等信息进行采样，并发送至网管主机，提供具有 CMA或CAL或 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配置要求：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1.每台配置电源模块≥2个；</w:t>
            </w:r>
          </w:p>
        </w:tc>
      </w:tr>
      <w:tr w14:paraId="05A456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D6A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DB73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万兆光模块</w:t>
            </w:r>
          </w:p>
        </w:tc>
        <w:tc>
          <w:tcPr>
            <w:tcW w:w="349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A517F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万兆LC接口模块（1310nm），10km，适用于SFP+接口</w:t>
            </w:r>
          </w:p>
        </w:tc>
      </w:tr>
      <w:tr w14:paraId="070608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6D47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9CAF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24口POE交换机</w:t>
            </w:r>
          </w:p>
        </w:tc>
        <w:tc>
          <w:tcPr>
            <w:tcW w:w="349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04C6D3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1.交换容量≥336Gbps，包转发率≥126Mpps（以官网最小值为准）；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2.固化10/100/1000M以太网端口≥24，1G SFP光接口≥4个，支持≥24个电口POE和POE+远程供电，整机POE功率输出≥370W；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3.要求所投设备MAC地址≥16K。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5.支持CPU保护功能，能限制非法报文对CPU的攻击，保护交换机在各种环境下稳定工作。</w:t>
            </w:r>
          </w:p>
        </w:tc>
      </w:tr>
      <w:tr w14:paraId="0354C1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74B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763F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24口接入交换机</w:t>
            </w:r>
          </w:p>
        </w:tc>
        <w:tc>
          <w:tcPr>
            <w:tcW w:w="349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206E87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1.交换容量≥336Gbps，包转发率≥126Mpps（以官网最小值为准）；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2.固化10/100/1000M以太网端口≥24，1G SFP光接口≥4个；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3.要求所投设备MAC地址≥16K。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5.支持CPU保护功能，能限制非法报文对CPU的攻击，保护交换机在各种环境下稳定工作。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6.支持基础网络保护机制，支持防ARP攻击、防ICMP攻击。</w:t>
            </w:r>
          </w:p>
        </w:tc>
      </w:tr>
      <w:tr w14:paraId="6B5290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106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7187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千兆光模块</w:t>
            </w:r>
          </w:p>
        </w:tc>
        <w:tc>
          <w:tcPr>
            <w:tcW w:w="349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06D7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1000BASE-LX mini GBIC转换模块（1310nm），10km</w:t>
            </w:r>
          </w:p>
        </w:tc>
      </w:tr>
      <w:tr w14:paraId="165E95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A66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二</w:t>
            </w:r>
          </w:p>
        </w:tc>
        <w:tc>
          <w:tcPr>
            <w:tcW w:w="11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0122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内网计算机网络</w:t>
            </w:r>
          </w:p>
        </w:tc>
        <w:tc>
          <w:tcPr>
            <w:tcW w:w="34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3E1C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auto"/>
                <w:sz w:val="24"/>
                <w:szCs w:val="24"/>
                <w:u w:val="none"/>
              </w:rPr>
            </w:pPr>
          </w:p>
        </w:tc>
      </w:tr>
      <w:tr w14:paraId="0F0B8E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216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32BA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核心交换机</w:t>
            </w:r>
          </w:p>
        </w:tc>
        <w:tc>
          <w:tcPr>
            <w:tcW w:w="349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63F314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 交换容量≥51Tbps，包转发率≥38400Mpps（以官网指标最小值为准）；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2.主控引擎与业务板卡完全物理分离, 采用全分布式转发处理架构，独立主控引擎插槽≥2个，独立业务插槽数≥3个；主控引擎故障情况下，不能影响整机转发能力；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3.符合业界主流机柜的尺寸规范要求，设备高度≤4U，设备深度≤600mm；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4.支持集中监控板卡、风扇、电源、环境等状态参数；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5.N:1虚拟化：可将2台物理设备虚拟化为1台逻辑设备，虚拟组内设备具备统一的二层及三层转发表项，统一的管理界面，并可实现跨设备链路聚合；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6.支持VXLAN二三层分布式网关，支持EVPN；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7.支持静态路由、RIP、RIPng、OSPF、OSPFv3、BGP、BGP4+、ISIS、ISISv6，支持路由协议多实例，支持GR for OSPF/IS-IS/BGP，支持策略路由；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8.支持IGMPv1/v2/v3、IGMP Snooping 、PIM DM、PIM SM、PIM SSM；支持组播流量控制、支持组播查询器；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9.支持基于GRPC的Telemetry技术，实现对CPU、内存等信息的周期性采集；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配置要求：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1.每台配置主控引擎≥2个、电源≥2个；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2.每台配置千兆电接口≥24个、千兆光接口≥56个、SFP+万兆光接口≥12个，所有网络接口为业务板接口，非主控引擎板接口；</w:t>
            </w:r>
          </w:p>
        </w:tc>
      </w:tr>
      <w:tr w14:paraId="3F4275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51C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D23D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汇聚交换机</w:t>
            </w:r>
          </w:p>
        </w:tc>
        <w:tc>
          <w:tcPr>
            <w:tcW w:w="349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76BCFB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1.提供千兆光接口≥24个，1G/10G SFP+光口≥4个；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2.设备可提供1个业务扩展槽，支持同时扩展4个10G或2个100G端口，提供官网截图及链接证明；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3.交换容量≥2.4Tbps，包转发率≥660Mpps（以官网指标最小值为准）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4.满负荷情况下功耗≤125W；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5.支持在64/128/256/512/1024/1280/1518Bytes下线速转发；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6.★支持硬件层级双boot，采用两个FLASH芯片存储boot软件（系统引导程序），实现硬件级boot冗余备份，避免因FLASH芯片故障导致交换机无法启动，提供官网截图及链接证明；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7.支持RIPv2，OSPFv2/v3，BGP4/4+，IS-ISv4/v6；</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8.支持IGMP v1/v2/v3，PIM-SM等组播协议，支持基于IPv4/IPv6五元组、基于源/目的MAC、基于VLAN、基于802.1P优先级的ACL；</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9.支持虚拟化功能，可将多台物理设备虚拟化为一台逻辑设备统一管理，并且链路故障的收敛时间达到毫秒级；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 支持基础网络保护策略，限制用户向网络中发送ARP报文、ICMP请求报文、DHCP请求报文的数率，对超过限速阈值的报文进行丢弃处理，能够识别攻击行为，对有攻击行为的用户进行隔离；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11.★支持基于流的采样功能，对所选数据流包头中的源IP地址、目的IP地址、协议号、源端口号、包长等信息进行采样，并发送至网管主机，提供具有 CMA或CAL或 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配置要求：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1.每台配置电源模块≥2个；</w:t>
            </w:r>
          </w:p>
        </w:tc>
      </w:tr>
      <w:tr w14:paraId="059A26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649C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8806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万兆光模块</w:t>
            </w:r>
          </w:p>
        </w:tc>
        <w:tc>
          <w:tcPr>
            <w:tcW w:w="349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95E5F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万兆LC接口模块（1310nm），10km，适用于SFP+接口</w:t>
            </w:r>
          </w:p>
        </w:tc>
      </w:tr>
      <w:tr w14:paraId="381D00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5FC2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0147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24口POE交换机</w:t>
            </w:r>
          </w:p>
        </w:tc>
        <w:tc>
          <w:tcPr>
            <w:tcW w:w="349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27B517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1.交换容量≥336Gbps，包转发率≥126Mpps（以官网最小值为准）；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2.固化10/100/1000M以太网端口≥24，1G SFP光接口≥4个，支持≥24个电口POE和POE+远程供电，整机POE功率输出≥370W；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3.要求所投设备MAC地址≥16K。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5.支持CPU保护功能，能限制非法报文对CPU的攻击，保护交换机在各种环境下稳定工作。</w:t>
            </w:r>
          </w:p>
        </w:tc>
      </w:tr>
      <w:tr w14:paraId="79AAC1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C4D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D7DC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24口接入交换机</w:t>
            </w:r>
          </w:p>
        </w:tc>
        <w:tc>
          <w:tcPr>
            <w:tcW w:w="349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0540C5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1.交换容量≥336Gbps，包转发率≥126Mpps（以官网最小值为准）；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2.固化10/100/1000M以太网端口≥24，1G SFP光接口≥4个；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3.要求所投设备MAC地址≥16K。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5.支持CPU保护功能，能限制非法报文对CPU的攻击，保护交换机在各种环境下稳定工作。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6.支持基础网络保护机制，支持防ARP攻击、防ICMP攻击。</w:t>
            </w:r>
          </w:p>
        </w:tc>
      </w:tr>
      <w:tr w14:paraId="30698D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F34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37CA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千兆光模块</w:t>
            </w:r>
          </w:p>
        </w:tc>
        <w:tc>
          <w:tcPr>
            <w:tcW w:w="349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BB148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1000BASE-LX mini GBIC转换模块（1310nm），10km</w:t>
            </w:r>
          </w:p>
        </w:tc>
      </w:tr>
      <w:tr w14:paraId="2EB28E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373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三</w:t>
            </w:r>
          </w:p>
        </w:tc>
        <w:tc>
          <w:tcPr>
            <w:tcW w:w="11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6B9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设备网计算机网络系统</w:t>
            </w:r>
          </w:p>
        </w:tc>
        <w:tc>
          <w:tcPr>
            <w:tcW w:w="34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C6B3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auto"/>
                <w:sz w:val="24"/>
                <w:szCs w:val="24"/>
                <w:u w:val="none"/>
              </w:rPr>
            </w:pPr>
          </w:p>
        </w:tc>
      </w:tr>
      <w:tr w14:paraId="19D9EE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2CF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F315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核心交换机</w:t>
            </w:r>
          </w:p>
        </w:tc>
        <w:tc>
          <w:tcPr>
            <w:tcW w:w="349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172BC8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1.交换容量≥51Tbps，包转发率≥38400Mpps（以官网指标最小值为准）；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2.主控引擎与业务板卡完全物理分离, 采用全分布式转发处理架构，独立主控引擎插槽≥2个，独立业务插槽数≥3个；主控引擎故障情况下，不能影响整机转发能力；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3.符合业界主流机柜的尺寸规范要求，设备高度≤4U，设备深度≤600mm；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4.N:1虚拟化：可将2台物理设备虚拟化为1台逻辑设备，虚拟组内设备具备统一的二层及三层转发表项，统一的管理界面，并可实现跨设备链路聚合；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5.支持静态路由、RIP、RIPng、OSPF、OSPFv3、BGP、BGP4+、ISIS、ISISv6，支持路由协议多实例，支持GR for OSPF/IS-IS/BGP，支持策略路由；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6.支持IGMPv1/v2/v3、IGMP Snooping 、PIM DM、PIM SM、PIM SSM；支持组播流量控制、支持组播查询器；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7.支持针对CPU保护机制的功能，可将送CPU的报文，如ARP报文的速率进行限制；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配置要求：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1.每台配置主控引擎≥2个、电源≥2个；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2.每台配置千兆光电复用接口≥24个、千兆光接口≥48个、SFP+万兆光接口≥8个，所有网络接口为业务板接口，非主控引擎板接口；</w:t>
            </w:r>
          </w:p>
        </w:tc>
      </w:tr>
      <w:tr w14:paraId="54143B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708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05D5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汇聚交换机</w:t>
            </w:r>
          </w:p>
        </w:tc>
        <w:tc>
          <w:tcPr>
            <w:tcW w:w="349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46E800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1.提供千兆光接口≥24个，1G/10G SFP+光口≥4个；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2.设备可提供1个业务扩展槽，支持同时扩展4个10G或2个100G端口，提供官网截图及链接证明；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3.交换容量≥2.4Tbps，包转发率≥660Mpps（以官网指标最小值为准）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4.满负荷情况下功耗≤125W；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5.支持在64/128/256/512/1024/1280/1518Bytes下线速转发；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6.★支持硬件层级双boot，采用两个FLASH芯片存储boot软件（系统引导程序），实现硬件级boot冗余备份，避免因FLASH芯片故障导致交换机无法启动，提供官网截图及链接证明；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7.支持RIPv2，OSPFv2/v3，BGP4/4+，IS-ISv4/v6；</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8.支持IGMP v1/v2/v3，PIM-SM等组播协议，支持基于IPv4/IPv6五元组、基于源/目的MAC、基于VLAN、基于802.1P优先级的ACL；</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9.支持虚拟化功能，可将多台物理设备虚拟化为一台逻辑设备统一管理，并且链路故障的收敛时间达到毫秒级；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 支持基础网络保护策略，限制用户向网络中发送ARP报文、ICMP请求报文、DHCP请求报文的数率，对超过限速阈值的报文进行丢弃处理，能够识别攻击行为，对有攻击行为的用户进行隔离；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11.★支持基于流的采样功能，对所选数据流包头中的源IP地址、目的IP地址、协议号、源端口号、包长等信息进行采样，并发送至网管主机，提供具有 CMA或CAL或 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配置要求：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1.每台配置电源模块≥2个；</w:t>
            </w:r>
          </w:p>
        </w:tc>
      </w:tr>
      <w:tr w14:paraId="5D5A7E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C9B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BF77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万兆光模块</w:t>
            </w:r>
          </w:p>
        </w:tc>
        <w:tc>
          <w:tcPr>
            <w:tcW w:w="349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F2DDF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万兆LC接口模块（1310nm），10km，适用于SFP+接口</w:t>
            </w:r>
          </w:p>
        </w:tc>
      </w:tr>
      <w:tr w14:paraId="23D14D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EF3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DA67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8口交换机</w:t>
            </w:r>
          </w:p>
        </w:tc>
        <w:tc>
          <w:tcPr>
            <w:tcW w:w="349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1272E7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1.固化10/100/1000M以太网电口≥8，千兆光接口≥4个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2.交换容量≥336Gbps，包转发率≥30Mpps（以官网指标最小值为准）；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3.采用绿色环保设计，整机最大功耗≤16W；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4.设备采用静音无风扇节能设计；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5.要求所投产品端口浪涌抗扰度≥10KV（即具备10KV的防雷能力）；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6.支持专门针对CPU的保护机制，能够针对发往CPU处理的各种报文进行流区分和优先级队列分级处理，保护交换机在各种环境下稳定工作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7.支持基础网络保护策略，能够限制用户向网络中发送ARP报文、ICMP请求报文、DHCP请求报文等数据包的数率，对超过限速阈值的报文进行丢弃处理，甚至能够识别攻击行为，对有攻击行为的用户进行隔离。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8.支持生成树协议STP(IEEE 802.1d)，RSTP(IEEE 802.1w)和MSTP(IEEE 802.1s)，完全保证快速收敛，提高容错能力，保证网络的稳定运行和链路的负载均衡，合理使用网络通道，提供冗余链路利用率。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9.支持SNMP、CLI(Telnet/Console)、Syslog、NTP、TFTP、Web</w:t>
            </w:r>
          </w:p>
        </w:tc>
      </w:tr>
      <w:tr w14:paraId="7C1496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534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E1BC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8口光纤终端盒</w:t>
            </w:r>
          </w:p>
        </w:tc>
        <w:tc>
          <w:tcPr>
            <w:tcW w:w="349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0EF90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8口光纤终端盒,优质冷轧钢板整体黑色喷塑 ，含耦合器、尾纤及熔接等</w:t>
            </w:r>
          </w:p>
        </w:tc>
      </w:tr>
      <w:tr w14:paraId="37E828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E77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C882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24口POE交换机</w:t>
            </w:r>
          </w:p>
        </w:tc>
        <w:tc>
          <w:tcPr>
            <w:tcW w:w="349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609998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1.交换容量≥336Gbps，包转发率≥126Mpps（以官网最小值为准）；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2.固化10/100/1000M以太网端口≥24，1G SFP光接口≥4个，支持≥24个电口POE和POE+远程供电，整机POE功率输出≥370W；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3.要求所投设备MAC地址≥16K。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5.支持CPU保护功能，能限制非法报文对CPU的攻击，保护交换机在各种环境下稳定工作。</w:t>
            </w:r>
          </w:p>
        </w:tc>
      </w:tr>
      <w:tr w14:paraId="57824E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761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1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E88E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24口接入交换机</w:t>
            </w:r>
          </w:p>
        </w:tc>
        <w:tc>
          <w:tcPr>
            <w:tcW w:w="3491" w:type="pct"/>
            <w:tcBorders>
              <w:top w:val="single" w:color="000000" w:sz="4" w:space="0"/>
              <w:left w:val="single" w:color="000000" w:sz="4" w:space="0"/>
              <w:bottom w:val="single" w:color="000000" w:sz="4" w:space="0"/>
              <w:right w:val="single" w:color="000000" w:sz="4" w:space="0"/>
            </w:tcBorders>
            <w:shd w:val="clear" w:color="auto" w:fill="auto"/>
            <w:vAlign w:val="bottom"/>
          </w:tcPr>
          <w:p w14:paraId="6EA3E7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1.交换容量≥336Gbps，包转发率≥126Mpps（以官网最小值为准）；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2.固化10/100/1000M以太网端口≥24，1G SFP光接口≥4个；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3.要求所投设备MAC地址≥16K。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5.支持CPU保护功能，能限制非法报文对CPU的攻击，保护交换机在各种环境下稳定工作。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6.支持基础网络保护机制，支持防ARP攻击、防ICMP攻击。</w:t>
            </w:r>
          </w:p>
        </w:tc>
      </w:tr>
      <w:tr w14:paraId="6B6650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87A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1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478C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千兆光模块</w:t>
            </w:r>
          </w:p>
        </w:tc>
        <w:tc>
          <w:tcPr>
            <w:tcW w:w="3491"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D7F3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1000BASE-LX mini GBIC转换模块（1310nm），10km</w:t>
            </w:r>
          </w:p>
        </w:tc>
      </w:tr>
    </w:tbl>
    <w:p w14:paraId="65FA3C13">
      <w:pPr>
        <w:ind w:left="0" w:leftChars="0" w:firstLine="0" w:firstLineChars="0"/>
      </w:pPr>
    </w:p>
    <w:p w14:paraId="79576B37">
      <w:pPr>
        <w:ind w:firstLine="0" w:firstLineChars="0"/>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2607BD18">
      <w:pPr>
        <w:pStyle w:val="6"/>
        <w:rPr>
          <w:rFonts w:ascii="仿宋" w:hAnsi="仿宋" w:eastAsia="仿宋"/>
        </w:rPr>
      </w:pPr>
      <w:bookmarkStart w:id="42" w:name="_Toc13524"/>
      <w:bookmarkStart w:id="43" w:name="_Toc78305060"/>
      <w:r>
        <w:rPr>
          <w:rFonts w:hint="eastAsia" w:ascii="仿宋" w:hAnsi="仿宋" w:eastAsia="仿宋"/>
          <w:lang w:val="en-US" w:eastAsia="zh-CN"/>
        </w:rPr>
        <w:t>医疗物联网系统</w:t>
      </w:r>
      <w:bookmarkEnd w:id="42"/>
    </w:p>
    <w:p w14:paraId="3B66E295">
      <w:pPr>
        <w:pStyle w:val="7"/>
        <w:rPr>
          <w:rFonts w:ascii="仿宋" w:hAnsi="仿宋" w:eastAsia="仿宋"/>
        </w:rPr>
      </w:pPr>
      <w:bookmarkStart w:id="44" w:name="_Toc13205"/>
      <w:r>
        <w:rPr>
          <w:rFonts w:ascii="仿宋" w:hAnsi="仿宋" w:eastAsia="仿宋"/>
        </w:rPr>
        <w:t>系统</w:t>
      </w:r>
      <w:r>
        <w:rPr>
          <w:rFonts w:hint="eastAsia" w:ascii="仿宋" w:hAnsi="仿宋" w:eastAsia="仿宋"/>
          <w:lang w:val="en-US" w:eastAsia="zh-CN"/>
        </w:rPr>
        <w:t>概述</w:t>
      </w:r>
      <w:bookmarkEnd w:id="44"/>
    </w:p>
    <w:p w14:paraId="1C51F067">
      <w:pPr>
        <w:rPr>
          <w:rFonts w:hint="eastAsia"/>
          <w:woUserID w:val="2"/>
        </w:rPr>
      </w:pPr>
      <w:r>
        <w:rPr>
          <w:rFonts w:hint="default" w:ascii="仿宋" w:hAnsi="仿宋" w:eastAsia="仿宋" w:cs="仿宋"/>
          <w:woUserID w:val="2"/>
        </w:rPr>
        <w:t>2020年5月</w:t>
      </w:r>
      <w:r>
        <w:rPr>
          <w:rFonts w:hint="eastAsia"/>
          <w:woUserID w:val="2"/>
        </w:rPr>
        <w:t>，国家卫生健康委员会发布《国家卫生健康委办公厅关于进一步完善预约诊疗制度加强智慧医院建设的通知》。《通知》明确，以“电子病历”为核心，进一步夯实智慧医疗的信息化基础。进一步推进以电子病历为核心的医院信息化建设，全面提升临床诊疗工作的智慧化程度。</w:t>
      </w:r>
    </w:p>
    <w:p w14:paraId="7BB86F6E">
      <w:pPr>
        <w:rPr>
          <w:rFonts w:hint="eastAsia"/>
          <w:woUserID w:val="2"/>
        </w:rPr>
      </w:pPr>
      <w:r>
        <w:rPr>
          <w:rFonts w:hint="eastAsia"/>
          <w:woUserID w:val="2"/>
        </w:rPr>
        <w:t>建设完善智慧医院系统，充分发挥信息技术在现代医院建设管理中的重要作用，通过“智慧服务”“电子病历”“智慧管理”建设，构建医疗、服务、管理“三位一体”的智慧医院系统，为患者提供更高质量、更高效率、更加安全、更加体贴的医疗服务。</w:t>
      </w:r>
    </w:p>
    <w:p w14:paraId="7F61C256">
      <w:pPr>
        <w:rPr>
          <w:rFonts w:hint="eastAsia"/>
          <w:woUserID w:val="2"/>
        </w:rPr>
      </w:pPr>
      <w:r>
        <w:rPr>
          <w:rFonts w:hint="eastAsia"/>
          <w:b/>
          <w:bCs/>
          <w:woUserID w:val="2"/>
        </w:rPr>
        <w:t>面向患者的“智慧服务”</w:t>
      </w:r>
      <w:r>
        <w:rPr>
          <w:rFonts w:hint="eastAsia"/>
          <w:b/>
          <w:bCs/>
          <w:lang w:eastAsia="zh"/>
          <w:woUserID w:val="2"/>
        </w:rPr>
        <w:t>：</w:t>
      </w:r>
      <w:r>
        <w:rPr>
          <w:rFonts w:hint="eastAsia"/>
          <w:woUserID w:val="2"/>
        </w:rPr>
        <w:t>让患者感受更加方便、快捷的智慧服务，如自助挂号、手机结算，预约诊疗、就医信息推送等门急诊区服务</w:t>
      </w:r>
      <w:r>
        <w:rPr>
          <w:rFonts w:hint="eastAsia"/>
          <w:lang w:eastAsia="zh"/>
          <w:woUserID w:val="2"/>
        </w:rPr>
        <w:t>；</w:t>
      </w:r>
      <w:r>
        <w:rPr>
          <w:rFonts w:hint="eastAsia"/>
          <w:woUserID w:val="2"/>
        </w:rPr>
        <w:t xml:space="preserve">院内导诊、婴儿防盗、电子围栏，人员定位、移动输液、智慧病房等诊疗区服务。 </w:t>
      </w:r>
    </w:p>
    <w:p w14:paraId="298C549C">
      <w:pPr>
        <w:rPr>
          <w:rFonts w:hint="eastAsia"/>
          <w:woUserID w:val="2"/>
        </w:rPr>
      </w:pPr>
      <w:r>
        <w:rPr>
          <w:rFonts w:hint="eastAsia"/>
          <w:b/>
          <w:bCs/>
          <w:woUserID w:val="2"/>
        </w:rPr>
        <w:t>面向医护人员的“智慧诊疗”</w:t>
      </w:r>
      <w:r>
        <w:rPr>
          <w:rFonts w:hint="eastAsia"/>
          <w:b/>
          <w:bCs/>
          <w:lang w:eastAsia="zh"/>
          <w:woUserID w:val="2"/>
        </w:rPr>
        <w:t>：</w:t>
      </w:r>
      <w:r>
        <w:rPr>
          <w:rFonts w:hint="eastAsia"/>
          <w:woUserID w:val="2"/>
        </w:rPr>
        <w:t xml:space="preserve">以电子病历、移动护理等为核心及影像、检验等其他的系统实现互联互通。 </w:t>
      </w:r>
    </w:p>
    <w:p w14:paraId="60D6250F">
      <w:pPr>
        <w:rPr>
          <w:rFonts w:hint="eastAsia"/>
          <w:woUserID w:val="2"/>
        </w:rPr>
      </w:pPr>
      <w:r>
        <w:rPr>
          <w:rFonts w:hint="eastAsia"/>
          <w:b/>
          <w:bCs/>
          <w:woUserID w:val="2"/>
        </w:rPr>
        <w:t>面向医院管理的“智慧管理”</w:t>
      </w:r>
      <w:r>
        <w:rPr>
          <w:rFonts w:hint="eastAsia"/>
          <w:b/>
          <w:bCs/>
          <w:lang w:eastAsia="zh"/>
          <w:woUserID w:val="2"/>
        </w:rPr>
        <w:t>：</w:t>
      </w:r>
      <w:r>
        <w:rPr>
          <w:rFonts w:hint="eastAsia"/>
          <w:woUserID w:val="2"/>
        </w:rPr>
        <w:t xml:space="preserve">用于医院设备的可视化、数据化管理系统。包含医疗、财务、物资管理、网络、后勤管理等。 </w:t>
      </w:r>
    </w:p>
    <w:p w14:paraId="453319EA">
      <w:pPr>
        <w:rPr>
          <w:rFonts w:hint="eastAsia"/>
          <w:woUserID w:val="2"/>
        </w:rPr>
      </w:pPr>
      <w:r>
        <w:rPr>
          <w:rFonts w:hint="eastAsia"/>
          <w:woUserID w:val="2"/>
        </w:rPr>
        <w:t>对于医院无线网</w:t>
      </w:r>
      <w:r>
        <w:rPr>
          <w:rFonts w:hint="eastAsia" w:ascii="仿宋" w:hAnsi="仿宋" w:eastAsia="仿宋" w:cs="仿宋"/>
          <w:woUserID w:val="2"/>
        </w:rPr>
        <w:t>络技术应用，无线信号的覆盖质量直接影响移动医疗工作的进行。随着医院信息化从第一阶段的HIS系统、EMR系统、LIS及RIS等医疗系</w:t>
      </w:r>
      <w:r>
        <w:rPr>
          <w:rFonts w:hint="eastAsia"/>
          <w:woUserID w:val="2"/>
        </w:rPr>
        <w:t>统信息化，到第二阶段临床信息的数据化，不仅能调节医疗资源的配置、改善医疗服务的质量与绩效，还能促进居民的健康与卫生服务的均等化，临床信息健康数据的信息化将给医疗卫生服务领域带来巨大的根本性变革，蕴藏着极其巨大的社会与经济效益。</w:t>
      </w:r>
    </w:p>
    <w:p w14:paraId="6D25792A">
      <w:pPr>
        <w:rPr>
          <w:rFonts w:hint="eastAsia" w:ascii="仿宋" w:hAnsi="仿宋" w:eastAsia="仿宋" w:cs="仿宋"/>
          <w:b/>
          <w:bCs/>
          <w:lang w:eastAsia="zh"/>
          <w:woUserID w:val="2"/>
        </w:rPr>
      </w:pPr>
      <w:r>
        <w:rPr>
          <w:rFonts w:hint="eastAsia" w:ascii="仿宋" w:hAnsi="仿宋" w:eastAsia="仿宋" w:cs="仿宋"/>
          <w:b/>
          <w:bCs/>
          <w:lang w:eastAsia="zh"/>
          <w:woUserID w:val="2"/>
        </w:rPr>
        <w:t>建设</w:t>
      </w:r>
      <w:r>
        <w:rPr>
          <w:rFonts w:hint="eastAsia" w:ascii="仿宋" w:hAnsi="仿宋" w:cs="仿宋"/>
          <w:b/>
          <w:bCs/>
          <w:lang w:eastAsia="zh"/>
          <w:woUserID w:val="2"/>
        </w:rPr>
        <w:t>目标</w:t>
      </w:r>
      <w:r>
        <w:rPr>
          <w:rFonts w:hint="eastAsia" w:ascii="仿宋" w:hAnsi="仿宋" w:eastAsia="仿宋" w:cs="仿宋"/>
          <w:b/>
          <w:bCs/>
          <w:lang w:eastAsia="zh"/>
          <w:woUserID w:val="2"/>
        </w:rPr>
        <w:t>：</w:t>
      </w:r>
    </w:p>
    <w:p w14:paraId="4BD270EF">
      <w:pPr>
        <w:rPr>
          <w:rFonts w:hint="eastAsia" w:eastAsia="仿宋"/>
          <w:lang w:eastAsia="zh"/>
          <w:woUserID w:val="2"/>
        </w:rPr>
      </w:pPr>
      <w:r>
        <w:rPr>
          <w:rFonts w:hint="eastAsia"/>
          <w:woUserID w:val="2"/>
        </w:rPr>
        <w:t>利用先进的无线及物联网技术进一步扩展安徽中医药大学第一附属医院</w:t>
      </w:r>
      <w:r>
        <w:rPr>
          <w:rFonts w:hint="eastAsia"/>
          <w:lang w:eastAsia="zh-CN"/>
          <w:woUserID w:val="2"/>
        </w:rPr>
        <w:t>北区二期</w:t>
      </w:r>
      <w:r>
        <w:rPr>
          <w:rFonts w:hint="eastAsia"/>
          <w:woUserID w:val="2"/>
        </w:rPr>
        <w:t>项目病房的无线信号覆盖范围，使医护人员能够随时随地、方便高效地使用无线网络开展移动医疗业务</w:t>
      </w:r>
      <w:r>
        <w:rPr>
          <w:rFonts w:hint="eastAsia"/>
          <w:lang w:eastAsia="zh"/>
          <w:woUserID w:val="2"/>
        </w:rPr>
        <w:t>。</w:t>
      </w:r>
    </w:p>
    <w:p w14:paraId="2B08D0CF">
      <w:pPr>
        <w:rPr>
          <w:rFonts w:hint="eastAsia"/>
          <w:woUserID w:val="2"/>
        </w:rPr>
      </w:pPr>
      <w:r>
        <w:rPr>
          <w:rFonts w:hint="eastAsia"/>
          <w:woUserID w:val="2"/>
        </w:rPr>
        <w:t>构建一个真正优体验、无卡顿的无线网络，满足移动医疗对无线网络的需求；不断改善人民群众就医体验，推进以电子病历为核心的医院信息化建设，创新发展智慧医院，建立完善预约诊疗制度等改善医疗服务工作。在满足人民群众就医需求等方面发挥积极作用，通过物联网应用的建设，提升医院的智慧化程度，不断增强人民群众就医获得感。</w:t>
      </w:r>
    </w:p>
    <w:p w14:paraId="10400A3D">
      <w:pPr>
        <w:pStyle w:val="7"/>
        <w:rPr>
          <w:rFonts w:ascii="仿宋" w:hAnsi="仿宋" w:eastAsia="仿宋"/>
        </w:rPr>
      </w:pPr>
      <w:bookmarkStart w:id="45" w:name="_Toc11208"/>
      <w:r>
        <w:rPr>
          <w:rFonts w:hint="eastAsia" w:ascii="仿宋" w:hAnsi="仿宋" w:eastAsia="仿宋"/>
        </w:rPr>
        <w:t>系统功能</w:t>
      </w:r>
      <w:bookmarkEnd w:id="45"/>
    </w:p>
    <w:p w14:paraId="40E1B709">
      <w:pPr>
        <w:rPr>
          <w:rFonts w:hint="eastAsia" w:ascii="仿宋" w:hAnsi="仿宋" w:eastAsia="仿宋" w:cs="仿宋"/>
          <w:woUserID w:val="2"/>
        </w:rPr>
      </w:pPr>
      <w:r>
        <w:rPr>
          <w:rFonts w:hint="eastAsia" w:ascii="仿宋" w:hAnsi="仿宋" w:eastAsia="仿宋" w:cs="仿宋"/>
          <w:woUserID w:val="2"/>
        </w:rPr>
        <w:t>信号入室全覆盖：每个房间部署天线设备，避免楼道部署时出现的信号穿墙衰减问题，信号无盲区。</w:t>
      </w:r>
    </w:p>
    <w:p w14:paraId="38ADA470">
      <w:pPr>
        <w:rPr>
          <w:rFonts w:hint="eastAsia" w:ascii="仿宋" w:hAnsi="仿宋" w:eastAsia="仿宋" w:cs="仿宋"/>
          <w:woUserID w:val="2"/>
        </w:rPr>
      </w:pPr>
      <w:r>
        <w:rPr>
          <w:rFonts w:hint="eastAsia" w:ascii="仿宋" w:hAnsi="仿宋" w:eastAsia="仿宋" w:cs="仿宋"/>
          <w:woUserID w:val="2"/>
        </w:rPr>
        <w:t>内网零漫游不丢包：将所有内网中心AP下的智分模块和天线虚拟逻辑成一个大AP，实现同一内网中心AP下，终端移动过程中无漫游，不存在漫游切换产生的丢包问题，移动用网无延迟。</w:t>
      </w:r>
    </w:p>
    <w:p w14:paraId="10FCAD58">
      <w:pPr>
        <w:rPr>
          <w:rFonts w:hint="eastAsia" w:ascii="仿宋" w:hAnsi="仿宋" w:eastAsia="仿宋" w:cs="仿宋"/>
          <w:woUserID w:val="2"/>
        </w:rPr>
      </w:pPr>
      <w:r>
        <w:rPr>
          <w:rFonts w:hint="eastAsia" w:ascii="仿宋" w:hAnsi="仿宋" w:eastAsia="仿宋" w:cs="仿宋"/>
          <w:woUserID w:val="2"/>
        </w:rPr>
        <w:t>外网稳定快速接入：每个中心AP覆盖8个房间，一个AP最大可接入的终端数高达1024个，采用802.11ax，可以在拥挤的无线环境中为更多的用户提供更高的数据吞吐量。</w:t>
      </w:r>
    </w:p>
    <w:p w14:paraId="35EB0566">
      <w:pPr>
        <w:rPr>
          <w:rFonts w:hint="eastAsia" w:ascii="仿宋" w:hAnsi="仿宋" w:eastAsia="仿宋" w:cs="仿宋"/>
          <w:woUserID w:val="2"/>
        </w:rPr>
      </w:pPr>
      <w:r>
        <w:rPr>
          <w:rFonts w:hint="eastAsia" w:ascii="仿宋" w:hAnsi="仿宋" w:eastAsia="仿宋" w:cs="仿宋"/>
          <w:woUserID w:val="2"/>
        </w:rPr>
        <w:t>立体安全保障：从接入认证（医疗设备：MAC白名单、智能PSK；医护人员：内对接Radius/AD/数据库、移动办公OA软件等；病人及家属：采用二维码、短信。）、权限管控（不同的终端、不同的位置、不同的时间段使用时，获得不一样的访问权限。）、上网行为审计（外网拒绝行为、以及上网流量与时长控制）、无线安全防御等多个维度保障网络的安全性。</w:t>
      </w:r>
    </w:p>
    <w:p w14:paraId="720FCA91">
      <w:pPr>
        <w:rPr>
          <w:rFonts w:hint="eastAsia" w:ascii="仿宋" w:hAnsi="仿宋" w:eastAsia="仿宋" w:cs="仿宋"/>
          <w:woUserID w:val="2"/>
        </w:rPr>
      </w:pPr>
      <w:r>
        <w:rPr>
          <w:rFonts w:hint="eastAsia" w:ascii="仿宋" w:hAnsi="仿宋" w:eastAsia="仿宋" w:cs="仿宋"/>
          <w:woUserID w:val="2"/>
        </w:rPr>
        <w:t>医疗数据有线传输：</w:t>
      </w:r>
    </w:p>
    <w:p w14:paraId="07298535">
      <w:pPr>
        <w:rPr>
          <w:rFonts w:hint="eastAsia" w:ascii="仿宋" w:hAnsi="仿宋" w:eastAsia="仿宋" w:cs="仿宋"/>
          <w:woUserID w:val="2"/>
        </w:rPr>
      </w:pPr>
      <w:r>
        <w:rPr>
          <w:rFonts w:hint="eastAsia" w:ascii="仿宋" w:hAnsi="仿宋" w:eastAsia="仿宋" w:cs="仿宋"/>
          <w:woUserID w:val="2"/>
        </w:rPr>
        <w:t>当前，医院里移动PACS影像、专家远程会诊、VR设备等高清视频应用都在增加网络的负担。而这意味着医院内将流动大量视频数据，这是以前网络中不会产生的数据洪潮。它们带来的网络压力，以及多种终端体系形成的复杂网络架构，远非传统网络解决方案所能承受。</w:t>
      </w:r>
    </w:p>
    <w:p w14:paraId="405E4FD4">
      <w:pPr>
        <w:rPr>
          <w:rFonts w:hint="eastAsia" w:ascii="仿宋" w:hAnsi="仿宋" w:eastAsia="仿宋" w:cs="仿宋"/>
          <w:woUserID w:val="2"/>
        </w:rPr>
      </w:pPr>
      <w:r>
        <w:rPr>
          <w:rFonts w:hint="eastAsia" w:ascii="仿宋" w:hAnsi="仿宋" w:eastAsia="仿宋" w:cs="仿宋"/>
          <w:woUserID w:val="2"/>
        </w:rPr>
        <w:t>除通过Wi-Fi 6提升传输速率外，还需要智能选路、单边加速和无线攻击防护等技术，提高医院访问速度，提升用户体验；同时还有动态带宽分配，当无线接入点带宽不足时，无线网络的保证带宽将按照权重对所在接入点带宽进行分配；业务网络，可配置较大权重，用于保证办公应用的正常业务通信；非重要网络，例如访客网络，可以配置权重较小，用于限制非重要网络的上网带宽，以免影响其他无线网络。</w:t>
      </w:r>
    </w:p>
    <w:p w14:paraId="5AE136EC">
      <w:pPr>
        <w:rPr>
          <w:rFonts w:hint="eastAsia" w:ascii="仿宋" w:hAnsi="仿宋" w:eastAsia="仿宋" w:cs="仿宋"/>
          <w:woUserID w:val="2"/>
        </w:rPr>
      </w:pPr>
      <w:r>
        <w:rPr>
          <w:rFonts w:hint="eastAsia" w:ascii="仿宋" w:hAnsi="仿宋" w:eastAsia="仿宋" w:cs="仿宋"/>
          <w:woUserID w:val="2"/>
        </w:rPr>
        <w:t>动态带宽分配，当无线接入点带宽不足时，带宽将按照权重对接入点带宽进行分配；业务网络，可配置较大权重，用于保障办公应用；访客等非重要网络，可限制上网带宽。</w:t>
      </w:r>
    </w:p>
    <w:p w14:paraId="5A5A0A26">
      <w:pPr>
        <w:rPr>
          <w:rFonts w:hint="eastAsia" w:ascii="仿宋" w:hAnsi="仿宋" w:eastAsia="仿宋" w:cs="仿宋"/>
          <w:woUserID w:val="2"/>
        </w:rPr>
      </w:pPr>
      <w:r>
        <w:rPr>
          <w:rFonts w:hint="eastAsia" w:ascii="仿宋" w:hAnsi="仿宋" w:eastAsia="仿宋" w:cs="仿宋"/>
          <w:woUserID w:val="2"/>
        </w:rPr>
        <w:t>智能选路，要求建设基于2.4G和5.8G的双频段进行智能双频负载，2.4G和5G之间可实现自动负载，引导5G终端优先接入干扰比较小的5G网络，提升无线接入质量。</w:t>
      </w:r>
    </w:p>
    <w:p w14:paraId="3C2ADE23">
      <w:pPr>
        <w:rPr>
          <w:rFonts w:hint="eastAsia" w:ascii="仿宋" w:hAnsi="仿宋" w:eastAsia="仿宋" w:cs="仿宋"/>
          <w:woUserID w:val="2"/>
        </w:rPr>
      </w:pPr>
      <w:r>
        <w:rPr>
          <w:rFonts w:hint="eastAsia" w:ascii="仿宋" w:hAnsi="仿宋" w:eastAsia="仿宋" w:cs="仿宋"/>
          <w:woUserID w:val="2"/>
        </w:rPr>
        <w:t>DoS/WIPS/WIDS/防病毒等无线攻击防护技术，避免因网络攻击和病毒导致的网速下降，极大提高用户访问速度，提升用户体验。</w:t>
      </w:r>
    </w:p>
    <w:p w14:paraId="2D59BE41">
      <w:pPr>
        <w:rPr>
          <w:rFonts w:hint="eastAsia" w:ascii="仿宋" w:hAnsi="仿宋" w:eastAsia="仿宋" w:cs="仿宋"/>
          <w:woUserID w:val="2"/>
        </w:rPr>
      </w:pPr>
      <w:r>
        <w:rPr>
          <w:rFonts w:hint="eastAsia" w:ascii="仿宋" w:hAnsi="仿宋" w:eastAsia="仿宋" w:cs="仿宋"/>
          <w:woUserID w:val="2"/>
        </w:rPr>
        <w:t>立体安全防护及终端准入：</w:t>
      </w:r>
    </w:p>
    <w:p w14:paraId="413CE8F4">
      <w:pPr>
        <w:rPr>
          <w:rFonts w:hint="eastAsia" w:ascii="仿宋" w:hAnsi="仿宋" w:eastAsia="仿宋" w:cs="仿宋"/>
          <w:woUserID w:val="2"/>
        </w:rPr>
      </w:pPr>
      <w:r>
        <w:rPr>
          <w:rFonts w:hint="eastAsia" w:ascii="仿宋" w:hAnsi="仿宋" w:eastAsia="仿宋" w:cs="仿宋"/>
          <w:woUserID w:val="2"/>
        </w:rPr>
        <w:t>医院部分设备无法安装杀毒软件，具有感染病毒的风险，需要通过无线AP等终端对流量特征进行采集，控制器对内网流量特征的分析，对于分析结果符合攻击特征的流量，发起流量的终端连接的交换机端口将及时阻塞，从而实现风险隔离，避免勒索、挖矿病毒等在内网传播，感染相邻区域主机；内部流量安全隔离，攻击可溯源，有日志可查询，发现隐藏风险。</w:t>
      </w:r>
    </w:p>
    <w:p w14:paraId="280D82A2">
      <w:pPr>
        <w:rPr>
          <w:rFonts w:hint="eastAsia" w:ascii="仿宋" w:hAnsi="仿宋" w:eastAsia="仿宋" w:cs="仿宋"/>
          <w:woUserID w:val="2"/>
        </w:rPr>
      </w:pPr>
      <w:r>
        <w:rPr>
          <w:rFonts w:hint="eastAsia" w:ascii="仿宋" w:hAnsi="仿宋" w:eastAsia="仿宋" w:cs="仿宋"/>
          <w:woUserID w:val="2"/>
        </w:rPr>
        <w:t>医疗终端一般支持WPA/WPA2 -PSK、WAPI认证，从医疗数据安全性考虑，医院内网采用WAPI国密安全协议，保证医院无线局域网安全。终端类型智能识别与安全准入，智能识别苹果、安卓、Windows Phone、笔记本、台式机等无线终端，医院内网只允许医疗终端接入，避免非法终端接入，减少网络风险，保护内网资源安全。</w:t>
      </w:r>
    </w:p>
    <w:p w14:paraId="093230A7">
      <w:pPr>
        <w:rPr>
          <w:rFonts w:hint="eastAsia" w:ascii="仿宋" w:hAnsi="仿宋" w:eastAsia="仿宋" w:cs="仿宋"/>
          <w:woUserID w:val="2"/>
        </w:rPr>
      </w:pPr>
      <w:r>
        <w:rPr>
          <w:rFonts w:hint="eastAsia" w:ascii="仿宋" w:hAnsi="仿宋" w:eastAsia="仿宋" w:cs="仿宋"/>
          <w:woUserID w:val="2"/>
        </w:rPr>
        <w:t>无线环境运维：</w:t>
      </w:r>
    </w:p>
    <w:p w14:paraId="0394396F">
      <w:pPr>
        <w:rPr>
          <w:rFonts w:hint="eastAsia" w:ascii="仿宋" w:hAnsi="仿宋" w:eastAsia="仿宋" w:cs="仿宋"/>
          <w:woUserID w:val="2"/>
        </w:rPr>
      </w:pPr>
      <w:r>
        <w:rPr>
          <w:rFonts w:hint="eastAsia" w:ascii="仿宋" w:hAnsi="仿宋" w:eastAsia="仿宋" w:cs="仿宋"/>
          <w:woUserID w:val="2"/>
        </w:rPr>
        <w:t>医院病房无线网络部署通常面临以下几个问题：1）环境复杂：医院病房结构复杂，门口带有卫生间，导致无线信号的覆盖环境复杂；2）经验部署：无线网络布点时大部分工程师根据经验进行部署，容易出现干扰和盲区等问题；3）体验不佳：移动医护PDA使用过程中通常因为问题丢包而导致卡顿，等待时间长等情况，体验不佳。</w:t>
      </w:r>
    </w:p>
    <w:p w14:paraId="2EEF76D4">
      <w:pPr>
        <w:rPr>
          <w:rFonts w:hint="eastAsia" w:ascii="仿宋" w:hAnsi="仿宋" w:eastAsia="仿宋" w:cs="仿宋"/>
          <w:woUserID w:val="2"/>
        </w:rPr>
      </w:pPr>
      <w:r>
        <w:rPr>
          <w:rFonts w:hint="eastAsia" w:ascii="仿宋" w:hAnsi="仿宋" w:eastAsia="仿宋" w:cs="仿宋"/>
          <w:woUserID w:val="2"/>
        </w:rPr>
        <w:t>移动推车、PDA在使用过程中出现掉线和无法访问业务系统等问题。无法快速定位到底是终端设备问题、链路问题还是系统问题，迟迟无法恢复业务；Turbo Sense AP模拟终端功能，实时感知移动推车、移动护理PDA、监护仪等终端连接各业务系统情况，故障点一目了然，助力业务快速恢复。</w:t>
      </w:r>
    </w:p>
    <w:p w14:paraId="43EEA779">
      <w:pPr>
        <w:rPr>
          <w:rFonts w:hint="eastAsia" w:ascii="仿宋" w:hAnsi="仿宋" w:eastAsia="仿宋" w:cs="仿宋"/>
          <w:woUserID w:val="2"/>
        </w:rPr>
      </w:pPr>
      <w:r>
        <w:rPr>
          <w:rFonts w:hint="eastAsia" w:ascii="仿宋" w:hAnsi="仿宋" w:eastAsia="仿宋" w:cs="仿宋"/>
          <w:woUserID w:val="2"/>
        </w:rPr>
        <w:t>当PDA、移动推车等移动过程中出现弱信号导致请求数据缓慢或链接不上时，及时启动网络优化，不影响正常使用；通过AP独立的AI芯片，定时网优，日常信息收集，在用户接入较少时进行调优（如半夜）避免影响用户使用网络，也无需工程师熬夜。</w:t>
      </w:r>
    </w:p>
    <w:p w14:paraId="68E9511F">
      <w:pPr>
        <w:rPr>
          <w:rFonts w:hint="eastAsia" w:ascii="仿宋" w:hAnsi="仿宋" w:eastAsia="仿宋" w:cs="仿宋"/>
          <w:woUserID w:val="2"/>
        </w:rPr>
      </w:pPr>
      <w:r>
        <w:rPr>
          <w:rFonts w:hint="eastAsia" w:ascii="仿宋" w:hAnsi="仿宋" w:eastAsia="仿宋" w:cs="仿宋"/>
          <w:woUserID w:val="2"/>
        </w:rPr>
        <w:t>对于</w:t>
      </w:r>
      <w:r>
        <w:rPr>
          <w:rFonts w:hint="eastAsia" w:ascii="仿宋" w:hAnsi="仿宋" w:eastAsia="仿宋" w:cs="仿宋"/>
          <w:lang w:eastAsia="zh"/>
          <w:woUserID w:val="2"/>
        </w:rPr>
        <w:t>上述</w:t>
      </w:r>
      <w:r>
        <w:rPr>
          <w:rFonts w:hint="eastAsia" w:ascii="仿宋" w:hAnsi="仿宋" w:eastAsia="仿宋" w:cs="仿宋"/>
          <w:woUserID w:val="2"/>
        </w:rPr>
        <w:t xml:space="preserve">无线物联网扩展中遇到的问题，可以通过以下解决： </w:t>
      </w:r>
    </w:p>
    <w:p w14:paraId="748160DC">
      <w:pPr>
        <w:rPr>
          <w:rFonts w:hint="eastAsia" w:ascii="仿宋" w:hAnsi="仿宋" w:eastAsia="仿宋" w:cs="仿宋"/>
          <w:woUserID w:val="2"/>
        </w:rPr>
      </w:pPr>
      <w:r>
        <w:rPr>
          <w:rFonts w:hint="eastAsia" w:ascii="仿宋" w:hAnsi="仿宋" w:eastAsia="仿宋" w:cs="仿宋"/>
          <w:lang w:eastAsia="zh"/>
          <w:woUserID w:val="2"/>
        </w:rPr>
        <w:t>（</w:t>
      </w:r>
      <w:r>
        <w:rPr>
          <w:rFonts w:hint="eastAsia" w:ascii="仿宋" w:hAnsi="仿宋" w:eastAsia="仿宋" w:cs="仿宋"/>
          <w:woUserID w:val="2"/>
        </w:rPr>
        <w:t>1</w:t>
      </w:r>
      <w:r>
        <w:rPr>
          <w:rFonts w:hint="eastAsia" w:ascii="仿宋" w:hAnsi="仿宋" w:eastAsia="仿宋" w:cs="仿宋"/>
          <w:lang w:eastAsia="zh"/>
          <w:woUserID w:val="2"/>
        </w:rPr>
        <w:t>）</w:t>
      </w:r>
      <w:r>
        <w:rPr>
          <w:rFonts w:hint="eastAsia" w:ascii="仿宋" w:hAnsi="仿宋" w:eastAsia="仿宋" w:cs="仿宋"/>
          <w:woUserID w:val="2"/>
        </w:rPr>
        <w:t>不同物联网协议覆盖范围不同的问题：以Wi-Fi信号为基础，基于需求选择不同的不同物联网板块插卡覆盖，对于覆盖范围比Wi-Fi小的协议如蓝牙、RFID，可以通过级联多个物联网关进行信号补充。</w:t>
      </w:r>
    </w:p>
    <w:p w14:paraId="3EAFCB3A">
      <w:pPr>
        <w:rPr>
          <w:rFonts w:hint="eastAsia" w:ascii="仿宋" w:hAnsi="仿宋" w:eastAsia="仿宋" w:cs="仿宋"/>
          <w:woUserID w:val="2"/>
        </w:rPr>
      </w:pPr>
      <w:r>
        <w:rPr>
          <w:rFonts w:hint="eastAsia" w:ascii="仿宋" w:hAnsi="仿宋" w:eastAsia="仿宋" w:cs="仿宋"/>
          <w:lang w:eastAsia="zh"/>
          <w:woUserID w:val="2"/>
        </w:rPr>
        <w:t>（</w:t>
      </w:r>
      <w:r>
        <w:rPr>
          <w:rFonts w:hint="eastAsia" w:ascii="仿宋" w:hAnsi="仿宋" w:eastAsia="仿宋" w:cs="仿宋"/>
          <w:woUserID w:val="2"/>
        </w:rPr>
        <w:t>2</w:t>
      </w:r>
      <w:r>
        <w:rPr>
          <w:rFonts w:hint="eastAsia" w:ascii="仿宋" w:hAnsi="仿宋" w:eastAsia="仿宋" w:cs="仿宋"/>
          <w:lang w:eastAsia="zh"/>
          <w:woUserID w:val="2"/>
        </w:rPr>
        <w:t>）</w:t>
      </w:r>
      <w:r>
        <w:rPr>
          <w:rFonts w:hint="eastAsia" w:ascii="仿宋" w:hAnsi="仿宋" w:eastAsia="仿宋" w:cs="仿宋"/>
          <w:woUserID w:val="2"/>
        </w:rPr>
        <w:t>对于干扰问题，可以用信道划分和调节发包占空比的方式解决:</w:t>
      </w:r>
    </w:p>
    <w:p w14:paraId="6E47FA2D">
      <w:pPr>
        <w:rPr>
          <w:rFonts w:hint="eastAsia" w:ascii="仿宋" w:hAnsi="仿宋" w:eastAsia="仿宋" w:cs="仿宋"/>
          <w:woUserID w:val="2"/>
        </w:rPr>
      </w:pPr>
      <w:r>
        <w:rPr>
          <w:rFonts w:hint="eastAsia" w:ascii="仿宋" w:hAnsi="仿宋" w:eastAsia="仿宋" w:cs="仿宋"/>
          <w:woUserID w:val="2"/>
        </w:rPr>
        <w:t>1）信道划分：将Wi-Fi、ZigBee、蓝牙信道的中心频点错开，避免碰撞。</w:t>
      </w:r>
    </w:p>
    <w:p w14:paraId="6C93AB2D">
      <w:pPr>
        <w:rPr>
          <w:rFonts w:hint="eastAsia" w:ascii="仿宋" w:hAnsi="仿宋" w:eastAsia="仿宋" w:cs="仿宋"/>
          <w:woUserID w:val="2"/>
        </w:rPr>
      </w:pPr>
      <w:r>
        <w:rPr>
          <w:rFonts w:hint="eastAsia" w:ascii="仿宋" w:hAnsi="仿宋" w:eastAsia="仿宋" w:cs="仿宋"/>
          <w:woUserID w:val="2"/>
        </w:rPr>
        <w:t>2）发包占空比：对Wi-Fi、ZigBee、蓝牙速率按不同的业务级别进行限速，避免单一协议频繁发包占用空口资源，保障物联业务和Wi-Fi业务都能有公平的发包机会。</w:t>
      </w:r>
    </w:p>
    <w:p w14:paraId="2282463B">
      <w:pPr>
        <w:rPr>
          <w:rFonts w:hint="eastAsia" w:ascii="仿宋" w:hAnsi="仿宋" w:eastAsia="仿宋" w:cs="仿宋"/>
          <w:woUserID w:val="2"/>
        </w:rPr>
      </w:pPr>
      <w:r>
        <w:rPr>
          <w:rFonts w:hint="eastAsia" w:ascii="仿宋" w:hAnsi="仿宋" w:eastAsia="仿宋" w:cs="仿宋"/>
          <w:woUserID w:val="2"/>
        </w:rPr>
        <w:t>另外，物联网网关和AC</w:t>
      </w:r>
      <w:r>
        <w:rPr>
          <w:rFonts w:hint="eastAsia" w:ascii="仿宋" w:hAnsi="仿宋" w:eastAsia="仿宋" w:cs="仿宋"/>
          <w:lang w:eastAsia="zh"/>
          <w:woUserID w:val="2"/>
        </w:rPr>
        <w:t>，</w:t>
      </w:r>
      <w:r>
        <w:rPr>
          <w:rFonts w:hint="eastAsia" w:ascii="仿宋" w:hAnsi="仿宋" w:eastAsia="仿宋" w:cs="仿宋"/>
          <w:woUserID w:val="2"/>
        </w:rPr>
        <w:t>提供异构、异源、多模（Wi-Fi+RFID+zigbee+LAN）、多频（13.56MHZ、433MHZ、470Mhz、800MHZ、2.4GHZ等）接入，有线网、无线局域网与传感网的异构融合。</w:t>
      </w:r>
    </w:p>
    <w:p w14:paraId="5E43DCB1">
      <w:pPr>
        <w:rPr>
          <w:rFonts w:hint="eastAsia" w:ascii="仿宋" w:hAnsi="仿宋" w:eastAsia="仿宋" w:cs="仿宋"/>
          <w:woUserID w:val="2"/>
        </w:rPr>
      </w:pPr>
      <w:r>
        <w:rPr>
          <w:rFonts w:hint="eastAsia" w:ascii="仿宋" w:hAnsi="仿宋" w:eastAsia="仿宋" w:cs="仿宋"/>
          <w:woUserID w:val="2"/>
        </w:rPr>
        <w:t>物联网网关同时整合了Wi-Fi覆盖与RFID收发的功能。可以既实现信息多频多通道的发送和接收，又可以接收与RFID标签通讯。大大简化了医疗服务机构在整体网络架设与设计方面的复杂性。</w:t>
      </w:r>
    </w:p>
    <w:p w14:paraId="5185BAE3">
      <w:pPr>
        <w:pStyle w:val="7"/>
        <w:rPr>
          <w:rFonts w:hint="eastAsia" w:ascii="仿宋" w:hAnsi="仿宋" w:eastAsia="仿宋"/>
          <w:lang w:eastAsia="zh"/>
        </w:rPr>
      </w:pPr>
      <w:bookmarkStart w:id="46" w:name="_Toc6461"/>
      <w:r>
        <w:rPr>
          <w:rFonts w:hint="eastAsia" w:ascii="仿宋" w:hAnsi="仿宋" w:eastAsia="仿宋"/>
          <w:lang w:val="en-US" w:eastAsia="zh-CN"/>
        </w:rPr>
        <w:t>技术要求</w:t>
      </w:r>
      <w:bookmarkEnd w:id="46"/>
    </w:p>
    <w:p w14:paraId="1B6B729D">
      <w:pPr>
        <w:pStyle w:val="8"/>
        <w:rPr>
          <w:rFonts w:hint="eastAsia" w:ascii="仿宋" w:hAnsi="仿宋" w:eastAsia="仿宋"/>
          <w:b/>
          <w:bCs w:val="0"/>
          <w:lang w:eastAsia="zh"/>
          <w:woUserID w:val="2"/>
        </w:rPr>
      </w:pPr>
      <w:r>
        <w:rPr>
          <w:rFonts w:hint="eastAsia" w:ascii="仿宋" w:hAnsi="仿宋" w:eastAsia="仿宋"/>
          <w:b/>
          <w:bCs w:val="0"/>
          <w:lang w:val="en-US" w:eastAsia="zh-CN"/>
          <w:woUserID w:val="2"/>
        </w:rPr>
        <w:t>医疗物联网业务分析</w:t>
      </w:r>
    </w:p>
    <w:p w14:paraId="67FED70D">
      <w:pPr>
        <w:rPr>
          <w:rFonts w:hint="eastAsia"/>
          <w:b w:val="0"/>
          <w:bCs w:val="0"/>
          <w:lang w:eastAsia="zh"/>
          <w:woUserID w:val="2"/>
        </w:rPr>
      </w:pPr>
      <w:r>
        <w:rPr>
          <w:rFonts w:hint="eastAsia"/>
          <w:b w:val="0"/>
          <w:bCs w:val="0"/>
          <w:lang w:eastAsia="zh"/>
          <w:woUserID w:val="2"/>
        </w:rPr>
        <w:t>医院的核心业务区域包括病房等区域，医护的办公区域互联网也需要纳入考虑。</w:t>
      </w:r>
    </w:p>
    <w:p w14:paraId="4E6112A1">
      <w:pPr>
        <w:rPr>
          <w:rFonts w:hint="eastAsia"/>
          <w:b w:val="0"/>
          <w:bCs w:val="0"/>
          <w:lang w:eastAsia="zh"/>
          <w:woUserID w:val="2"/>
        </w:rPr>
      </w:pPr>
      <w:r>
        <w:rPr>
          <w:rFonts w:hint="eastAsia"/>
          <w:b w:val="0"/>
          <w:bCs w:val="0"/>
          <w:lang w:eastAsia="zh"/>
          <w:woUserID w:val="2"/>
        </w:rPr>
        <w:t>住院病区无线覆盖：目前在住院病房的无线业务主要可分为护士业务、医生业务和患者业务，其中护士业务主要为移动护理，医生业务主要为移动查房，患者业务主要为上网和监护等。</w:t>
      </w:r>
    </w:p>
    <w:p w14:paraId="71D357CB">
      <w:pPr>
        <w:rPr>
          <w:rFonts w:hint="eastAsia"/>
          <w:b w:val="0"/>
          <w:bCs w:val="0"/>
          <w:lang w:eastAsia="zh"/>
          <w:woUserID w:val="2"/>
        </w:rPr>
      </w:pPr>
      <w:r>
        <w:rPr>
          <w:rFonts w:hint="eastAsia"/>
          <w:b w:val="0"/>
          <w:bCs w:val="0"/>
          <w:lang w:eastAsia="zh"/>
          <w:woUserID w:val="2"/>
        </w:rPr>
        <w:t>护士业务：</w:t>
      </w:r>
    </w:p>
    <w:p w14:paraId="37D6109D">
      <w:pPr>
        <w:numPr>
          <w:ilvl w:val="0"/>
          <w:numId w:val="6"/>
        </w:numPr>
        <w:tabs>
          <w:tab w:val="clear" w:pos="420"/>
        </w:tabs>
        <w:ind w:left="0" w:leftChars="0" w:firstLine="480" w:firstLineChars="200"/>
        <w:rPr>
          <w:rFonts w:hint="eastAsia"/>
          <w:b w:val="0"/>
          <w:bCs w:val="0"/>
          <w:lang w:eastAsia="zh"/>
          <w:woUserID w:val="2"/>
        </w:rPr>
      </w:pPr>
      <w:r>
        <w:rPr>
          <w:rFonts w:hint="eastAsia"/>
          <w:b w:val="0"/>
          <w:bCs w:val="0"/>
          <w:lang w:eastAsia="zh"/>
          <w:woUserID w:val="2"/>
        </w:rPr>
        <w:t>患者信息识别、录入、采集（PDA）</w:t>
      </w:r>
    </w:p>
    <w:p w14:paraId="2E308985">
      <w:pPr>
        <w:numPr>
          <w:ilvl w:val="0"/>
          <w:numId w:val="6"/>
        </w:numPr>
        <w:tabs>
          <w:tab w:val="clear" w:pos="420"/>
        </w:tabs>
        <w:ind w:left="0" w:leftChars="0" w:firstLine="480" w:firstLineChars="200"/>
        <w:rPr>
          <w:rFonts w:hint="eastAsia"/>
          <w:b w:val="0"/>
          <w:bCs w:val="0"/>
          <w:lang w:eastAsia="zh"/>
          <w:woUserID w:val="2"/>
        </w:rPr>
      </w:pPr>
      <w:r>
        <w:rPr>
          <w:rFonts w:hint="eastAsia"/>
          <w:b w:val="0"/>
          <w:bCs w:val="0"/>
          <w:lang w:eastAsia="zh"/>
          <w:woUserID w:val="2"/>
        </w:rPr>
        <w:t>患者普通生命体征监控（传统手段+物联网）</w:t>
      </w:r>
    </w:p>
    <w:p w14:paraId="0CF61096">
      <w:pPr>
        <w:numPr>
          <w:ilvl w:val="0"/>
          <w:numId w:val="6"/>
        </w:numPr>
        <w:tabs>
          <w:tab w:val="clear" w:pos="420"/>
        </w:tabs>
        <w:ind w:left="0" w:leftChars="0" w:firstLine="480" w:firstLineChars="200"/>
        <w:rPr>
          <w:rFonts w:hint="eastAsia"/>
          <w:b w:val="0"/>
          <w:bCs w:val="0"/>
          <w:lang w:eastAsia="zh"/>
          <w:woUserID w:val="2"/>
        </w:rPr>
      </w:pPr>
      <w:r>
        <w:rPr>
          <w:rFonts w:hint="eastAsia"/>
          <w:b w:val="0"/>
          <w:bCs w:val="0"/>
          <w:lang w:eastAsia="zh"/>
          <w:woUserID w:val="2"/>
        </w:rPr>
        <w:t>输液管理、记录、执行（PDA+物联网）</w:t>
      </w:r>
    </w:p>
    <w:p w14:paraId="19B3FBC8">
      <w:pPr>
        <w:numPr>
          <w:ilvl w:val="0"/>
          <w:numId w:val="6"/>
        </w:numPr>
        <w:tabs>
          <w:tab w:val="clear" w:pos="420"/>
        </w:tabs>
        <w:ind w:left="0" w:leftChars="0" w:firstLine="480" w:firstLineChars="200"/>
        <w:rPr>
          <w:rFonts w:hint="eastAsia"/>
          <w:b w:val="0"/>
          <w:bCs w:val="0"/>
          <w:lang w:eastAsia="zh"/>
          <w:woUserID w:val="2"/>
        </w:rPr>
      </w:pPr>
      <w:r>
        <w:rPr>
          <w:rFonts w:hint="eastAsia"/>
          <w:b w:val="0"/>
          <w:bCs w:val="0"/>
          <w:lang w:eastAsia="zh"/>
          <w:woUserID w:val="2"/>
        </w:rPr>
        <w:t>智慧病床监控（物联网）</w:t>
      </w:r>
    </w:p>
    <w:p w14:paraId="7434C1A9">
      <w:pPr>
        <w:rPr>
          <w:rFonts w:hint="eastAsia"/>
          <w:b w:val="0"/>
          <w:bCs w:val="0"/>
          <w:lang w:eastAsia="zh"/>
          <w:woUserID w:val="2"/>
        </w:rPr>
      </w:pPr>
      <w:r>
        <w:rPr>
          <w:rFonts w:hint="eastAsia"/>
          <w:b w:val="0"/>
          <w:bCs w:val="0"/>
          <w:lang w:eastAsia="zh"/>
          <w:woUserID w:val="2"/>
        </w:rPr>
        <w:t>医生业务：</w:t>
      </w:r>
    </w:p>
    <w:p w14:paraId="1F770242">
      <w:pPr>
        <w:numPr>
          <w:ilvl w:val="0"/>
          <w:numId w:val="6"/>
        </w:numPr>
        <w:tabs>
          <w:tab w:val="clear" w:pos="420"/>
        </w:tabs>
        <w:ind w:left="0" w:leftChars="0" w:firstLine="480" w:firstLineChars="200"/>
        <w:rPr>
          <w:rFonts w:hint="eastAsia"/>
          <w:b w:val="0"/>
          <w:bCs w:val="0"/>
          <w:lang w:eastAsia="zh"/>
          <w:woUserID w:val="2"/>
        </w:rPr>
      </w:pPr>
      <w:r>
        <w:rPr>
          <w:rFonts w:hint="eastAsia"/>
          <w:b w:val="0"/>
          <w:bCs w:val="0"/>
          <w:lang w:eastAsia="zh"/>
          <w:woUserID w:val="2"/>
        </w:rPr>
        <w:t>调用相关影像资料</w:t>
      </w:r>
    </w:p>
    <w:p w14:paraId="7AE33714">
      <w:pPr>
        <w:numPr>
          <w:ilvl w:val="0"/>
          <w:numId w:val="6"/>
        </w:numPr>
        <w:tabs>
          <w:tab w:val="clear" w:pos="420"/>
        </w:tabs>
        <w:ind w:left="0" w:leftChars="0" w:firstLine="480" w:firstLineChars="200"/>
        <w:rPr>
          <w:rFonts w:hint="eastAsia"/>
          <w:b w:val="0"/>
          <w:bCs w:val="0"/>
          <w:lang w:eastAsia="zh"/>
          <w:woUserID w:val="2"/>
        </w:rPr>
      </w:pPr>
      <w:r>
        <w:rPr>
          <w:rFonts w:hint="eastAsia"/>
          <w:b w:val="0"/>
          <w:bCs w:val="0"/>
          <w:lang w:eastAsia="zh"/>
          <w:woUserID w:val="2"/>
        </w:rPr>
        <w:t xml:space="preserve">患者状况巡检 </w:t>
      </w:r>
    </w:p>
    <w:p w14:paraId="26697982">
      <w:pPr>
        <w:numPr>
          <w:ilvl w:val="0"/>
          <w:numId w:val="6"/>
        </w:numPr>
        <w:tabs>
          <w:tab w:val="clear" w:pos="420"/>
        </w:tabs>
        <w:ind w:left="0" w:leftChars="0" w:firstLine="480" w:firstLineChars="200"/>
        <w:rPr>
          <w:rFonts w:hint="eastAsia"/>
          <w:b w:val="0"/>
          <w:bCs w:val="0"/>
          <w:lang w:eastAsia="zh"/>
          <w:woUserID w:val="2"/>
        </w:rPr>
      </w:pPr>
      <w:r>
        <w:rPr>
          <w:rFonts w:hint="eastAsia"/>
          <w:b w:val="0"/>
          <w:bCs w:val="0"/>
          <w:lang w:eastAsia="zh"/>
          <w:woUserID w:val="2"/>
        </w:rPr>
        <w:t xml:space="preserve">病例信息录入 </w:t>
      </w:r>
    </w:p>
    <w:p w14:paraId="57721984">
      <w:pPr>
        <w:rPr>
          <w:rFonts w:hint="eastAsia"/>
          <w:b w:val="0"/>
          <w:bCs w:val="0"/>
          <w:lang w:eastAsia="zh"/>
          <w:woUserID w:val="2"/>
        </w:rPr>
      </w:pPr>
      <w:r>
        <w:rPr>
          <w:rFonts w:hint="eastAsia"/>
          <w:b w:val="0"/>
          <w:bCs w:val="0"/>
          <w:lang w:eastAsia="zh"/>
          <w:woUserID w:val="2"/>
        </w:rPr>
        <w:t>患者业务：</w:t>
      </w:r>
    </w:p>
    <w:p w14:paraId="2F5DEE05">
      <w:pPr>
        <w:numPr>
          <w:ilvl w:val="0"/>
          <w:numId w:val="6"/>
        </w:numPr>
        <w:tabs>
          <w:tab w:val="clear" w:pos="420"/>
        </w:tabs>
        <w:ind w:left="0" w:leftChars="0" w:firstLine="480" w:firstLineChars="200"/>
        <w:rPr>
          <w:rFonts w:hint="eastAsia"/>
          <w:b w:val="0"/>
          <w:bCs w:val="0"/>
          <w:lang w:eastAsia="zh"/>
          <w:woUserID w:val="2"/>
        </w:rPr>
      </w:pPr>
      <w:r>
        <w:rPr>
          <w:rFonts w:hint="eastAsia"/>
          <w:b w:val="0"/>
          <w:bCs w:val="0"/>
          <w:lang w:eastAsia="zh"/>
          <w:woUserID w:val="2"/>
        </w:rPr>
        <w:t>上网（Wi-Fi）</w:t>
      </w:r>
    </w:p>
    <w:p w14:paraId="4EA879E2">
      <w:pPr>
        <w:numPr>
          <w:ilvl w:val="0"/>
          <w:numId w:val="6"/>
        </w:numPr>
        <w:tabs>
          <w:tab w:val="clear" w:pos="420"/>
        </w:tabs>
        <w:ind w:left="0" w:leftChars="0" w:firstLine="480" w:firstLineChars="200"/>
        <w:rPr>
          <w:rFonts w:hint="eastAsia"/>
          <w:b w:val="0"/>
          <w:bCs w:val="0"/>
          <w:lang w:eastAsia="zh"/>
          <w:woUserID w:val="2"/>
        </w:rPr>
      </w:pPr>
      <w:r>
        <w:rPr>
          <w:rFonts w:hint="eastAsia"/>
          <w:b w:val="0"/>
          <w:bCs w:val="0"/>
          <w:lang w:eastAsia="zh"/>
          <w:woUserID w:val="2"/>
        </w:rPr>
        <w:t>生命体征监护（物联网）</w:t>
      </w:r>
    </w:p>
    <w:p w14:paraId="265BA882">
      <w:pPr>
        <w:numPr>
          <w:ilvl w:val="0"/>
          <w:numId w:val="6"/>
        </w:numPr>
        <w:tabs>
          <w:tab w:val="clear" w:pos="420"/>
        </w:tabs>
        <w:ind w:left="0" w:leftChars="0" w:firstLine="480" w:firstLineChars="200"/>
        <w:rPr>
          <w:rFonts w:hint="eastAsia"/>
          <w:b w:val="0"/>
          <w:bCs w:val="0"/>
          <w:lang w:eastAsia="zh"/>
          <w:woUserID w:val="2"/>
        </w:rPr>
      </w:pPr>
      <w:r>
        <w:rPr>
          <w:rFonts w:hint="eastAsia"/>
          <w:b w:val="0"/>
          <w:bCs w:val="0"/>
          <w:lang w:eastAsia="zh"/>
          <w:woUserID w:val="2"/>
        </w:rPr>
        <w:t>病房呼叫（物联网）</w:t>
      </w:r>
    </w:p>
    <w:p w14:paraId="21ADE42A">
      <w:pPr>
        <w:numPr>
          <w:ilvl w:val="0"/>
          <w:numId w:val="6"/>
        </w:numPr>
        <w:tabs>
          <w:tab w:val="clear" w:pos="420"/>
        </w:tabs>
        <w:ind w:left="0" w:leftChars="0" w:firstLine="480" w:firstLineChars="200"/>
        <w:rPr>
          <w:rFonts w:hint="eastAsia"/>
          <w:b w:val="0"/>
          <w:bCs w:val="0"/>
          <w:lang w:eastAsia="zh"/>
          <w:woUserID w:val="2"/>
        </w:rPr>
      </w:pPr>
      <w:r>
        <w:rPr>
          <w:rFonts w:hint="eastAsia"/>
          <w:b w:val="0"/>
          <w:bCs w:val="0"/>
          <w:lang w:eastAsia="zh"/>
          <w:woUserID w:val="2"/>
        </w:rPr>
        <w:t>综合信息查询（智能终端，Wi-Fi）</w:t>
      </w:r>
    </w:p>
    <w:p w14:paraId="08D2622F">
      <w:pPr>
        <w:numPr>
          <w:ilvl w:val="0"/>
          <w:numId w:val="0"/>
        </w:numPr>
        <w:ind w:leftChars="200"/>
        <w:rPr>
          <w:rFonts w:hint="eastAsia" w:ascii="仿宋" w:hAnsi="仿宋" w:eastAsia="仿宋" w:cs="仿宋"/>
          <w:b/>
          <w:bCs/>
          <w:lang w:eastAsia="zh"/>
          <w:woUserID w:val="2"/>
        </w:rPr>
      </w:pPr>
      <w:r>
        <w:rPr>
          <w:rFonts w:hint="eastAsia" w:ascii="仿宋" w:hAnsi="仿宋" w:eastAsia="仿宋" w:cs="仿宋"/>
          <w:b/>
          <w:bCs/>
          <w:lang w:eastAsia="zh"/>
          <w:woUserID w:val="2"/>
        </w:rPr>
        <w:t>（1）移动护理</w:t>
      </w:r>
    </w:p>
    <w:p w14:paraId="757E3FD7">
      <w:pPr>
        <w:rPr>
          <w:rFonts w:hint="default" w:ascii="仿宋" w:hAnsi="仿宋" w:eastAsia="仿宋" w:cs="仿宋"/>
          <w:lang w:eastAsia="zh"/>
          <w:woUserID w:val="2"/>
        </w:rPr>
      </w:pPr>
      <w:r>
        <w:rPr>
          <w:rFonts w:hint="default" w:ascii="仿宋" w:hAnsi="仿宋" w:eastAsia="仿宋" w:cs="仿宋"/>
          <w:lang w:eastAsia="zh"/>
          <w:woUserID w:val="2"/>
        </w:rPr>
        <w:t>早期护士工作站由于有线网络限制，不方便移动。工作站主要业务是记录医嘱执行情况和病人生命体征记录。护士要先到病床前测体温、量血压，进行生命体征的数据采集。由于每个护士负责的病人多，一般是将医护记录先记录在纸上，然后再将纸上的数据录入到计算机里。过去医嘱执行情况也没有严格记录，一般是转抄医嘱。实际上基于这种工作站终端的信息录入方式，医院HIS系统和病房的管理模式并没有实现数字化衔接，从医生、护士办公室到病人床前这一段“路程”没有实现数字化。</w:t>
      </w:r>
    </w:p>
    <w:p w14:paraId="727A4E33">
      <w:pPr>
        <w:rPr>
          <w:rFonts w:hint="default" w:ascii="仿宋" w:hAnsi="仿宋" w:eastAsia="仿宋" w:cs="仿宋"/>
          <w:lang w:eastAsia="zh"/>
          <w:woUserID w:val="2"/>
        </w:rPr>
      </w:pPr>
      <w:r>
        <w:rPr>
          <w:rFonts w:hint="default" w:ascii="仿宋" w:hAnsi="仿宋" w:eastAsia="仿宋" w:cs="仿宋"/>
          <w:lang w:eastAsia="zh"/>
          <w:woUserID w:val="2"/>
        </w:rPr>
        <w:t>护士在日常发药、注射、输液工作开展过程中，需要严格遵守三查七对查对制度（三查：摆药后查，服药注射处置前查、服药注射处置后查；七对：对床号，姓名，药名，剂量，浓度，时间，方法）。传统的工作中，查对工作通过人工完成，增加人工的时间成本，同时增加人工查对的差错率。为了提高效率，引入移动护理系统几乎是每个医院的选择。移动护理系统通过信息化技术，来提高护士工作效率，同时实现三查七对“零差错”。</w:t>
      </w:r>
    </w:p>
    <w:p w14:paraId="7AE82701">
      <w:pPr>
        <w:rPr>
          <w:rFonts w:hint="default" w:ascii="仿宋" w:hAnsi="仿宋" w:eastAsia="仿宋" w:cs="仿宋"/>
          <w:lang w:eastAsia="zh"/>
          <w:woUserID w:val="2"/>
        </w:rPr>
      </w:pPr>
      <w:r>
        <w:rPr>
          <w:rFonts w:hint="default" w:ascii="仿宋" w:hAnsi="仿宋" w:eastAsia="仿宋" w:cs="仿宋"/>
          <w:lang w:eastAsia="zh"/>
          <w:woUserID w:val="2"/>
        </w:rPr>
        <w:t>移动护理系统是指以无线网络为依托，使用手持数据终端（PDA，也叫EDA），将医院各种信息管理系统通过无线网络与PDA连接，实现护理人员在病床边实时输入、查询、修改病人的基本信息、医嘱信息、生命体征等功能。可快速检索病人的护理、营养、检查、化验等临床检查报告信息。移动护理系统还将二维条码标识技术应用于病人腕带，通过PDA附加的条码识别设备扫描腕带信息，准确地完成出入院、临床治疗、检查、手术、急救等不同情况下的病人识别。</w:t>
      </w:r>
    </w:p>
    <w:p w14:paraId="69893F35">
      <w:pPr>
        <w:rPr>
          <w:rFonts w:hint="default" w:ascii="仿宋" w:hAnsi="仿宋" w:eastAsia="仿宋" w:cs="仿宋"/>
          <w:lang w:eastAsia="zh"/>
          <w:woUserID w:val="2"/>
        </w:rPr>
      </w:pPr>
      <w:r>
        <w:rPr>
          <w:rFonts w:hint="default" w:ascii="仿宋" w:hAnsi="仿宋" w:eastAsia="仿宋" w:cs="仿宋"/>
          <w:lang w:eastAsia="zh"/>
          <w:woUserID w:val="2"/>
        </w:rPr>
        <w:t>移动护理系统的开展将能够带来以下的价值：</w:t>
      </w:r>
    </w:p>
    <w:p w14:paraId="37682783">
      <w:pPr>
        <w:numPr>
          <w:ilvl w:val="0"/>
          <w:numId w:val="0"/>
        </w:numPr>
        <w:ind w:leftChars="200"/>
        <w:rPr>
          <w:rFonts w:hint="eastAsia"/>
          <w:b/>
          <w:bCs/>
          <w:lang w:eastAsia="zh"/>
          <w:woUserID w:val="2"/>
        </w:rPr>
      </w:pPr>
      <w:r>
        <w:rPr>
          <w:rFonts w:hint="eastAsia"/>
          <w:b/>
          <w:bCs/>
          <w:lang w:eastAsia="zh"/>
          <w:woUserID w:val="2"/>
        </w:rPr>
        <w:t>保障临床护理的安全性</w:t>
      </w:r>
    </w:p>
    <w:p w14:paraId="7A227E77">
      <w:pPr>
        <w:rPr>
          <w:rFonts w:hint="eastAsia"/>
          <w:lang w:eastAsia="zh"/>
          <w:woUserID w:val="2"/>
        </w:rPr>
      </w:pPr>
      <w:r>
        <w:rPr>
          <w:rFonts w:hint="eastAsia"/>
          <w:lang w:eastAsia="zh"/>
          <w:woUserID w:val="2"/>
        </w:rPr>
        <w:t>每一位患者佩戴唯一的条码腕带，其中包括患者基本信息及重要医学信息，供患者在接受各种医疗服务时进行身份确认，实现准确高效的身份确认。</w:t>
      </w:r>
    </w:p>
    <w:p w14:paraId="60DEC0B1">
      <w:pPr>
        <w:numPr>
          <w:ilvl w:val="0"/>
          <w:numId w:val="0"/>
        </w:numPr>
        <w:ind w:leftChars="200"/>
        <w:rPr>
          <w:rFonts w:hint="eastAsia"/>
          <w:b/>
          <w:bCs/>
          <w:lang w:eastAsia="zh"/>
          <w:woUserID w:val="2"/>
        </w:rPr>
      </w:pPr>
      <w:r>
        <w:rPr>
          <w:rFonts w:hint="eastAsia"/>
          <w:b/>
          <w:bCs/>
          <w:lang w:eastAsia="zh"/>
          <w:woUserID w:val="2"/>
        </w:rPr>
        <w:t>提升护理管理水平</w:t>
      </w:r>
    </w:p>
    <w:p w14:paraId="46A0F61E">
      <w:pPr>
        <w:rPr>
          <w:rFonts w:hint="eastAsia"/>
          <w:lang w:eastAsia="zh"/>
          <w:woUserID w:val="2"/>
        </w:rPr>
      </w:pPr>
      <w:r>
        <w:rPr>
          <w:rFonts w:hint="eastAsia"/>
          <w:lang w:eastAsia="zh"/>
          <w:woUserID w:val="2"/>
        </w:rPr>
        <w:t>移动护理系统真正做到了无纸化、无线化办公。床旁信息系统可及时录入避免了反复转抄带来的差错。</w:t>
      </w:r>
    </w:p>
    <w:p w14:paraId="063AF067">
      <w:pPr>
        <w:numPr>
          <w:ilvl w:val="0"/>
          <w:numId w:val="0"/>
        </w:numPr>
        <w:ind w:leftChars="200"/>
        <w:rPr>
          <w:rFonts w:hint="eastAsia"/>
          <w:b/>
          <w:bCs/>
          <w:lang w:eastAsia="zh"/>
          <w:woUserID w:val="2"/>
        </w:rPr>
      </w:pPr>
      <w:r>
        <w:rPr>
          <w:rFonts w:hint="eastAsia"/>
          <w:b/>
          <w:bCs/>
          <w:lang w:eastAsia="zh"/>
          <w:woUserID w:val="2"/>
        </w:rPr>
        <w:t>实时监控护理质量</w:t>
      </w:r>
    </w:p>
    <w:p w14:paraId="1F0C1040">
      <w:pPr>
        <w:rPr>
          <w:rFonts w:hint="eastAsia"/>
          <w:lang w:eastAsia="zh"/>
          <w:woUserID w:val="2"/>
        </w:rPr>
      </w:pPr>
      <w:r>
        <w:rPr>
          <w:rFonts w:hint="eastAsia"/>
          <w:lang w:eastAsia="zh"/>
          <w:woUserID w:val="2"/>
        </w:rPr>
        <w:t>实现了实时采集病人医嘱信息，落实医嘱实际执行情况，明确执行项目的实际执行时间和执行人，真正做到了护理质量的实时监控。</w:t>
      </w:r>
    </w:p>
    <w:p w14:paraId="5D4FF062">
      <w:pPr>
        <w:numPr>
          <w:ilvl w:val="0"/>
          <w:numId w:val="0"/>
        </w:numPr>
        <w:ind w:leftChars="200"/>
        <w:rPr>
          <w:rFonts w:hint="eastAsia"/>
          <w:b/>
          <w:bCs/>
          <w:lang w:eastAsia="zh"/>
          <w:woUserID w:val="2"/>
        </w:rPr>
      </w:pPr>
      <w:r>
        <w:rPr>
          <w:rFonts w:hint="eastAsia"/>
          <w:b/>
          <w:bCs/>
          <w:lang w:eastAsia="zh"/>
          <w:woUserID w:val="2"/>
        </w:rPr>
        <w:t>有效规范护理行为</w:t>
      </w:r>
    </w:p>
    <w:p w14:paraId="6807CF84">
      <w:pPr>
        <w:rPr>
          <w:rFonts w:hint="default" w:ascii="仿宋" w:hAnsi="仿宋" w:eastAsia="仿宋" w:cs="仿宋"/>
          <w:lang w:eastAsia="zh"/>
          <w:woUserID w:val="2"/>
        </w:rPr>
      </w:pPr>
      <w:r>
        <w:rPr>
          <w:rFonts w:hint="default" w:ascii="仿宋" w:hAnsi="仿宋" w:eastAsia="仿宋" w:cs="仿宋"/>
          <w:lang w:eastAsia="zh"/>
          <w:woUserID w:val="2"/>
        </w:rPr>
        <w:t>将每条医嘱与医嘱的实际执行人形成了一对一的对应关系，不但能规范护士的行为，同时也为护理人员的工作业绩考核提供了可靠的数据资料。</w:t>
      </w:r>
    </w:p>
    <w:p w14:paraId="59BA5074">
      <w:pPr>
        <w:rPr>
          <w:rFonts w:hint="default" w:ascii="仿宋" w:hAnsi="仿宋" w:eastAsia="仿宋" w:cs="仿宋"/>
          <w:lang w:eastAsia="zh"/>
          <w:woUserID w:val="2"/>
        </w:rPr>
      </w:pPr>
      <w:r>
        <w:rPr>
          <w:rFonts w:hint="default" w:ascii="仿宋" w:hAnsi="仿宋" w:eastAsia="仿宋" w:cs="仿宋"/>
          <w:lang w:eastAsia="zh"/>
          <w:woUserID w:val="2"/>
        </w:rPr>
        <w:t>护理数据通过WLAN无线数据网络和移动终端直接在患者床边采集和录入，这不仅提高了护理效率和质量，还增加了医护人员与患者的亲和力，使患者得到更多的护理。将PDA、条码腕带等技术手段应用于临床护理，给医院管理带来的成效将体现在多个方面：一是帮助护士正确执行医嘱；二是全程追踪医疗服务过程；三是为医护人员的绩效考核提供客观的依据。其根本目的是降低出错率，提高医疗服务质量，体现以病人为中心这一核心原则。</w:t>
      </w:r>
    </w:p>
    <w:p w14:paraId="7C51AFAD">
      <w:pPr>
        <w:numPr>
          <w:ilvl w:val="0"/>
          <w:numId w:val="0"/>
        </w:numPr>
        <w:ind w:leftChars="200"/>
        <w:rPr>
          <w:rFonts w:hint="eastAsia" w:ascii="仿宋" w:hAnsi="仿宋" w:eastAsia="仿宋" w:cs="仿宋"/>
          <w:b/>
          <w:bCs/>
          <w:lang w:eastAsia="zh"/>
          <w:woUserID w:val="2"/>
        </w:rPr>
      </w:pPr>
      <w:r>
        <w:rPr>
          <w:rFonts w:hint="eastAsia" w:ascii="仿宋" w:hAnsi="仿宋" w:eastAsia="仿宋" w:cs="仿宋"/>
          <w:b/>
          <w:bCs/>
          <w:lang w:eastAsia="zh"/>
          <w:woUserID w:val="2"/>
        </w:rPr>
        <w:t>（2）移动查房</w:t>
      </w:r>
    </w:p>
    <w:p w14:paraId="10C19416">
      <w:pPr>
        <w:rPr>
          <w:rFonts w:hint="default" w:ascii="仿宋" w:hAnsi="仿宋" w:eastAsia="仿宋" w:cs="仿宋"/>
          <w:lang w:eastAsia="zh"/>
          <w:woUserID w:val="2"/>
        </w:rPr>
      </w:pPr>
      <w:r>
        <w:rPr>
          <w:rFonts w:hint="default" w:ascii="仿宋" w:hAnsi="仿宋" w:eastAsia="仿宋" w:cs="仿宋"/>
          <w:lang w:eastAsia="zh"/>
          <w:woUserID w:val="2"/>
        </w:rPr>
        <w:t>在传统有线网络条件下，医生查房主要靠纸质病历和病人临床检验检测报告，或医生工作站上事先调阅病人电子病历和临床检验检测结果，记住病区病人的主要病史、生命体征数据，待查房时，凭记忆呈现病人情况。第一种方式，查房前有时需要临时打印病人的最新临床数据并随身携带，增加了查房的工作量；第二种方式，则极容易因记忆不全甚至错误造成医疗事故。</w:t>
      </w:r>
    </w:p>
    <w:p w14:paraId="3E83FE6A">
      <w:pPr>
        <w:rPr>
          <w:rFonts w:hint="default" w:ascii="仿宋" w:hAnsi="仿宋" w:eastAsia="仿宋" w:cs="仿宋"/>
          <w:lang w:eastAsia="zh"/>
          <w:woUserID w:val="2"/>
        </w:rPr>
      </w:pPr>
      <w:r>
        <w:rPr>
          <w:rFonts w:hint="default" w:ascii="仿宋" w:hAnsi="仿宋" w:eastAsia="仿宋" w:cs="仿宋"/>
          <w:lang w:eastAsia="zh"/>
          <w:woUserID w:val="2"/>
        </w:rPr>
        <w:t>在病区建设WLAN无线数据网络后，医生不再受有线网络的限制，可以携带移动信息终端（如移动信息车、PAD、笔记本电脑等）到病区，利用WLAN登陆医生工作站，随时调阅电子病历，迅速地获取患者最新的住院信息、病史、检验检查结果和其他生命体征信息，从而获得高效率、高质量的床边探视和护理。医生还可以根据查房情况，及时将信息录入计算机，并根据病情变化当即开出检验、检查、治疗和其它医嘱，避免了查房后再次转抄医嘱或凭记忆补开医嘱、记录病程，造成重复工作甚至错误情况发生。</w:t>
      </w:r>
    </w:p>
    <w:p w14:paraId="4C10E7B1">
      <w:pPr>
        <w:rPr>
          <w:rFonts w:hint="default" w:ascii="仿宋" w:hAnsi="仿宋" w:eastAsia="仿宋" w:cs="仿宋"/>
          <w:lang w:eastAsia="zh"/>
          <w:woUserID w:val="2"/>
        </w:rPr>
      </w:pPr>
      <w:r>
        <w:rPr>
          <w:rFonts w:hint="default" w:ascii="仿宋" w:hAnsi="仿宋" w:eastAsia="仿宋" w:cs="仿宋"/>
          <w:lang w:eastAsia="zh"/>
          <w:woUserID w:val="2"/>
        </w:rPr>
        <w:t>移动查房系统实现与医院现有HIS、EMR、PACS、RIS、LIS等系统的无缝集成，将病人信息从医生办公室带到了病人床旁。医生在查房时能够快速的调阅患者的既往病历、体温单、检验检查、影像报告、医嘱数据等资料，医生查房时可进行查房记录的书写与操作，查房医嘱的及时下达等多元化操作。为了实现24小时心电监护的需求，同时考虑到随身便携性，现在的心电监护仪，都采用超低功耗WLAN芯片，这类芯片本身由于对功耗的要求，一般都不支持漫游，因此，对于移动过程中要求不能漫游。</w:t>
      </w:r>
    </w:p>
    <w:p w14:paraId="0D80EDCB">
      <w:pPr>
        <w:rPr>
          <w:rFonts w:hint="default" w:ascii="仿宋" w:hAnsi="仿宋" w:eastAsia="仿宋" w:cs="仿宋"/>
          <w:lang w:eastAsia="zh"/>
          <w:woUserID w:val="2"/>
        </w:rPr>
      </w:pPr>
      <w:r>
        <w:rPr>
          <w:rFonts w:hint="default" w:ascii="仿宋" w:hAnsi="仿宋" w:eastAsia="仿宋" w:cs="仿宋"/>
          <w:lang w:eastAsia="zh"/>
          <w:woUserID w:val="2"/>
        </w:rPr>
        <w:t>移动查房的开展将能够带来以下价值：</w:t>
      </w:r>
    </w:p>
    <w:p w14:paraId="18FDDDB3">
      <w:pPr>
        <w:numPr>
          <w:ilvl w:val="0"/>
          <w:numId w:val="0"/>
        </w:numPr>
        <w:ind w:leftChars="200"/>
        <w:rPr>
          <w:rFonts w:hint="eastAsia" w:ascii="仿宋" w:hAnsi="仿宋" w:eastAsia="仿宋" w:cs="仿宋"/>
          <w:b/>
          <w:bCs/>
          <w:lang w:eastAsia="zh"/>
          <w:woUserID w:val="2"/>
        </w:rPr>
      </w:pPr>
      <w:r>
        <w:rPr>
          <w:rFonts w:hint="eastAsia" w:ascii="仿宋" w:hAnsi="仿宋" w:eastAsia="仿宋" w:cs="仿宋"/>
          <w:b/>
          <w:bCs/>
          <w:lang w:eastAsia="zh"/>
          <w:woUserID w:val="2"/>
        </w:rPr>
        <w:t>提高病床流转率</w:t>
      </w:r>
    </w:p>
    <w:p w14:paraId="658F4ABD">
      <w:pPr>
        <w:rPr>
          <w:rFonts w:hint="eastAsia"/>
          <w:lang w:eastAsia="zh"/>
          <w:woUserID w:val="2"/>
        </w:rPr>
      </w:pPr>
      <w:r>
        <w:rPr>
          <w:rFonts w:hint="eastAsia"/>
          <w:lang w:eastAsia="zh"/>
          <w:woUserID w:val="2"/>
        </w:rPr>
        <w:t>医生在患者床旁完成数据的查询，医嘱的下达；护士可以非常及时在下一轮医嘱执行的时候对病人采取相应的护理，为患者诊疗争取了宝贵的时间，有效提高患者满意度缩短等待时间，从而提高病床流转率。</w:t>
      </w:r>
    </w:p>
    <w:p w14:paraId="49CA8E54">
      <w:pPr>
        <w:rPr>
          <w:rFonts w:hint="eastAsia"/>
          <w:b/>
          <w:bCs/>
          <w:lang w:eastAsia="zh"/>
          <w:woUserID w:val="2"/>
        </w:rPr>
      </w:pPr>
      <w:r>
        <w:rPr>
          <w:rFonts w:hint="eastAsia"/>
          <w:b/>
          <w:bCs/>
          <w:lang w:eastAsia="zh"/>
          <w:woUserID w:val="2"/>
        </w:rPr>
        <w:t>提高医生工作效率、降低工作强度</w:t>
      </w:r>
    </w:p>
    <w:p w14:paraId="334A21DE">
      <w:pPr>
        <w:rPr>
          <w:rFonts w:hint="eastAsia"/>
          <w:lang w:eastAsia="zh"/>
          <w:woUserID w:val="2"/>
        </w:rPr>
      </w:pPr>
      <w:r>
        <w:rPr>
          <w:rFonts w:hint="eastAsia"/>
          <w:lang w:eastAsia="zh"/>
          <w:woUserID w:val="2"/>
        </w:rPr>
        <w:t>患者床旁完成数据的查询，医嘱的下达，不仅减轻了查房医生的负担，提高了查房效率。把医生从繁杂的程序中解放出来，有更多的时间给医生用于培训学习，从而提高医疗水平。</w:t>
      </w:r>
    </w:p>
    <w:p w14:paraId="0F4CD4BC">
      <w:pPr>
        <w:rPr>
          <w:rFonts w:hint="eastAsia"/>
          <w:b/>
          <w:bCs/>
          <w:lang w:eastAsia="zh"/>
          <w:woUserID w:val="2"/>
        </w:rPr>
      </w:pPr>
      <w:r>
        <w:rPr>
          <w:rFonts w:hint="eastAsia"/>
          <w:b/>
          <w:bCs/>
          <w:lang w:eastAsia="zh"/>
          <w:woUserID w:val="2"/>
        </w:rPr>
        <w:t>优化诊疗流程，提高临床诊疗安全性</w:t>
      </w:r>
    </w:p>
    <w:p w14:paraId="1CD81CC9">
      <w:pPr>
        <w:rPr>
          <w:rFonts w:hint="eastAsia"/>
          <w:lang w:eastAsia="zh"/>
          <w:woUserID w:val="2"/>
        </w:rPr>
      </w:pPr>
      <w:r>
        <w:rPr>
          <w:rFonts w:hint="eastAsia"/>
          <w:lang w:eastAsia="zh"/>
          <w:woUserID w:val="2"/>
        </w:rPr>
        <w:t>借助先进的信息化手段，可以使查房过程执行得更规范，通过用药提示和药品禁忌提示，有效提高了临床用药的安全性，避免一些临床用药错误的事件发生，患者医疗过程更加安全。</w:t>
      </w:r>
    </w:p>
    <w:p w14:paraId="2CC0FC9B">
      <w:pPr>
        <w:numPr>
          <w:ilvl w:val="0"/>
          <w:numId w:val="0"/>
        </w:numPr>
        <w:ind w:leftChars="200"/>
        <w:rPr>
          <w:rFonts w:hint="eastAsia" w:ascii="仿宋" w:hAnsi="仿宋" w:eastAsia="仿宋" w:cs="仿宋"/>
          <w:b/>
          <w:bCs/>
          <w:lang w:eastAsia="zh"/>
          <w:woUserID w:val="2"/>
        </w:rPr>
      </w:pPr>
      <w:r>
        <w:rPr>
          <w:rFonts w:hint="eastAsia" w:ascii="仿宋" w:hAnsi="仿宋" w:eastAsia="仿宋" w:cs="仿宋"/>
          <w:b/>
          <w:bCs/>
          <w:lang w:eastAsia="zh"/>
          <w:woUserID w:val="2"/>
        </w:rPr>
        <w:t>（3）特点分析</w:t>
      </w:r>
    </w:p>
    <w:tbl>
      <w:tblPr>
        <w:tblStyle w:val="28"/>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28" w:type="dxa"/>
          <w:left w:w="108" w:type="dxa"/>
          <w:bottom w:w="28" w:type="dxa"/>
          <w:right w:w="108" w:type="dxa"/>
        </w:tblCellMar>
      </w:tblPr>
      <w:tblGrid>
        <w:gridCol w:w="1118"/>
        <w:gridCol w:w="1144"/>
        <w:gridCol w:w="1534"/>
        <w:gridCol w:w="1658"/>
        <w:gridCol w:w="2905"/>
      </w:tblGrid>
      <w:tr w14:paraId="381F6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21A41BF4">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4" w:right="0" w:hanging="554" w:hangingChars="263"/>
              <w:jc w:val="center"/>
              <w:rPr>
                <w:rFonts w:hint="default" w:ascii="仿宋" w:hAnsi="仿宋" w:eastAsia="仿宋" w:cs="Times New Roman"/>
                <w:b/>
                <w:bCs w:val="0"/>
                <w:color w:val="000000"/>
                <w:kern w:val="2"/>
                <w:sz w:val="21"/>
                <w:szCs w:val="21"/>
                <w:woUserID w:val="2"/>
              </w:rPr>
            </w:pPr>
            <w:r>
              <w:rPr>
                <w:rFonts w:hint="default" w:ascii="仿宋" w:hAnsi="仿宋" w:eastAsia="仿宋" w:cs="仿宋"/>
                <w:b/>
                <w:bCs w:val="0"/>
                <w:snapToGrid/>
                <w:color w:val="000000"/>
                <w:kern w:val="2"/>
                <w:sz w:val="21"/>
                <w:szCs w:val="21"/>
                <w:lang w:val="en-US" w:eastAsia="zh-CN" w:bidi="ar"/>
                <w:woUserID w:val="2"/>
              </w:rPr>
              <w:t>业务</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79906763">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60" w:right="0" w:hanging="660" w:hangingChars="313"/>
              <w:jc w:val="center"/>
              <w:rPr>
                <w:rFonts w:hint="default" w:ascii="仿宋" w:hAnsi="仿宋" w:eastAsia="仿宋" w:cs="Times New Roman"/>
                <w:b/>
                <w:bCs w:val="0"/>
                <w:color w:val="000000"/>
                <w:kern w:val="2"/>
                <w:sz w:val="21"/>
                <w:szCs w:val="21"/>
                <w:woUserID w:val="2"/>
              </w:rPr>
            </w:pPr>
            <w:r>
              <w:rPr>
                <w:rFonts w:hint="default" w:ascii="仿宋" w:hAnsi="仿宋" w:eastAsia="仿宋" w:cs="仿宋"/>
                <w:b/>
                <w:bCs w:val="0"/>
                <w:snapToGrid/>
                <w:color w:val="000000"/>
                <w:kern w:val="2"/>
                <w:sz w:val="21"/>
                <w:szCs w:val="21"/>
                <w:lang w:val="en-US" w:eastAsia="zh-CN" w:bidi="ar"/>
                <w:woUserID w:val="2"/>
              </w:rPr>
              <w:t>人员</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151C1483">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30" w:right="0" w:hanging="630" w:hangingChars="299"/>
              <w:jc w:val="center"/>
              <w:rPr>
                <w:rFonts w:hint="default" w:ascii="仿宋" w:hAnsi="仿宋" w:eastAsia="仿宋" w:cs="Times New Roman"/>
                <w:b/>
                <w:bCs w:val="0"/>
                <w:color w:val="000000"/>
                <w:kern w:val="2"/>
                <w:sz w:val="21"/>
                <w:szCs w:val="21"/>
                <w:woUserID w:val="2"/>
              </w:rPr>
            </w:pPr>
            <w:r>
              <w:rPr>
                <w:rFonts w:hint="default" w:ascii="仿宋" w:hAnsi="仿宋" w:eastAsia="仿宋" w:cs="仿宋"/>
                <w:b/>
                <w:bCs w:val="0"/>
                <w:snapToGrid/>
                <w:color w:val="000000"/>
                <w:kern w:val="2"/>
                <w:sz w:val="21"/>
                <w:szCs w:val="21"/>
                <w:lang w:val="en-US" w:eastAsia="zh-CN" w:bidi="ar"/>
                <w:woUserID w:val="2"/>
              </w:rPr>
              <w:t>终端</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A65CDB1">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26" w:right="0" w:hanging="626" w:hangingChars="297"/>
              <w:jc w:val="center"/>
              <w:rPr>
                <w:rFonts w:hint="default" w:ascii="仿宋" w:hAnsi="仿宋" w:eastAsia="仿宋" w:cs="Times New Roman"/>
                <w:b/>
                <w:bCs w:val="0"/>
                <w:color w:val="000000"/>
                <w:kern w:val="2"/>
                <w:sz w:val="21"/>
                <w:szCs w:val="21"/>
                <w:woUserID w:val="2"/>
              </w:rPr>
            </w:pPr>
            <w:r>
              <w:rPr>
                <w:rFonts w:hint="default" w:ascii="仿宋" w:hAnsi="仿宋" w:eastAsia="仿宋" w:cs="仿宋"/>
                <w:b/>
                <w:bCs w:val="0"/>
                <w:snapToGrid/>
                <w:color w:val="000000"/>
                <w:kern w:val="2"/>
                <w:sz w:val="21"/>
                <w:szCs w:val="21"/>
                <w:lang w:val="en-US" w:eastAsia="zh-CN" w:bidi="ar"/>
                <w:woUserID w:val="2"/>
              </w:rPr>
              <w:t>业务需求</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17B7D010">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83" w:right="0" w:hanging="683" w:hangingChars="324"/>
              <w:jc w:val="center"/>
              <w:rPr>
                <w:rFonts w:hint="default" w:ascii="仿宋" w:hAnsi="仿宋" w:eastAsia="仿宋" w:cs="Times New Roman"/>
                <w:b/>
                <w:bCs w:val="0"/>
                <w:color w:val="000000"/>
                <w:kern w:val="2"/>
                <w:sz w:val="21"/>
                <w:szCs w:val="21"/>
                <w:woUserID w:val="2"/>
              </w:rPr>
            </w:pPr>
            <w:r>
              <w:rPr>
                <w:rFonts w:hint="default" w:ascii="仿宋" w:hAnsi="仿宋" w:eastAsia="仿宋" w:cs="仿宋"/>
                <w:b/>
                <w:bCs w:val="0"/>
                <w:snapToGrid/>
                <w:color w:val="000000"/>
                <w:kern w:val="2"/>
                <w:sz w:val="21"/>
                <w:szCs w:val="21"/>
                <w:lang w:val="en-US" w:eastAsia="zh-CN" w:bidi="ar"/>
                <w:woUserID w:val="2"/>
              </w:rPr>
              <w:t>对网络需求</w:t>
            </w:r>
          </w:p>
        </w:tc>
      </w:tr>
      <w:tr w14:paraId="32669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54A94FD7">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2" w:right="0" w:hanging="552" w:hangingChars="263"/>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移动护理</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309B7C1C">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57" w:right="0" w:hanging="657" w:hangingChars="313"/>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护士</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72CF7AAF">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PDA手持终端</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5F5E0CAD">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移动性强，移动过程业务不中断，交互过程不超过2s</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3F7C4118">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信号覆盖好，移动漫游不丢包，最好无漫游</w:t>
            </w:r>
          </w:p>
        </w:tc>
      </w:tr>
      <w:tr w14:paraId="1EC96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34C2E133">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2" w:right="0" w:hanging="552" w:hangingChars="263"/>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移动查房</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015A9ED">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57" w:right="0" w:hanging="657" w:hangingChars="313"/>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医生</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69935AE7">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PAD、笔记本电脑</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16E2F4B1">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业务交互、下载影像数据，一张CT图片下载不超过1s</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DA7E2B3">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信号好，高吞吐率，移动漫游不丢包或无漫游</w:t>
            </w:r>
          </w:p>
        </w:tc>
      </w:tr>
      <w:tr w14:paraId="40C77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002B03FE">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2" w:right="0" w:hanging="552" w:hangingChars="263"/>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体征监测</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3694809C">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57" w:right="0" w:hanging="657" w:hangingChars="313"/>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病人</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4D2AAB70">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便携遥测设备、</w:t>
            </w:r>
            <w:r>
              <w:rPr>
                <w:rFonts w:hint="default" w:ascii="仿宋" w:hAnsi="仿宋" w:eastAsia="仿宋" w:cs="仿宋"/>
                <w:snapToGrid/>
                <w:kern w:val="2"/>
                <w:sz w:val="21"/>
                <w:szCs w:val="21"/>
                <w:lang w:val="en-US" w:eastAsia="zh-CN" w:bidi="ar"/>
                <w:woUserID w:val="2"/>
              </w:rPr>
              <w:t>生命状态监护仪，移动输液器</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37B52024">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移动性强</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08574457">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信号好，移动漫游不丢包，最好无漫游，网络具备物联网扩展能力</w:t>
            </w:r>
          </w:p>
        </w:tc>
      </w:tr>
      <w:tr w14:paraId="0BD30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7F8BB978">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2" w:right="0" w:hanging="552" w:hangingChars="263"/>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上网业务</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0DA12CE9">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57" w:right="0" w:hanging="657" w:hangingChars="313"/>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在场人员</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122FA3BD">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手机、平板</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F19A93E">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高密度接入、并发要求高，打开网页不开顿</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5E8C59A">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认证审核、接入能力强，不影响内网业务，内网安全隔离</w:t>
            </w:r>
          </w:p>
        </w:tc>
      </w:tr>
      <w:tr w14:paraId="4325B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28"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123B1883">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门急诊医生工作站</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70B3036B">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门急诊医生</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4C067233">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台式电脑</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3FD1686">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位置固定、带宽要求高</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0F92BB3B">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000000"/>
                <w:kern w:val="2"/>
                <w:sz w:val="21"/>
                <w:szCs w:val="21"/>
                <w:woUserID w:val="2"/>
              </w:rPr>
            </w:pPr>
            <w:r>
              <w:rPr>
                <w:rFonts w:hint="default" w:ascii="仿宋" w:hAnsi="仿宋" w:eastAsia="仿宋" w:cs="仿宋"/>
                <w:snapToGrid/>
                <w:color w:val="000000"/>
                <w:kern w:val="2"/>
                <w:sz w:val="21"/>
                <w:szCs w:val="21"/>
                <w:lang w:val="en-US" w:eastAsia="zh-CN" w:bidi="ar"/>
                <w:woUserID w:val="2"/>
              </w:rPr>
              <w:t>网络稳定，业务流量需要更高带宽，下载和上传病人信息无明显等待</w:t>
            </w:r>
          </w:p>
        </w:tc>
      </w:tr>
    </w:tbl>
    <w:p w14:paraId="08E28E07">
      <w:pPr>
        <w:pStyle w:val="8"/>
        <w:rPr>
          <w:rFonts w:ascii="仿宋" w:hAnsi="仿宋" w:eastAsia="仿宋"/>
          <w:b/>
          <w:bCs w:val="0"/>
          <w:woUserID w:val="2"/>
        </w:rPr>
      </w:pPr>
      <w:r>
        <w:rPr>
          <w:rFonts w:hint="eastAsia" w:ascii="仿宋" w:hAnsi="仿宋" w:eastAsia="仿宋"/>
          <w:b/>
          <w:bCs w:val="0"/>
          <w:lang w:val="en-US" w:eastAsia="zh-CN"/>
          <w:woUserID w:val="2"/>
        </w:rPr>
        <w:t>医疗物联网</w:t>
      </w:r>
      <w:r>
        <w:rPr>
          <w:rFonts w:hint="eastAsia" w:ascii="仿宋" w:hAnsi="仿宋" w:eastAsia="仿宋"/>
          <w:b/>
          <w:bCs w:val="0"/>
          <w:lang w:eastAsia="zh"/>
          <w:woUserID w:val="2"/>
        </w:rPr>
        <w:t>组网概述</w:t>
      </w:r>
    </w:p>
    <w:p w14:paraId="5F2C9E23">
      <w:pPr>
        <w:ind w:firstLine="480"/>
        <w:rPr>
          <w:rFonts w:hint="eastAsia" w:ascii="仿宋" w:hAnsi="仿宋"/>
          <w:lang w:eastAsia="zh"/>
        </w:rPr>
      </w:pPr>
      <w:r>
        <w:rPr>
          <w:rFonts w:hint="eastAsia" w:ascii="仿宋" w:hAnsi="仿宋"/>
          <w:lang w:eastAsia="zh"/>
          <w:woUserID w:val="2"/>
        </w:rPr>
        <w:t>（</w:t>
      </w:r>
      <w:r>
        <w:rPr>
          <w:rFonts w:hint="eastAsia" w:ascii="仿宋" w:hAnsi="仿宋"/>
          <w:lang w:eastAsia="zh"/>
        </w:rPr>
        <w:t>1）</w:t>
      </w:r>
      <w:r>
        <w:rPr>
          <w:rFonts w:hint="eastAsia" w:ascii="仿宋" w:hAnsi="仿宋"/>
          <w:lang w:eastAsia="zh"/>
          <w:woUserID w:val="2"/>
        </w:rPr>
        <w:t>内</w:t>
      </w:r>
      <w:r>
        <w:rPr>
          <w:rFonts w:hint="eastAsia" w:ascii="仿宋" w:hAnsi="仿宋"/>
          <w:lang w:eastAsia="zh"/>
        </w:rPr>
        <w:t>网</w:t>
      </w:r>
    </w:p>
    <w:p w14:paraId="45981CA8">
      <w:pPr>
        <w:ind w:firstLine="480"/>
        <w:rPr>
          <w:rFonts w:hint="eastAsia" w:ascii="仿宋" w:hAnsi="仿宋"/>
          <w:lang w:eastAsia="zh"/>
        </w:rPr>
      </w:pPr>
      <w:r>
        <w:rPr>
          <w:rFonts w:hint="eastAsia" w:ascii="仿宋" w:hAnsi="仿宋"/>
          <w:lang w:eastAsia="zh"/>
          <w:woUserID w:val="2"/>
        </w:rPr>
        <w:t>内</w:t>
      </w:r>
      <w:r>
        <w:rPr>
          <w:rFonts w:hint="eastAsia" w:ascii="仿宋" w:hAnsi="仿宋"/>
          <w:lang w:eastAsia="zh"/>
        </w:rPr>
        <w:t>网无线覆盖手术室和ICU、病房，满足医疗移动小车、病房移动护理的稳定使用，需要无线内网实现无缝漫游，满足切换时不因网络丢包过多而造成业务中断的需求。</w:t>
      </w:r>
    </w:p>
    <w:p w14:paraId="044156E8">
      <w:pPr>
        <w:ind w:firstLine="480"/>
        <w:rPr>
          <w:rFonts w:hint="eastAsia" w:ascii="仿宋" w:hAnsi="仿宋"/>
          <w:lang w:eastAsia="zh"/>
        </w:rPr>
      </w:pPr>
      <w:r>
        <w:rPr>
          <w:rFonts w:hint="eastAsia" w:ascii="仿宋" w:hAnsi="仿宋"/>
          <w:lang w:eastAsia="zh"/>
          <w:woUserID w:val="2"/>
        </w:rPr>
        <w:t>（</w:t>
      </w:r>
      <w:r>
        <w:rPr>
          <w:rFonts w:hint="eastAsia" w:ascii="仿宋" w:hAnsi="仿宋"/>
          <w:lang w:eastAsia="zh"/>
        </w:rPr>
        <w:t>2）办公外网</w:t>
      </w:r>
    </w:p>
    <w:p w14:paraId="329A6CAD">
      <w:pPr>
        <w:ind w:firstLine="480"/>
        <w:rPr>
          <w:rFonts w:hint="eastAsia" w:ascii="仿宋" w:hAnsi="仿宋"/>
          <w:lang w:eastAsia="zh"/>
        </w:rPr>
      </w:pPr>
      <w:r>
        <w:rPr>
          <w:rFonts w:hint="eastAsia" w:ascii="仿宋" w:hAnsi="仿宋"/>
          <w:lang w:eastAsia="zh"/>
        </w:rPr>
        <w:t>门诊大厅等医院公共区域，需要实现办公外网无线全院覆盖，方便患者无线上网，实现院内移动端的挂号、缴费、检查预约、排队签到等功能。</w:t>
      </w:r>
    </w:p>
    <w:p w14:paraId="5E4A479D">
      <w:pPr>
        <w:ind w:firstLine="480"/>
        <w:rPr>
          <w:rFonts w:hint="eastAsia" w:ascii="仿宋" w:hAnsi="仿宋"/>
          <w:lang w:eastAsia="zh"/>
        </w:rPr>
      </w:pPr>
      <w:r>
        <w:rPr>
          <w:rFonts w:hint="eastAsia" w:ascii="仿宋" w:hAnsi="仿宋"/>
          <w:lang w:eastAsia="zh"/>
          <w:woUserID w:val="2"/>
        </w:rPr>
        <w:t>（</w:t>
      </w:r>
      <w:r>
        <w:rPr>
          <w:rFonts w:hint="eastAsia" w:ascii="仿宋" w:hAnsi="仿宋"/>
          <w:lang w:eastAsia="zh"/>
        </w:rPr>
        <w:t>3）控制器</w:t>
      </w:r>
    </w:p>
    <w:p w14:paraId="5E881D15">
      <w:pPr>
        <w:ind w:firstLine="480"/>
        <w:rPr>
          <w:rFonts w:hint="eastAsia" w:ascii="仿宋" w:hAnsi="仿宋"/>
          <w:lang w:eastAsia="zh"/>
        </w:rPr>
      </w:pPr>
      <w:r>
        <w:rPr>
          <w:rFonts w:hint="eastAsia" w:ascii="仿宋" w:hAnsi="仿宋"/>
          <w:lang w:eastAsia="zh"/>
        </w:rPr>
        <w:t>由于无线内网外网逻辑隔离；为了保证无线网络的可靠性，无线控制器采用双机热备部署方式，确保无线网络承载的业务不中断。</w:t>
      </w:r>
    </w:p>
    <w:p w14:paraId="0A92F05E">
      <w:pPr>
        <w:ind w:firstLine="480"/>
        <w:rPr>
          <w:rFonts w:hint="eastAsia" w:ascii="仿宋" w:hAnsi="仿宋"/>
          <w:lang w:eastAsia="zh"/>
        </w:rPr>
      </w:pPr>
      <w:r>
        <w:rPr>
          <w:rFonts w:hint="eastAsia" w:ascii="仿宋" w:hAnsi="仿宋"/>
          <w:lang w:eastAsia="zh"/>
          <w:woUserID w:val="2"/>
        </w:rPr>
        <w:t>（</w:t>
      </w:r>
      <w:r>
        <w:rPr>
          <w:rFonts w:hint="eastAsia" w:ascii="仿宋" w:hAnsi="仿宋"/>
          <w:lang w:eastAsia="zh"/>
        </w:rPr>
        <w:t>4）物联网</w:t>
      </w:r>
    </w:p>
    <w:p w14:paraId="17211316">
      <w:pPr>
        <w:ind w:firstLine="480"/>
        <w:rPr>
          <w:rFonts w:hint="eastAsia" w:ascii="仿宋" w:hAnsi="仿宋"/>
          <w:lang w:eastAsia="zh"/>
        </w:rPr>
      </w:pPr>
      <w:r>
        <w:rPr>
          <w:rFonts w:hint="eastAsia" w:ascii="仿宋" w:hAnsi="仿宋"/>
          <w:lang w:eastAsia="zh"/>
        </w:rPr>
        <w:t>无线AP还具备物联网网关扩展能力，可以通过外挂物联网设备进行扩展物联网，避免重复施工。同时，三网合一控制器，节省成本的同时简化运维，系统内置物联网扩展平台，可平滑扩展医疗器械资产管理、人员定位、物联网病房等一系列物联网应用，真正做到资产利旧。</w:t>
      </w:r>
    </w:p>
    <w:p w14:paraId="50CC3542">
      <w:pPr>
        <w:pStyle w:val="8"/>
        <w:rPr>
          <w:rFonts w:hint="eastAsia" w:ascii="仿宋" w:hAnsi="仿宋" w:eastAsia="仿宋"/>
          <w:b/>
          <w:bCs w:val="0"/>
          <w:lang w:val="en-US" w:eastAsia="zh-CN"/>
          <w:woUserID w:val="2"/>
        </w:rPr>
      </w:pPr>
      <w:r>
        <w:rPr>
          <w:rFonts w:hint="eastAsia" w:ascii="仿宋" w:hAnsi="仿宋" w:eastAsia="仿宋"/>
          <w:b/>
          <w:bCs w:val="0"/>
          <w:lang w:val="en-US" w:eastAsia="zh-CN"/>
          <w:woUserID w:val="2"/>
        </w:rPr>
        <w:t>医疗物联网</w:t>
      </w:r>
      <w:r>
        <w:rPr>
          <w:rFonts w:hint="eastAsia" w:ascii="仿宋" w:hAnsi="仿宋" w:eastAsia="仿宋"/>
          <w:b/>
          <w:bCs w:val="0"/>
          <w:lang w:val="en-US" w:eastAsia="zh"/>
          <w:woUserID w:val="2"/>
        </w:rPr>
        <w:t>总体方案</w:t>
      </w:r>
    </w:p>
    <w:p w14:paraId="31FB8462">
      <w:pPr>
        <w:ind w:firstLine="480"/>
        <w:rPr>
          <w:rFonts w:hint="eastAsia" w:ascii="仿宋" w:hAnsi="仿宋"/>
          <w:lang w:eastAsia="zh"/>
        </w:rPr>
      </w:pPr>
      <w:r>
        <w:rPr>
          <w:rFonts w:hint="eastAsia" w:ascii="仿宋" w:hAnsi="仿宋"/>
          <w:lang w:eastAsia="zh"/>
        </w:rPr>
        <w:t>本次无线网络系统由中心AP、分体AP、外网AP、物联网网关、天线等设备通过连接组成，</w:t>
      </w:r>
      <w:r>
        <w:rPr>
          <w:rFonts w:hint="eastAsia" w:ascii="仿宋" w:hAnsi="仿宋"/>
          <w:color w:val="FF0000"/>
          <w:lang w:eastAsia="zh"/>
        </w:rPr>
        <w:t>实现</w:t>
      </w:r>
      <w:r>
        <w:rPr>
          <w:rFonts w:hint="eastAsia" w:ascii="仿宋" w:hAnsi="仿宋"/>
          <w:color w:val="FF0000"/>
          <w:lang w:val="en-US" w:eastAsia="zh-CN"/>
        </w:rPr>
        <w:t>内网、外网</w:t>
      </w:r>
      <w:r>
        <w:rPr>
          <w:rFonts w:hint="eastAsia" w:ascii="仿宋" w:hAnsi="仿宋"/>
          <w:color w:val="FF0000"/>
          <w:lang w:eastAsia="zh"/>
        </w:rPr>
        <w:t>无线网络和物联网信号</w:t>
      </w:r>
      <w:r>
        <w:rPr>
          <w:rFonts w:hint="eastAsia" w:ascii="仿宋" w:hAnsi="仿宋"/>
          <w:color w:val="FF0000"/>
          <w:lang w:val="en-US" w:eastAsia="zh-CN"/>
        </w:rPr>
        <w:t>的</w:t>
      </w:r>
      <w:r>
        <w:rPr>
          <w:rFonts w:hint="eastAsia" w:ascii="仿宋" w:hAnsi="仿宋"/>
          <w:color w:val="FF0000"/>
          <w:lang w:eastAsia="zh"/>
        </w:rPr>
        <w:t>全域</w:t>
      </w:r>
      <w:r>
        <w:rPr>
          <w:rFonts w:hint="eastAsia" w:ascii="仿宋" w:hAnsi="仿宋"/>
          <w:color w:val="FF0000"/>
          <w:lang w:val="en-US" w:eastAsia="zh-CN"/>
        </w:rPr>
        <w:t>安全</w:t>
      </w:r>
      <w:r>
        <w:rPr>
          <w:rFonts w:hint="eastAsia" w:ascii="仿宋" w:hAnsi="仿宋"/>
          <w:color w:val="FF0000"/>
          <w:lang w:eastAsia="zh"/>
        </w:rPr>
        <w:t>覆盖</w:t>
      </w:r>
      <w:r>
        <w:rPr>
          <w:rFonts w:hint="eastAsia" w:ascii="仿宋" w:hAnsi="仿宋"/>
          <w:lang w:eastAsia="zh"/>
        </w:rPr>
        <w:t>。</w:t>
      </w:r>
    </w:p>
    <w:p w14:paraId="4393E64B">
      <w:pPr>
        <w:ind w:firstLine="480"/>
        <w:rPr>
          <w:rFonts w:hint="default" w:ascii="仿宋" w:hAnsi="仿宋"/>
          <w:color w:val="FF0000"/>
          <w:lang w:val="en-US" w:eastAsia="zh-CN"/>
        </w:rPr>
      </w:pPr>
      <w:r>
        <w:rPr>
          <w:rFonts w:hint="eastAsia" w:ascii="仿宋" w:hAnsi="仿宋"/>
          <w:color w:val="FF0000"/>
          <w:lang w:val="en-US" w:eastAsia="zh-CN"/>
        </w:rPr>
        <w:t>无线网络控制系统需要满足互联互通、电子病历评级要求。</w:t>
      </w:r>
    </w:p>
    <w:p w14:paraId="120A3B28">
      <w:pPr>
        <w:ind w:left="0" w:leftChars="0" w:firstLine="0" w:firstLineChars="0"/>
        <w:jc w:val="center"/>
        <w:rPr>
          <w:rFonts w:hint="eastAsia"/>
          <w:lang w:eastAsia="zh"/>
          <w:woUserID w:val="2"/>
        </w:rPr>
      </w:pPr>
      <w:r>
        <w:rPr>
          <w:rFonts w:hint="eastAsia"/>
          <w:lang w:eastAsia="zh"/>
          <w:woUserID w:val="2"/>
        </w:rPr>
        <w:drawing>
          <wp:inline distT="0" distB="0" distL="114300" distR="114300">
            <wp:extent cx="5276850" cy="25908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5"/>
                    <a:stretch>
                      <a:fillRect/>
                    </a:stretch>
                  </pic:blipFill>
                  <pic:spPr>
                    <a:xfrm>
                      <a:off x="0" y="0"/>
                      <a:ext cx="5276850" cy="2590800"/>
                    </a:xfrm>
                    <a:prstGeom prst="rect">
                      <a:avLst/>
                    </a:prstGeom>
                  </pic:spPr>
                </pic:pic>
              </a:graphicData>
            </a:graphic>
          </wp:inline>
        </w:drawing>
      </w:r>
    </w:p>
    <w:p w14:paraId="78665CD4">
      <w:pPr>
        <w:ind w:firstLine="480"/>
        <w:rPr>
          <w:rFonts w:hint="eastAsia" w:ascii="仿宋" w:hAnsi="仿宋"/>
          <w:lang w:eastAsia="zh"/>
        </w:rPr>
      </w:pPr>
      <w:r>
        <w:rPr>
          <w:rFonts w:hint="eastAsia" w:ascii="仿宋" w:hAnsi="仿宋"/>
          <w:lang w:eastAsia="zh"/>
        </w:rPr>
        <w:t>在每楼层放置双空间流Wi-Fi无线AP，可以有效覆盖医院无线业务的使用，具有信号强，覆盖面积大、传输快、吞吐量大等特点。新一代AP方案采用本体无线接入设备+分体入室部署的方案，应用在医院病区内多房间无线WIFI覆盖，以及对WIFI带宽、漫游、物联网等要求的特殊场景。分体AP还支持扩展当前主流的物联网传感技术，RFID、ZigBee、蓝牙等，医院可以根据自身信息化发展的不同阶段灵活扩展物联网应用。</w:t>
      </w:r>
    </w:p>
    <w:p w14:paraId="3A58A4A1">
      <w:pPr>
        <w:ind w:firstLine="480"/>
        <w:rPr>
          <w:rFonts w:hint="eastAsia" w:ascii="仿宋" w:hAnsi="仿宋"/>
          <w:lang w:eastAsia="zh"/>
          <w:woUserID w:val="2"/>
        </w:rPr>
      </w:pPr>
      <w:r>
        <w:rPr>
          <w:rFonts w:hint="eastAsia" w:ascii="仿宋" w:hAnsi="仿宋"/>
          <w:lang w:eastAsia="zh"/>
          <w:woUserID w:val="2"/>
        </w:rPr>
        <w:t>（</w:t>
      </w:r>
      <w:r>
        <w:rPr>
          <w:rFonts w:hint="eastAsia" w:ascii="仿宋" w:hAnsi="仿宋"/>
          <w:lang w:eastAsia="zh"/>
        </w:rPr>
        <w:t>1</w:t>
      </w:r>
      <w:r>
        <w:rPr>
          <w:rFonts w:hint="eastAsia" w:ascii="仿宋" w:hAnsi="仿宋"/>
          <w:lang w:eastAsia="zh"/>
          <w:woUserID w:val="2"/>
        </w:rPr>
        <w:t>）</w:t>
      </w:r>
      <w:r>
        <w:rPr>
          <w:rFonts w:hint="eastAsia" w:ascii="仿宋" w:hAnsi="仿宋"/>
          <w:lang w:eastAsia="zh"/>
        </w:rPr>
        <w:t>根据当前医院业务需求和网络规划，此次无线网络为</w:t>
      </w:r>
      <w:r>
        <w:rPr>
          <w:rFonts w:hint="eastAsia" w:ascii="仿宋" w:hAnsi="仿宋"/>
          <w:lang w:eastAsia="zh"/>
          <w:woUserID w:val="2"/>
        </w:rPr>
        <w:t>安徽中医药大学第一附属医院</w:t>
      </w:r>
      <w:r>
        <w:rPr>
          <w:rFonts w:hint="eastAsia" w:ascii="仿宋" w:hAnsi="仿宋"/>
          <w:lang w:eastAsia="zh-CN"/>
          <w:woUserID w:val="2"/>
        </w:rPr>
        <w:t>北区二期</w:t>
      </w:r>
      <w:r>
        <w:rPr>
          <w:rFonts w:hint="eastAsia" w:ascii="仿宋" w:hAnsi="仿宋"/>
          <w:lang w:eastAsia="zh"/>
          <w:woUserID w:val="2"/>
        </w:rPr>
        <w:t>项目</w:t>
      </w:r>
      <w:r>
        <w:rPr>
          <w:rFonts w:hint="eastAsia" w:ascii="仿宋" w:hAnsi="仿宋"/>
          <w:lang w:eastAsia="zh"/>
        </w:rPr>
        <w:t>内网无线建设考虑满足未来医院的内网医疗业务</w:t>
      </w:r>
      <w:r>
        <w:rPr>
          <w:rFonts w:hint="eastAsia" w:ascii="仿宋" w:hAnsi="仿宋"/>
          <w:lang w:eastAsia="zh"/>
          <w:woUserID w:val="2"/>
        </w:rPr>
        <w:t>；</w:t>
      </w:r>
    </w:p>
    <w:p w14:paraId="474C2690">
      <w:pPr>
        <w:ind w:firstLine="480"/>
        <w:rPr>
          <w:rFonts w:hint="eastAsia" w:ascii="仿宋" w:hAnsi="仿宋"/>
          <w:lang w:eastAsia="zh"/>
          <w:woUserID w:val="2"/>
        </w:rPr>
      </w:pPr>
      <w:r>
        <w:rPr>
          <w:rFonts w:hint="eastAsia" w:ascii="仿宋" w:hAnsi="仿宋"/>
          <w:lang w:eastAsia="zh"/>
          <w:woUserID w:val="2"/>
        </w:rPr>
        <w:t>（</w:t>
      </w:r>
      <w:r>
        <w:rPr>
          <w:rFonts w:hint="eastAsia" w:ascii="仿宋" w:hAnsi="仿宋"/>
          <w:lang w:eastAsia="zh"/>
        </w:rPr>
        <w:t>2</w:t>
      </w:r>
      <w:r>
        <w:rPr>
          <w:rFonts w:hint="eastAsia" w:ascii="仿宋" w:hAnsi="仿宋"/>
          <w:lang w:eastAsia="zh"/>
          <w:woUserID w:val="2"/>
        </w:rPr>
        <w:t>）</w:t>
      </w:r>
      <w:r>
        <w:rPr>
          <w:rFonts w:hint="eastAsia" w:ascii="仿宋" w:hAnsi="仿宋"/>
          <w:lang w:eastAsia="zh"/>
        </w:rPr>
        <w:t>为了保证后期移动查房、移动医护等业务需求，本次建设的无线网络系统满足目标区域无线优质信号全覆盖，无线信号强度≥-65dbm，丢包率≤1%，在整个部署区域，无线网络支持实现发射统一SSID</w:t>
      </w:r>
      <w:r>
        <w:rPr>
          <w:rFonts w:hint="eastAsia" w:ascii="仿宋" w:hAnsi="仿宋"/>
          <w:lang w:eastAsia="zh"/>
          <w:woUserID w:val="2"/>
        </w:rPr>
        <w:t>；</w:t>
      </w:r>
    </w:p>
    <w:p w14:paraId="0385018B">
      <w:pPr>
        <w:ind w:firstLine="480"/>
        <w:rPr>
          <w:rFonts w:hint="eastAsia" w:ascii="仿宋" w:hAnsi="仿宋"/>
          <w:lang w:eastAsia="zh"/>
          <w:woUserID w:val="2"/>
        </w:rPr>
      </w:pPr>
      <w:r>
        <w:rPr>
          <w:rFonts w:hint="eastAsia" w:ascii="仿宋" w:hAnsi="仿宋"/>
          <w:lang w:eastAsia="zh"/>
          <w:woUserID w:val="2"/>
        </w:rPr>
        <w:t>（</w:t>
      </w:r>
      <w:r>
        <w:rPr>
          <w:rFonts w:hint="eastAsia" w:ascii="仿宋" w:hAnsi="仿宋"/>
          <w:lang w:eastAsia="zh"/>
        </w:rPr>
        <w:t>3</w:t>
      </w:r>
      <w:r>
        <w:rPr>
          <w:rFonts w:hint="eastAsia" w:ascii="仿宋" w:hAnsi="仿宋"/>
          <w:lang w:eastAsia="zh"/>
          <w:woUserID w:val="2"/>
        </w:rPr>
        <w:t>）</w:t>
      </w:r>
      <w:r>
        <w:rPr>
          <w:rFonts w:hint="eastAsia" w:ascii="仿宋" w:hAnsi="仿宋"/>
          <w:lang w:eastAsia="zh"/>
        </w:rPr>
        <w:t>内网无线中心AP下属的天线虚拟逻辑成一个大AP，实现同一中心AP下，终端移动过程中无漫游，不存在漫游切换产生的丢包问题，保障临床业务稳定运行</w:t>
      </w:r>
      <w:r>
        <w:rPr>
          <w:rFonts w:hint="eastAsia" w:ascii="仿宋" w:hAnsi="仿宋"/>
          <w:lang w:eastAsia="zh"/>
          <w:woUserID w:val="2"/>
        </w:rPr>
        <w:t>；</w:t>
      </w:r>
    </w:p>
    <w:p w14:paraId="19F43716">
      <w:pPr>
        <w:ind w:firstLine="480"/>
        <w:rPr>
          <w:rFonts w:hint="eastAsia" w:ascii="仿宋" w:hAnsi="仿宋"/>
          <w:lang w:eastAsia="zh"/>
          <w:woUserID w:val="2"/>
        </w:rPr>
      </w:pPr>
      <w:r>
        <w:rPr>
          <w:rFonts w:hint="eastAsia" w:ascii="仿宋" w:hAnsi="仿宋"/>
          <w:lang w:eastAsia="zh"/>
          <w:woUserID w:val="2"/>
        </w:rPr>
        <w:t>（</w:t>
      </w:r>
      <w:r>
        <w:rPr>
          <w:rFonts w:hint="eastAsia" w:ascii="仿宋" w:hAnsi="仿宋"/>
          <w:lang w:eastAsia="zh"/>
        </w:rPr>
        <w:t>4</w:t>
      </w:r>
      <w:r>
        <w:rPr>
          <w:rFonts w:hint="eastAsia" w:ascii="仿宋" w:hAnsi="仿宋"/>
          <w:lang w:eastAsia="zh"/>
          <w:woUserID w:val="2"/>
        </w:rPr>
        <w:t>）</w:t>
      </w:r>
      <w:r>
        <w:rPr>
          <w:rFonts w:hint="eastAsia" w:ascii="仿宋" w:hAnsi="仿宋"/>
          <w:lang w:eastAsia="zh"/>
        </w:rPr>
        <w:t>本次项目</w:t>
      </w:r>
      <w:r>
        <w:rPr>
          <w:rFonts w:hint="eastAsia" w:ascii="仿宋" w:hAnsi="仿宋"/>
          <w:lang w:eastAsia="zh"/>
          <w:woUserID w:val="2"/>
        </w:rPr>
        <w:t>建设</w:t>
      </w:r>
      <w:r>
        <w:rPr>
          <w:rFonts w:hint="eastAsia" w:ascii="仿宋" w:hAnsi="仿宋"/>
          <w:lang w:eastAsia="zh"/>
        </w:rPr>
        <w:t>中所有功能产品，如交换机、中心AP、分体AP、天线、馈线等设备</w:t>
      </w:r>
      <w:r>
        <w:rPr>
          <w:rFonts w:hint="eastAsia" w:ascii="仿宋" w:hAnsi="仿宋"/>
          <w:lang w:eastAsia="zh"/>
          <w:woUserID w:val="2"/>
        </w:rPr>
        <w:t>需</w:t>
      </w:r>
      <w:r>
        <w:rPr>
          <w:rFonts w:hint="eastAsia" w:ascii="仿宋" w:hAnsi="仿宋"/>
          <w:lang w:eastAsia="zh"/>
        </w:rPr>
        <w:t>为通用部件，不产生产品壁垒</w:t>
      </w:r>
      <w:r>
        <w:rPr>
          <w:rFonts w:hint="eastAsia" w:ascii="仿宋" w:hAnsi="仿宋"/>
          <w:lang w:eastAsia="zh"/>
          <w:woUserID w:val="2"/>
        </w:rPr>
        <w:t>；</w:t>
      </w:r>
    </w:p>
    <w:p w14:paraId="2B963AB6">
      <w:pPr>
        <w:ind w:firstLine="480"/>
        <w:rPr>
          <w:rFonts w:hint="eastAsia" w:ascii="仿宋" w:hAnsi="仿宋"/>
          <w:lang w:eastAsia="zh"/>
        </w:rPr>
      </w:pPr>
      <w:r>
        <w:rPr>
          <w:rFonts w:hint="eastAsia" w:ascii="仿宋" w:hAnsi="仿宋"/>
          <w:lang w:eastAsia="zh"/>
          <w:woUserID w:val="2"/>
        </w:rPr>
        <w:t>（</w:t>
      </w:r>
      <w:r>
        <w:rPr>
          <w:rFonts w:hint="eastAsia" w:ascii="仿宋" w:hAnsi="仿宋"/>
          <w:lang w:eastAsia="zh"/>
        </w:rPr>
        <w:t>5</w:t>
      </w:r>
      <w:r>
        <w:rPr>
          <w:rFonts w:hint="eastAsia" w:ascii="仿宋" w:hAnsi="仿宋"/>
          <w:lang w:eastAsia="zh"/>
          <w:woUserID w:val="2"/>
        </w:rPr>
        <w:t>）</w:t>
      </w:r>
      <w:r>
        <w:rPr>
          <w:rFonts w:hint="eastAsia" w:ascii="仿宋" w:hAnsi="仿宋"/>
          <w:lang w:eastAsia="zh"/>
        </w:rPr>
        <w:t>为了方便网络运维管理，网络使用专业网络控制器对无线网络设备实施管理，主要功能包括</w:t>
      </w:r>
      <w:r>
        <w:rPr>
          <w:rFonts w:hint="eastAsia" w:ascii="仿宋" w:hAnsi="仿宋"/>
          <w:lang w:eastAsia="zh"/>
          <w:woUserID w:val="2"/>
        </w:rPr>
        <w:t>：</w:t>
      </w:r>
      <w:r>
        <w:rPr>
          <w:rFonts w:hint="eastAsia" w:ascii="仿宋" w:hAnsi="仿宋"/>
          <w:lang w:eastAsia="zh"/>
        </w:rPr>
        <w:t>自动发现和显示网络的拓扑结构和设备、生成和修改网络设备配置参数、网络状态监控、设备视图管理等;</w:t>
      </w:r>
    </w:p>
    <w:p w14:paraId="7CF47E6E">
      <w:pPr>
        <w:ind w:firstLine="480"/>
        <w:rPr>
          <w:rFonts w:hint="eastAsia" w:ascii="仿宋" w:hAnsi="仿宋"/>
          <w:lang w:eastAsia="zh"/>
          <w:woUserID w:val="2"/>
        </w:rPr>
      </w:pPr>
      <w:r>
        <w:rPr>
          <w:rFonts w:hint="eastAsia" w:ascii="仿宋" w:hAnsi="仿宋"/>
          <w:lang w:eastAsia="zh"/>
          <w:woUserID w:val="2"/>
        </w:rPr>
        <w:t>（</w:t>
      </w:r>
      <w:r>
        <w:rPr>
          <w:rFonts w:hint="eastAsia" w:ascii="仿宋" w:hAnsi="仿宋"/>
          <w:lang w:eastAsia="zh"/>
        </w:rPr>
        <w:t>6</w:t>
      </w:r>
      <w:r>
        <w:rPr>
          <w:rFonts w:hint="eastAsia" w:ascii="仿宋" w:hAnsi="仿宋"/>
          <w:lang w:eastAsia="zh"/>
          <w:woUserID w:val="2"/>
        </w:rPr>
        <w:t>）</w:t>
      </w:r>
      <w:r>
        <w:rPr>
          <w:rFonts w:hint="eastAsia" w:ascii="仿宋" w:hAnsi="仿宋"/>
          <w:lang w:eastAsia="zh"/>
        </w:rPr>
        <w:t>无线网络设备均为国内产品，无线网络SSID检测发射设备也为国内产品，且根据建设目的，本次项目</w:t>
      </w:r>
      <w:r>
        <w:rPr>
          <w:rFonts w:hint="eastAsia" w:ascii="仿宋" w:hAnsi="仿宋"/>
          <w:lang w:eastAsia="zh"/>
          <w:woUserID w:val="2"/>
        </w:rPr>
        <w:t>应</w:t>
      </w:r>
      <w:r>
        <w:rPr>
          <w:rFonts w:hint="eastAsia" w:ascii="仿宋" w:hAnsi="仿宋"/>
          <w:lang w:eastAsia="zh"/>
        </w:rPr>
        <w:t>符合互联互通、电子病历、三级等保、密评等相关要求</w:t>
      </w:r>
      <w:r>
        <w:rPr>
          <w:rFonts w:hint="eastAsia" w:ascii="仿宋" w:hAnsi="仿宋"/>
          <w:lang w:eastAsia="zh"/>
          <w:woUserID w:val="2"/>
        </w:rPr>
        <w:t>；</w:t>
      </w:r>
    </w:p>
    <w:p w14:paraId="25061C81">
      <w:pPr>
        <w:ind w:firstLine="480"/>
        <w:rPr>
          <w:rFonts w:hint="eastAsia" w:ascii="仿宋" w:hAnsi="仿宋"/>
          <w:lang w:eastAsia="zh"/>
        </w:rPr>
      </w:pPr>
      <w:r>
        <w:rPr>
          <w:rFonts w:hint="eastAsia" w:ascii="仿宋" w:hAnsi="仿宋"/>
          <w:lang w:eastAsia="zh"/>
          <w:woUserID w:val="2"/>
        </w:rPr>
        <w:t>（</w:t>
      </w:r>
      <w:r>
        <w:rPr>
          <w:rFonts w:hint="eastAsia" w:ascii="仿宋" w:hAnsi="仿宋"/>
          <w:lang w:eastAsia="zh"/>
        </w:rPr>
        <w:t>7</w:t>
      </w:r>
      <w:r>
        <w:rPr>
          <w:rFonts w:hint="eastAsia" w:ascii="仿宋" w:hAnsi="仿宋"/>
          <w:lang w:eastAsia="zh"/>
          <w:woUserID w:val="2"/>
        </w:rPr>
        <w:t>）</w:t>
      </w:r>
      <w:r>
        <w:rPr>
          <w:rFonts w:hint="eastAsia" w:ascii="仿宋" w:hAnsi="仿宋"/>
          <w:lang w:eastAsia="zh"/>
        </w:rPr>
        <w:t>信号发射等在房顶的装置为无源设备，当天线连接出现故障时能精确定位出现故障的天线，馈线的接入状态可在平台直观呈现，并同步推送相关告警信息给相关运维人员。</w:t>
      </w:r>
    </w:p>
    <w:p w14:paraId="42B9D87F">
      <w:pPr>
        <w:ind w:firstLine="480"/>
        <w:rPr>
          <w:rFonts w:hint="eastAsia" w:ascii="仿宋" w:hAnsi="仿宋"/>
          <w:lang w:val="en-US" w:eastAsia="zh"/>
          <w:woUserID w:val="2"/>
        </w:rPr>
      </w:pPr>
      <w:r>
        <w:rPr>
          <w:rFonts w:hint="eastAsia" w:ascii="仿宋" w:hAnsi="仿宋"/>
          <w:lang w:val="en-US" w:eastAsia="zh-CN"/>
          <w:woUserID w:val="2"/>
        </w:rPr>
        <w:t>注：本方案仅供参考，</w:t>
      </w:r>
      <w:r>
        <w:rPr>
          <w:rFonts w:hint="eastAsia" w:ascii="仿宋" w:hAnsi="仿宋"/>
          <w:lang w:val="en-US" w:eastAsia="zh"/>
          <w:woUserID w:val="2"/>
        </w:rPr>
        <w:t>本次无线物联网需要</w:t>
      </w:r>
      <w:r>
        <w:rPr>
          <w:rFonts w:hint="eastAsia" w:ascii="仿宋" w:hAnsi="仿宋"/>
          <w:lang w:val="en-US" w:eastAsia="zh-CN"/>
          <w:woUserID w:val="2"/>
        </w:rPr>
        <w:t>从</w:t>
      </w:r>
      <w:r>
        <w:rPr>
          <w:rFonts w:hint="eastAsia" w:ascii="仿宋" w:hAnsi="仿宋"/>
          <w:lang w:val="en-US" w:eastAsia="zh"/>
          <w:woUserID w:val="2"/>
        </w:rPr>
        <w:t>覆盖范围、信号强度、漫游效果、带宽、并发数量、安全防护、运维管理、物联网应用等方面进行</w:t>
      </w:r>
      <w:r>
        <w:rPr>
          <w:rFonts w:hint="eastAsia" w:ascii="仿宋" w:hAnsi="仿宋"/>
          <w:lang w:val="en-US" w:eastAsia="zh-CN"/>
          <w:woUserID w:val="2"/>
        </w:rPr>
        <w:t>达到建设要求。可采用</w:t>
      </w:r>
      <w:r>
        <w:rPr>
          <w:rFonts w:hint="eastAsia" w:ascii="仿宋" w:hAnsi="仿宋"/>
          <w:lang w:val="en-US" w:eastAsia="zh"/>
          <w:woUserID w:val="2"/>
        </w:rPr>
        <w:t>AP入室部署、馈线</w:t>
      </w:r>
      <w:r>
        <w:rPr>
          <w:rFonts w:hint="eastAsia" w:ascii="仿宋" w:hAnsi="仿宋"/>
          <w:lang w:val="en-US" w:eastAsia="zh-CN"/>
          <w:woUserID w:val="2"/>
        </w:rPr>
        <w:t>等其他</w:t>
      </w:r>
      <w:r>
        <w:rPr>
          <w:rFonts w:hint="eastAsia" w:ascii="仿宋" w:hAnsi="仿宋"/>
          <w:lang w:val="en-US" w:eastAsia="zh"/>
          <w:woUserID w:val="2"/>
        </w:rPr>
        <w:t>技术路线</w:t>
      </w:r>
    </w:p>
    <w:p w14:paraId="3C16B577">
      <w:pPr>
        <w:pStyle w:val="7"/>
        <w:rPr>
          <w:rFonts w:ascii="仿宋" w:hAnsi="仿宋" w:eastAsia="仿宋"/>
        </w:rPr>
      </w:pPr>
      <w:bookmarkStart w:id="47" w:name="_Toc29797"/>
      <w:r>
        <w:rPr>
          <w:rFonts w:hint="eastAsia" w:ascii="仿宋" w:hAnsi="仿宋" w:eastAsia="仿宋"/>
        </w:rPr>
        <w:t>主要</w:t>
      </w:r>
      <w:r>
        <w:rPr>
          <w:rFonts w:hint="eastAsia" w:ascii="仿宋" w:hAnsi="仿宋" w:eastAsia="仿宋"/>
          <w:lang w:val="en-US" w:eastAsia="zh-CN"/>
        </w:rPr>
        <w:t>设备性能参数</w:t>
      </w:r>
      <w:bookmarkEnd w:id="47"/>
    </w:p>
    <w:tbl>
      <w:tblPr>
        <w:tblStyle w:val="28"/>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58"/>
        <w:gridCol w:w="2518"/>
        <w:gridCol w:w="5736"/>
      </w:tblGrid>
      <w:tr w14:paraId="6138F8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4F2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A449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名称</w:t>
            </w:r>
          </w:p>
        </w:tc>
        <w:tc>
          <w:tcPr>
            <w:tcW w:w="30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6977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技术参数</w:t>
            </w:r>
          </w:p>
        </w:tc>
      </w:tr>
      <w:tr w14:paraId="283A9B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8C69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8FF7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中心AP</w:t>
            </w:r>
          </w:p>
        </w:tc>
        <w:tc>
          <w:tcPr>
            <w:tcW w:w="30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B975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1.业务端口：SFP 光口≥1 个，光口速率≥1000Mbps,千兆以太网口≥1 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2.管理端口：RJ-45Console 管理口≥1 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3.一个中心AP，需支持≥100业务终端并发接入能力；内外网性能不互相影响，并发打流需和独立打流性能保持一致；</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4.无线协议：2.4G 和 5G 射频最高支持 802.11ax 协议，兼容 802.11a/b/g/n/ac协议；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5.接入速率：中心 AP 整机采用双射频设计，2.4G 最大传输速率≥500Mbps，5G最大传输速率≥2400Mbps，整机最大传输速率≥2.9Gbps；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7.单个中心AP搭配配件即可实现≥60个约20㎡房间提供无线覆盖，实现病区整层楼覆盖无死角，房间内信号强度不低于-65dBm；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8.为保障移动医护业务连续性，通过一个中心单元提供整个楼层的无线信号覆盖，PDA、手推车等终端移动过程无漫游动作，从而实现数据零丢包（非漫游协议优化、同频组网等软件技术实现）；</w:t>
            </w:r>
          </w:p>
        </w:tc>
      </w:tr>
      <w:tr w14:paraId="6C69E2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D45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E4FA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分体AP</w:t>
            </w:r>
          </w:p>
        </w:tc>
        <w:tc>
          <w:tcPr>
            <w:tcW w:w="30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5FFD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1.产品需支持802.11ax 协议，兼容802.11a/b/g/n/ac协议，支持2.4G和5G同时工作；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2.上行天线射频接口数≥1个，下行天线射频接口数≥8个；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3.发射功率：2.4G≤12 dBm ; 5G≤12 dBm；</w:t>
            </w:r>
          </w:p>
        </w:tc>
      </w:tr>
      <w:tr w14:paraId="4D15FE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4740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AAEF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吸顶AP</w:t>
            </w:r>
          </w:p>
        </w:tc>
        <w:tc>
          <w:tcPr>
            <w:tcW w:w="30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5287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1.支持802.11ax 协议，兼容802.11a/b/g/n/ac协议；支持5条空间流，整机最大接入速率不低于3Gbps；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2.千兆以太网口≥1个，RJ-45 Console口≥1个；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3.支持3个射频接入，其中两个5GHz射频，一个可以灵活选择2.4GHz或5GHz，最大支持两个5GHz射频工作；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4.支持对无线网络提供的服务进行检测，包括终端接入、DHCP、网关、DNS、网络地址等阶段的网络波动和质量检测，并以时光轴的方式进行展示具体时间点的检测情况；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5.内置独立扫描硬件射频，可在不影响业务接入前提下进行无线环境数据采集以供整网调优，同时支持实时检测反制环境非法Wi-Fi；</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6.支持Fat和Fit 两种工作模式，根据网络规划的需要，可以灵活地在Fat和Fit两种工作模式中切换，同时可以根据应用需求，选择工作模式；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7.支持AP零配置，支持二三层发现、DHCP Option43、DNS、域名等多种自动发现机制；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可以自行对无线网络提供的服务进行检测，包括网络接入、DHCP、网关、DNS、网络地址等阶段的时延和质量检测，并以时光轴的方式进行展示具体时间点的检测情况，可以24小时周期性检测并第一时间告警运维人员，可以引导运维人员怎么排查故障到最终解决问题；</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9.外部安全感知平台可拉取本系统用户信息，当安全探针和态势感知平台识别异常终端并加入黑名单，本系统会同步安全感知平台黑名单；</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10.无线AP可以实现记录内网终端流量访问路径、识别异常终端访问行为、呈现全网异常访问趋势、下发策略阻断风险终端访问动作的全周期东西向流量安全可视化管控；</w:t>
            </w:r>
          </w:p>
        </w:tc>
      </w:tr>
      <w:tr w14:paraId="0D9598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6D1F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7727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天线</w:t>
            </w:r>
          </w:p>
        </w:tc>
        <w:tc>
          <w:tcPr>
            <w:tcW w:w="30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17B4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1.安装方式：吊顶安装；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2.接口：接口≥2；</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3.工作频段：提供2.4G及5G双频信号覆盖，保障不同频段内网终端接入兼容性；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4.工作环境：-40℃～70℃；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5.馈线类型：要求提供成品线；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6.内外网无线信号传输完全独立，不可共用传输馈线，做到设备级物理隔离；</w:t>
            </w:r>
          </w:p>
        </w:tc>
      </w:tr>
      <w:tr w14:paraId="317A80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1E31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6DCC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5米双轨馈线</w:t>
            </w:r>
          </w:p>
        </w:tc>
        <w:tc>
          <w:tcPr>
            <w:tcW w:w="30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E649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1.接口：RP-SMA-J接口≥2、RP-SMA-K接口≥2；</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2.工作频段：0-6000MHz；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3.工作温度：-10℃～55℃；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4.长度：不低于5米；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5.馈线类型：要求提供成品线；</w:t>
            </w:r>
          </w:p>
        </w:tc>
      </w:tr>
      <w:tr w14:paraId="7CD9BF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2EF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29B9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10米双轨馈线</w:t>
            </w:r>
          </w:p>
        </w:tc>
        <w:tc>
          <w:tcPr>
            <w:tcW w:w="30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B642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1.接口：RP-SMA-J接口≥2、RP-SMA-K接口≥2；</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2.工作频段：0-6000MHz；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3.工作温度：-10℃～55℃；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4.长度：不低于10米；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5.馈线类型：要求提供成品线；</w:t>
            </w:r>
          </w:p>
        </w:tc>
      </w:tr>
      <w:tr w14:paraId="55544E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B72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B95B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15米双轨馈线</w:t>
            </w:r>
          </w:p>
        </w:tc>
        <w:tc>
          <w:tcPr>
            <w:tcW w:w="30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EF7D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1.接口：RP-SMA-J接口≥2、RP-SMA-K接口≥2；</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2.工作频段：0-6000MHz；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3.工作温度：-10℃～55℃；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4.长度：不低于15米；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5.馈线类型：要求提供成品线；</w:t>
            </w:r>
          </w:p>
        </w:tc>
      </w:tr>
      <w:tr w14:paraId="7784A9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4CCA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A0B7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18米单轨馈线</w:t>
            </w:r>
          </w:p>
        </w:tc>
        <w:tc>
          <w:tcPr>
            <w:tcW w:w="30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86E2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1.接口：RP-SMA-J接口≥2；</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2.工作频段：0-6000MHz；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3.工作温度：-10℃～55℃；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4.长度：不低于18米；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5.馈线类型：要求提供成品线；</w:t>
            </w:r>
          </w:p>
        </w:tc>
      </w:tr>
      <w:tr w14:paraId="7E1C0E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6D0A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2981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35米单轨馈线</w:t>
            </w:r>
          </w:p>
        </w:tc>
        <w:tc>
          <w:tcPr>
            <w:tcW w:w="30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3C44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1.接口：RP-SMA-J接口≥2；</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2.工作频段：0-6000MHz；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3.工作温度：-10℃～55℃；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4.长度：不低于35米；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5.馈线类型：要求提供成品线；</w:t>
            </w:r>
          </w:p>
        </w:tc>
      </w:tr>
      <w:tr w14:paraId="5C4A63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683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1EDF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射频负载</w:t>
            </w:r>
          </w:p>
        </w:tc>
        <w:tc>
          <w:tcPr>
            <w:tcW w:w="30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B470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射频负载，可用于空闲时保护设备接口；</w:t>
            </w:r>
          </w:p>
        </w:tc>
      </w:tr>
      <w:tr w14:paraId="58D22B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808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1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E351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物联网网关</w:t>
            </w:r>
          </w:p>
        </w:tc>
        <w:tc>
          <w:tcPr>
            <w:tcW w:w="30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779B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1.为保障更好的物联联通性，并简化实施部署，支持可按需接入物联网板卡，可按需进行多协议物联网组网覆盖，例如支持灵活拓展蓝牙、LoRa/LoRaWAN、ZigBee、RFID等多种物联网协议；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2.可与LoRaWan、Zigbee标准化传感器快速组网，可实现部署简单，降低部署成本；</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3.支持与部分AP组网上线实现整体组网部署，组网更简单；</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4.为保障医院现有设备能够稳定接入网关，内置≥2个物联板卡槽位，可同时拓展蓝牙和LoRA协议，保障长短距协议覆盖，且每种协议需兼容不少于2个物联应用厂商；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5.为降低物联网建设成本，可通过1个物联网关提供整层楼64个点位物联信号覆盖，通过复用馈线及天线通路，实现整层楼的物联信号入室；</w:t>
            </w:r>
          </w:p>
        </w:tc>
      </w:tr>
      <w:tr w14:paraId="18D5D8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153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1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36FA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24口POE交换机</w:t>
            </w:r>
          </w:p>
        </w:tc>
        <w:tc>
          <w:tcPr>
            <w:tcW w:w="30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AE75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1.千兆电口≥24个， 千兆光口≥4个；Console口≥1个；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2.交换容量≥600Gbps/6Tbps，包转发率≥120Mpps/170Mpps；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3.支持通过网络控制器查看交换机面板端口工作状态，通过端口颜色显示状态即可判断端口是否在线工作；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4.支持MAC地址自动学习；支持源MAC地址过滤；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5.支持通过在网络控制器的Web页面对交换机进行可视化管理查看，包括交换机的端口状态及配置、vlan信息；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6.支持IGMP v1/v2/v3 Snooping，支持STP、RSTP、MSTP协议；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7.支持通过网络控制器查看交换机面板端口工作状态，通过端口颜色显示状态即可判断端口是否在线工作;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8.支持端口聚合，支持手工和静态LACP，支持静态路由，支持DHCP Server;</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9.支持以下上线方式:支持二层广播自动发现网络控制器;支持配置静态IP地址三层发现网络控制器;支持DHCP Option43方式发现网络控制器;支持DNS域名发现网络控制器;提供功能截图证明;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10.支持通过网络控制器跨广域网、NAT远程管理智能交换机；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11.支持通过网络控制器一键替换“按钮”即可完成故障设备替换，提供功能截图证明；</w:t>
            </w:r>
          </w:p>
        </w:tc>
      </w:tr>
      <w:tr w14:paraId="6EE62D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465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1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97AE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汇聚交换机</w:t>
            </w:r>
          </w:p>
        </w:tc>
        <w:tc>
          <w:tcPr>
            <w:tcW w:w="30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0CA6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1.千兆SFP光口≥24个，千兆Combo口≥4个，SFP+万兆光口≥4个，Console口≥1个；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2.支持全线速转发，交换容量≥432Gbps/4.32Tbps，包转发率≥156Mpps/168Mpps；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3.为提高设备的稳定运行，采用电源冗余设计，支持交流/直流 1+1 冗余，整机功耗最大功耗≤45W；</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4.支持终端类型库，并能自动识别终端类型；支持基于终端类型自动识别结果，禁止非法终端(例如私接路由器)接入；投标文件中须提供第三方有权威机构出具的检测报告扫描件；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5.支持一键升级、定时升级网络中的网络设备；支持分级分权功能，实现分布区域，统一管理等；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6.支持交换机智能告警，出现交换机离线，堆叠变化，接口变化，网口环路等问题通过短信、手机APP告警方式推送;投标文件中须提供平台功能截图加以证明;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7.支持对于匹配 ACL 的流量进行重标记从而实现流量监管；基于交换机端口出方向和入方向进行报文转发速率设置；</w:t>
            </w:r>
          </w:p>
        </w:tc>
      </w:tr>
      <w:tr w14:paraId="1E6397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2E7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1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5405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千兆光模块</w:t>
            </w:r>
          </w:p>
        </w:tc>
        <w:tc>
          <w:tcPr>
            <w:tcW w:w="30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E3F5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SFP 千兆单模光模块，单模，1310nm，最大传输距离 10km，接头类型：LC；</w:t>
            </w:r>
          </w:p>
        </w:tc>
      </w:tr>
      <w:tr w14:paraId="12FC6B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254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1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D5A7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万兆光模块</w:t>
            </w:r>
          </w:p>
        </w:tc>
        <w:tc>
          <w:tcPr>
            <w:tcW w:w="30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4DF2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SFP+ 万兆单模光模块，单模，1310nm，最大传输距离 10km，接头类型：LC；</w:t>
            </w:r>
          </w:p>
        </w:tc>
      </w:tr>
      <w:tr w14:paraId="372113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E951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1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E916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网络控制器</w:t>
            </w:r>
          </w:p>
        </w:tc>
        <w:tc>
          <w:tcPr>
            <w:tcW w:w="30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128E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1.千兆以太网口数≥5，并需提供1个RJ-45 Console管理口，提供USB接口数≥2，用于外接硬件设备；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2.支持公有云和私有云两种部署方式，按照实际需求搭配承载的带宽及其他相关资源；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3.支持查看信号质量差的AP的TOP N，分析维度包括AP的信号利用率、噪声值、重传率、误码率趋势；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4.结合无线AP支持配置采用独立射频WIPS模糊或精准反制非法接入点并实时检测、告警及反制，过程中不影响用户正常网络接入;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5.支持通过在管理平台的Web页面对交换机进行可视化管理查看，包括交换机的端口状态及配置、vlan信息、交换机面板端口接入状态、交换机容量、端口负载、供电负载；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6.管理无线AP和交换机可以实现记录内网终端流量访问路径、识别异常终端访问行为下发策略阻断风险终端访问动作的东西向流量安全可视化管控，提供功能截图；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7.支持从不安全终端数、终端类型异常、终端位置异常、终端地址异常等维度查看接入终端安全事件；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8.对接内部系统结合802.1X、Web认证方式接入网络，支持批量的形式导入、导出认证信息实现高效的认证管理，自身最大可创建超过60000个用户认证的账号信息；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可以自行对无线网络提供的服务进行检测，包括网络接入、DHCP、网关、DNS、网络地址等阶段的时延和质量检测，并以时光轴的方式进行展示具体时间点的检测情况，可以24小时周期性检测并第一时间告警运维人员，可以引导运维人员怎么排查故障到最终解决问题；</w:t>
            </w:r>
          </w:p>
        </w:tc>
      </w:tr>
      <w:tr w14:paraId="1CD749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14FE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w:t>
            </w:r>
          </w:p>
        </w:tc>
        <w:tc>
          <w:tcPr>
            <w:tcW w:w="1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0775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统一认证平台</w:t>
            </w:r>
          </w:p>
        </w:tc>
        <w:tc>
          <w:tcPr>
            <w:tcW w:w="30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E3C7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1.要求本地化部署，非云化方案，并提供系统安装所需的硬件资源和本次项目所需的所有软件授权数量；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2.支持802.1x、Portal、MAC地址认证、CA证书认证、802.1X WEP等内部认证；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3.支持二维码审核认证、短信认证、APP认证、临时访客账号等外来访客认证方式；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4.支持关联RADIUS、微软AD域、LDAP、数据库（Oracle、MySQL、MS-SQL）、Portal2.0、AS等外置认证服务器，实现802.1x、Portal等第三方认证，此功能支持实际测试；</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5.支持账号自注册认证方式，通过手机号码白名单来自助设置账号密码，并且支持通过手机号码找回密码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6.支持限制同一个账号在多个终端同时登录，可以根据实际情况设置阈值，达到上限后禁止新终端接入或强迫最早接入的终端下线；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7.支持Portal认证页面自定义，包括页面展示信息、页面标题、文字描述、免责声明等信息；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8.支持短信认证的有效期设置和短信验证码的有效期设置，在短信认证有效期内，不用重新认证，在验证码有效期内，不用重新获取验证码；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9.为了保证系统安全，要求采用本地化部署方式，并提供系统安装所需的硬件资源和本次项目所需的所有软件授权数量；</w:t>
            </w:r>
          </w:p>
        </w:tc>
      </w:tr>
      <w:tr w14:paraId="5290AD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E84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w:t>
            </w:r>
          </w:p>
        </w:tc>
        <w:tc>
          <w:tcPr>
            <w:tcW w:w="13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4710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无线审计组件</w:t>
            </w:r>
          </w:p>
        </w:tc>
        <w:tc>
          <w:tcPr>
            <w:tcW w:w="30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4310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1.要求本地化部署，非云化方案，并提供系统安装所需的硬件资源和本次项目所需的所有软件授权数量；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2.支持应用识别，能识别不低于7000种的网络应用，可识别邮件、游戏、P2P流媒体、WEB流媒体、金融交易、办公OA、移动终端应用等主流应用；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3.支持无线网络在本地转发部署模式下实现应用识别以及无线网络审计功能；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4.支持基于多元化应用识别管控，包括用户、接入位置、终端类型、终端MAC地址、时间段；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5.支持上网行为审计，可审计用户访问的URL、网络应用类型、FTP上传和下载的文件名、TELNET执行的命令等；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6.支持免审计策略，排除指定用户，对该用户的上网行为不进行审计；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7.支持支持记录用户注册信息、IP、终端MAC、时间、访问的目的IP等信息；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8.支持与本地公安网监平台对接，按网监要求将审计数据上传至公安的网监平台；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9.为了保证系统安全，要求采用本地化部署方式;</w:t>
            </w:r>
          </w:p>
        </w:tc>
      </w:tr>
    </w:tbl>
    <w:p w14:paraId="789238BD">
      <w:pPr>
        <w:ind w:left="0" w:leftChars="0" w:firstLine="0" w:firstLineChars="0"/>
      </w:pPr>
    </w:p>
    <w:p w14:paraId="77BF99C9">
      <w:pPr>
        <w:ind w:firstLine="0" w:firstLineChars="0"/>
        <w:rPr>
          <w:rFonts w:hint="eastAsia"/>
        </w:rPr>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17C8B1EC">
      <w:pPr>
        <w:pStyle w:val="6"/>
        <w:rPr>
          <w:rFonts w:ascii="仿宋" w:hAnsi="仿宋" w:eastAsia="仿宋"/>
        </w:rPr>
      </w:pPr>
      <w:bookmarkStart w:id="48" w:name="_Toc78305089"/>
      <w:bookmarkStart w:id="49" w:name="_Toc18247"/>
      <w:r>
        <w:rPr>
          <w:rFonts w:hint="eastAsia" w:ascii="仿宋" w:hAnsi="仿宋" w:eastAsia="仿宋"/>
        </w:rPr>
        <w:t>机房工程系统</w:t>
      </w:r>
      <w:bookmarkEnd w:id="48"/>
      <w:bookmarkEnd w:id="49"/>
    </w:p>
    <w:p w14:paraId="6E4C8F1F">
      <w:pPr>
        <w:pStyle w:val="7"/>
        <w:rPr>
          <w:rFonts w:ascii="仿宋" w:hAnsi="仿宋" w:eastAsia="仿宋"/>
        </w:rPr>
      </w:pPr>
      <w:bookmarkStart w:id="50" w:name="_Toc78305090"/>
      <w:bookmarkStart w:id="51" w:name="_Toc29888"/>
      <w:r>
        <w:rPr>
          <w:rFonts w:ascii="仿宋" w:hAnsi="仿宋" w:eastAsia="仿宋"/>
        </w:rPr>
        <w:t>系统</w:t>
      </w:r>
      <w:bookmarkEnd w:id="50"/>
      <w:r>
        <w:rPr>
          <w:rFonts w:hint="eastAsia" w:ascii="仿宋" w:hAnsi="仿宋" w:eastAsia="仿宋"/>
          <w:lang w:val="en-US" w:eastAsia="zh-CN"/>
        </w:rPr>
        <w:t>概述</w:t>
      </w:r>
      <w:bookmarkEnd w:id="51"/>
    </w:p>
    <w:p w14:paraId="66FC77E5">
      <w:pPr>
        <w:ind w:firstLine="480"/>
        <w:rPr>
          <w:rFonts w:hint="eastAsia" w:ascii="仿宋" w:hAnsi="仿宋"/>
        </w:rPr>
      </w:pPr>
      <w:r>
        <w:rPr>
          <w:rFonts w:hint="eastAsia" w:ascii="仿宋" w:hAnsi="仿宋"/>
        </w:rPr>
        <w:t>随着计算机系统技术和设备的不断更新换代，安装计算机设备的场地技术，即设备间工程也在不断地推陈出新。所采用的新材料、设备、工艺和技术，其目的是为了更好地保证设备间的温度、洁净度、照度、防静电、防干扰、防雷电、及时监控等，能充分满足计算机设备的安全可靠地运行，延长计算机系统使用寿命的要求，同时又要给系统管理员创造一个舒适、典雅的环境。因此，在设计上要求充分考虑设备布局、功能划分、整体效果、装饰风格，体现现代设备间的特点和风貌。</w:t>
      </w:r>
    </w:p>
    <w:p w14:paraId="5FC32C2F">
      <w:pPr>
        <w:ind w:firstLine="480"/>
        <w:rPr>
          <w:rFonts w:hint="eastAsia" w:ascii="仿宋" w:hAnsi="仿宋"/>
        </w:rPr>
      </w:pPr>
      <w:r>
        <w:rPr>
          <w:rFonts w:hint="eastAsia" w:ascii="仿宋" w:hAnsi="仿宋"/>
        </w:rPr>
        <w:t>本次机房参照《数据中心设计规范》（GB50174-2017）标准建设，充分利用、整合现有资源，按照“实用可靠、有效适度、经济节约、技术先进”的总体原则实施。在机房设计过程中充分考虑方便今后的运行维护，并能有效降低机房运行及维护成本。</w:t>
      </w:r>
    </w:p>
    <w:p w14:paraId="2B0DDFE6">
      <w:pPr>
        <w:pStyle w:val="7"/>
        <w:rPr>
          <w:rFonts w:hint="eastAsia" w:ascii="仿宋" w:hAnsi="仿宋" w:eastAsia="仿宋"/>
        </w:rPr>
      </w:pPr>
      <w:bookmarkStart w:id="52" w:name="_Toc16488"/>
      <w:r>
        <w:rPr>
          <w:rFonts w:ascii="仿宋" w:hAnsi="仿宋" w:eastAsia="仿宋"/>
        </w:rPr>
        <w:t>系统</w:t>
      </w:r>
      <w:r>
        <w:rPr>
          <w:rFonts w:hint="eastAsia" w:ascii="仿宋" w:hAnsi="仿宋" w:eastAsia="仿宋"/>
          <w:lang w:val="en-US" w:eastAsia="zh-CN"/>
        </w:rPr>
        <w:t>功能</w:t>
      </w:r>
      <w:bookmarkEnd w:id="52"/>
    </w:p>
    <w:p w14:paraId="1DA67949">
      <w:pPr>
        <w:ind w:firstLine="480"/>
        <w:rPr>
          <w:rFonts w:hint="eastAsia" w:ascii="仿宋" w:hAnsi="仿宋"/>
        </w:rPr>
      </w:pPr>
      <w:r>
        <w:rPr>
          <w:rFonts w:hint="eastAsia" w:ascii="仿宋" w:hAnsi="仿宋"/>
        </w:rPr>
        <w:t>机房建设等级主要参考国家规范和标准。为规范机房设计，确保电子信息系统的安全、稳定、可靠地运行，做到技术先进、经济合理、安全使用、节能环保，国家相关部门于2018年1月1日起实施了GB50174-2017《数据中心设计规范》。</w:t>
      </w:r>
    </w:p>
    <w:p w14:paraId="101173CD">
      <w:pPr>
        <w:ind w:firstLine="480"/>
        <w:rPr>
          <w:rFonts w:hint="eastAsia" w:ascii="仿宋" w:hAnsi="仿宋"/>
        </w:rPr>
      </w:pPr>
      <w:r>
        <w:rPr>
          <w:rFonts w:hint="eastAsia" w:ascii="仿宋" w:hAnsi="仿宋"/>
        </w:rPr>
        <w:t>GB50174-2017《数据中心设计规范》标准中定义了数据中心的3级设计标准的详细内容。新规范将电子信息系统机房根据使用性质、管理要求及其在经济和社会中的重要性划分为A、B、C三级。具体划分方法如下：</w:t>
      </w:r>
    </w:p>
    <w:p w14:paraId="701D01D4">
      <w:pPr>
        <w:ind w:firstLine="480"/>
        <w:rPr>
          <w:rFonts w:hint="eastAsia" w:ascii="仿宋" w:hAnsi="仿宋"/>
        </w:rPr>
      </w:pPr>
      <w:r>
        <w:rPr>
          <w:rFonts w:hint="eastAsia" w:ascii="仿宋" w:hAnsi="仿宋"/>
        </w:rPr>
        <w:t>A级：电子信息系统运行中断将造成重大的经济损失或电子信息系统运行中断将造成公共场所秩序严重混乱。</w:t>
      </w:r>
    </w:p>
    <w:p w14:paraId="3397A9AA">
      <w:pPr>
        <w:ind w:firstLine="480"/>
        <w:rPr>
          <w:rFonts w:hint="eastAsia" w:ascii="仿宋" w:hAnsi="仿宋"/>
        </w:rPr>
      </w:pPr>
      <w:r>
        <w:rPr>
          <w:rFonts w:hint="eastAsia" w:ascii="仿宋" w:hAnsi="仿宋"/>
        </w:rPr>
        <w:t>B级：电子信息系统运行中断将造成较大的经济损失或电子信息系统运行中断将造成公共场所秩序混乱。</w:t>
      </w:r>
    </w:p>
    <w:p w14:paraId="4B71530B">
      <w:pPr>
        <w:ind w:firstLine="480"/>
        <w:rPr>
          <w:rFonts w:hint="eastAsia" w:ascii="仿宋" w:hAnsi="仿宋"/>
        </w:rPr>
      </w:pPr>
      <w:r>
        <w:rPr>
          <w:rFonts w:hint="eastAsia" w:ascii="仿宋" w:hAnsi="仿宋"/>
        </w:rPr>
        <w:t>C级：不属于A级或B级的数据中心应为C级。</w:t>
      </w:r>
    </w:p>
    <w:p w14:paraId="4703A289">
      <w:pPr>
        <w:ind w:firstLine="480"/>
        <w:rPr>
          <w:rFonts w:hint="eastAsia" w:ascii="仿宋" w:hAnsi="仿宋"/>
        </w:rPr>
      </w:pPr>
      <w:r>
        <w:rPr>
          <w:rFonts w:hint="eastAsia" w:ascii="仿宋" w:hAnsi="仿宋"/>
        </w:rPr>
        <w:t>依据安徽中医药大学第一附属医院</w:t>
      </w:r>
      <w:r>
        <w:rPr>
          <w:rFonts w:hint="eastAsia" w:ascii="仿宋" w:hAnsi="仿宋"/>
          <w:lang w:eastAsia="zh-CN"/>
        </w:rPr>
        <w:t>北区二期</w:t>
      </w:r>
      <w:r>
        <w:rPr>
          <w:rFonts w:hint="eastAsia" w:ascii="仿宋" w:hAnsi="仿宋"/>
        </w:rPr>
        <w:t>的业务需求和数据中心建设标准，并结合近几年的数据中心建设趋势，在保障医院业务对高可靠性要求的前提下，考虑其经济性和灵活性，因此本项目</w:t>
      </w:r>
      <w:r>
        <w:rPr>
          <w:rFonts w:hint="eastAsia" w:ascii="仿宋" w:hAnsi="仿宋"/>
          <w:lang w:val="en-US" w:eastAsia="zh-CN"/>
        </w:rPr>
        <w:t>数据</w:t>
      </w:r>
      <w:r>
        <w:rPr>
          <w:rFonts w:hint="eastAsia" w:ascii="仿宋" w:hAnsi="仿宋"/>
        </w:rPr>
        <w:t>机房的建设等级规划为：</w:t>
      </w:r>
      <w:r>
        <w:rPr>
          <w:rFonts w:hint="eastAsia" w:ascii="仿宋" w:hAnsi="仿宋"/>
          <w:color w:val="FF0000"/>
          <w:lang w:val="en-US" w:eastAsia="zh-CN"/>
        </w:rPr>
        <w:t>C</w:t>
      </w:r>
      <w:r>
        <w:rPr>
          <w:rFonts w:hint="eastAsia" w:ascii="仿宋" w:hAnsi="仿宋"/>
          <w:color w:val="FF0000"/>
        </w:rPr>
        <w:t>级</w:t>
      </w:r>
      <w:r>
        <w:rPr>
          <w:rFonts w:hint="eastAsia" w:ascii="仿宋" w:hAnsi="仿宋"/>
        </w:rPr>
        <w:t>，以满足业务需求。</w:t>
      </w:r>
    </w:p>
    <w:p w14:paraId="4F6396D7">
      <w:pPr>
        <w:ind w:firstLine="480"/>
        <w:rPr>
          <w:rFonts w:hint="eastAsia" w:ascii="仿宋" w:hAnsi="仿宋"/>
        </w:rPr>
      </w:pPr>
      <w:r>
        <w:rPr>
          <w:rFonts w:hint="eastAsia" w:ascii="仿宋" w:hAnsi="仿宋"/>
        </w:rPr>
        <w:t>本次项目机房规划主要包括中</w:t>
      </w:r>
      <w:r>
        <w:rPr>
          <w:rFonts w:hint="eastAsia" w:ascii="仿宋" w:hAnsi="仿宋"/>
          <w:lang w:val="en-US" w:eastAsia="zh-CN"/>
        </w:rPr>
        <w:t>医技综合楼二层数据</w:t>
      </w:r>
      <w:r>
        <w:rPr>
          <w:rFonts w:hint="eastAsia" w:ascii="仿宋" w:hAnsi="仿宋"/>
        </w:rPr>
        <w:t>机房</w:t>
      </w:r>
      <w:r>
        <w:rPr>
          <w:rFonts w:hint="eastAsia" w:ascii="仿宋" w:hAnsi="仿宋"/>
          <w:lang w:eastAsia="zh-CN"/>
        </w:rPr>
        <w:t>，</w:t>
      </w:r>
      <w:r>
        <w:rPr>
          <w:rFonts w:hint="eastAsia" w:ascii="仿宋" w:hAnsi="仿宋"/>
        </w:rPr>
        <w:t>作为电子信息设备处理、存储、交换和传输设备的场所。机房建设内容包括以下几个部分：</w:t>
      </w:r>
    </w:p>
    <w:p w14:paraId="5DF180D3">
      <w:pPr>
        <w:ind w:firstLine="480"/>
        <w:rPr>
          <w:rFonts w:hint="eastAsia" w:ascii="仿宋" w:hAnsi="仿宋" w:eastAsia="仿宋"/>
          <w:lang w:val="en-US" w:eastAsia="zh-CN"/>
        </w:rPr>
      </w:pPr>
      <w:r>
        <w:rPr>
          <w:rFonts w:hint="eastAsia" w:ascii="仿宋" w:hAnsi="仿宋"/>
          <w:lang w:val="en-US" w:eastAsia="zh-CN"/>
        </w:rPr>
        <w:t>1）装饰装修系统</w:t>
      </w:r>
    </w:p>
    <w:p w14:paraId="6CF34305">
      <w:pPr>
        <w:ind w:firstLine="480"/>
        <w:rPr>
          <w:rFonts w:hint="default" w:ascii="仿宋" w:hAnsi="仿宋" w:eastAsia="仿宋"/>
          <w:lang w:val="en-US" w:eastAsia="zh-CN"/>
        </w:rPr>
      </w:pPr>
      <w:r>
        <w:rPr>
          <w:rFonts w:hint="eastAsia" w:ascii="仿宋" w:hAnsi="仿宋"/>
          <w:lang w:val="en-US" w:eastAsia="zh-CN"/>
        </w:rPr>
        <w:t>2</w:t>
      </w:r>
      <w:r>
        <w:rPr>
          <w:rFonts w:hint="eastAsia" w:ascii="仿宋" w:hAnsi="仿宋"/>
        </w:rPr>
        <w:t>）</w:t>
      </w:r>
      <w:r>
        <w:rPr>
          <w:rFonts w:hint="eastAsia" w:ascii="仿宋" w:hAnsi="仿宋"/>
          <w:lang w:val="en-US" w:eastAsia="zh-CN"/>
        </w:rPr>
        <w:t>供配电系统</w:t>
      </w:r>
    </w:p>
    <w:p w14:paraId="44047BCC">
      <w:pPr>
        <w:ind w:firstLine="480"/>
        <w:rPr>
          <w:rFonts w:ascii="仿宋" w:hAnsi="仿宋"/>
        </w:rPr>
      </w:pPr>
      <w:r>
        <w:rPr>
          <w:rFonts w:hint="eastAsia" w:ascii="仿宋" w:hAnsi="仿宋"/>
          <w:lang w:val="en-US" w:eastAsia="zh-CN"/>
        </w:rPr>
        <w:t>3</w:t>
      </w:r>
      <w:r>
        <w:rPr>
          <w:rFonts w:hint="eastAsia" w:ascii="仿宋" w:hAnsi="仿宋"/>
        </w:rPr>
        <w:t>）UPS不间断电源系统</w:t>
      </w:r>
    </w:p>
    <w:p w14:paraId="32F1916E">
      <w:pPr>
        <w:ind w:firstLine="480"/>
        <w:rPr>
          <w:rFonts w:ascii="仿宋" w:hAnsi="仿宋"/>
        </w:rPr>
      </w:pPr>
      <w:r>
        <w:rPr>
          <w:rFonts w:hint="eastAsia" w:ascii="仿宋" w:hAnsi="仿宋"/>
          <w:lang w:val="en-US" w:eastAsia="zh-CN"/>
        </w:rPr>
        <w:t>4</w:t>
      </w:r>
      <w:r>
        <w:rPr>
          <w:rFonts w:hint="eastAsia" w:ascii="仿宋" w:hAnsi="仿宋"/>
        </w:rPr>
        <w:t>）防雷与接地系统</w:t>
      </w:r>
    </w:p>
    <w:p w14:paraId="1C518B86">
      <w:pPr>
        <w:ind w:firstLine="480"/>
        <w:rPr>
          <w:rFonts w:hint="eastAsia" w:ascii="仿宋" w:hAnsi="仿宋"/>
          <w:lang w:val="en-US" w:eastAsia="zh-CN"/>
        </w:rPr>
      </w:pPr>
      <w:r>
        <w:rPr>
          <w:rFonts w:hint="eastAsia" w:ascii="仿宋" w:hAnsi="仿宋"/>
          <w:lang w:val="en-US" w:eastAsia="zh-CN"/>
        </w:rPr>
        <w:t>5）空气调节系统</w:t>
      </w:r>
    </w:p>
    <w:p w14:paraId="211C289E">
      <w:pPr>
        <w:ind w:firstLine="480"/>
        <w:rPr>
          <w:rFonts w:hint="eastAsia" w:ascii="仿宋" w:hAnsi="仿宋"/>
          <w:lang w:val="en-US" w:eastAsia="zh-CN"/>
        </w:rPr>
      </w:pPr>
      <w:r>
        <w:rPr>
          <w:rFonts w:hint="eastAsia" w:ascii="仿宋" w:hAnsi="仿宋"/>
          <w:lang w:val="en-US" w:eastAsia="zh-CN"/>
        </w:rPr>
        <w:t>6）灾害防护系统</w:t>
      </w:r>
    </w:p>
    <w:p w14:paraId="60DF4372">
      <w:pPr>
        <w:ind w:firstLine="480"/>
        <w:rPr>
          <w:rFonts w:hint="eastAsia" w:ascii="仿宋" w:hAnsi="仿宋"/>
          <w:lang w:val="en-US" w:eastAsia="zh-CN"/>
        </w:rPr>
      </w:pPr>
      <w:r>
        <w:rPr>
          <w:rFonts w:hint="eastAsia" w:ascii="仿宋" w:hAnsi="仿宋"/>
          <w:lang w:val="en-US" w:eastAsia="zh-CN"/>
        </w:rPr>
        <w:t>7）弱电井UPS供电</w:t>
      </w:r>
    </w:p>
    <w:p w14:paraId="38CD420F">
      <w:pPr>
        <w:ind w:firstLine="480"/>
        <w:rPr>
          <w:rFonts w:hint="default" w:ascii="仿宋" w:hAnsi="仿宋"/>
          <w:lang w:val="en-US" w:eastAsia="zh-CN"/>
        </w:rPr>
      </w:pPr>
      <w:r>
        <w:rPr>
          <w:rFonts w:hint="eastAsia" w:ascii="仿宋" w:hAnsi="仿宋"/>
          <w:lang w:val="en-US" w:eastAsia="zh-CN"/>
        </w:rPr>
        <w:t>8）网络安全</w:t>
      </w:r>
    </w:p>
    <w:p w14:paraId="70B4819A">
      <w:pPr>
        <w:ind w:firstLine="480"/>
        <w:rPr>
          <w:rFonts w:hint="eastAsia" w:ascii="仿宋" w:hAnsi="仿宋"/>
          <w:lang w:val="en-US" w:eastAsia="zh-CN"/>
        </w:rPr>
      </w:pPr>
      <w:r>
        <w:rPr>
          <w:rFonts w:hint="eastAsia" w:ascii="仿宋" w:hAnsi="仿宋"/>
          <w:lang w:val="en-US" w:eastAsia="zh-CN"/>
        </w:rPr>
        <w:t>9）人工智能设备</w:t>
      </w:r>
    </w:p>
    <w:p w14:paraId="7A14ACBD">
      <w:pPr>
        <w:pStyle w:val="7"/>
        <w:rPr>
          <w:rFonts w:hint="eastAsia" w:ascii="仿宋" w:hAnsi="仿宋" w:eastAsia="仿宋"/>
          <w:lang w:val="en-US" w:eastAsia="zh-CN"/>
        </w:rPr>
      </w:pPr>
      <w:bookmarkStart w:id="53" w:name="_Toc19942"/>
      <w:r>
        <w:rPr>
          <w:rFonts w:hint="eastAsia" w:ascii="仿宋" w:hAnsi="仿宋" w:eastAsia="仿宋"/>
          <w:lang w:val="en-US" w:eastAsia="zh-CN"/>
        </w:rPr>
        <w:t>技术要求</w:t>
      </w:r>
      <w:bookmarkEnd w:id="53"/>
    </w:p>
    <w:p w14:paraId="12714A47">
      <w:pPr>
        <w:pStyle w:val="8"/>
        <w:rPr>
          <w:rFonts w:hint="default" w:ascii="仿宋" w:hAnsi="仿宋" w:eastAsia="仿宋"/>
          <w:b/>
          <w:bCs w:val="0"/>
          <w:lang w:val="en-US" w:eastAsia="zh-CN"/>
          <w:woUserID w:val="2"/>
        </w:rPr>
      </w:pPr>
      <w:r>
        <w:rPr>
          <w:rFonts w:hint="default" w:ascii="仿宋" w:hAnsi="仿宋" w:eastAsia="仿宋"/>
          <w:b/>
          <w:bCs w:val="0"/>
          <w:lang w:val="en-US" w:eastAsia="zh-CN"/>
          <w:woUserID w:val="2"/>
        </w:rPr>
        <w:t>装饰装修</w:t>
      </w:r>
      <w:r>
        <w:rPr>
          <w:rFonts w:hint="eastAsia" w:ascii="仿宋" w:hAnsi="仿宋" w:eastAsia="仿宋"/>
          <w:b/>
          <w:bCs w:val="0"/>
          <w:lang w:val="en-US" w:eastAsia="zh"/>
          <w:woUserID w:val="2"/>
        </w:rPr>
        <w:t>系统</w:t>
      </w:r>
    </w:p>
    <w:p w14:paraId="327D8A56">
      <w:pPr>
        <w:ind w:firstLine="480"/>
        <w:rPr>
          <w:rFonts w:hint="default" w:ascii="仿宋" w:hAnsi="仿宋"/>
          <w:lang w:val="en-US" w:eastAsia="zh-CN"/>
          <w:woUserID w:val="1"/>
        </w:rPr>
      </w:pPr>
      <w:r>
        <w:rPr>
          <w:rFonts w:hint="default" w:ascii="仿宋" w:hAnsi="仿宋"/>
          <w:lang w:val="en-US" w:eastAsia="zh-CN"/>
          <w:woUserID w:val="1"/>
        </w:rPr>
        <w:t>机房装饰需遵循“绿色、环保”的基本原则，满足安全性、可靠性、灵活性、扩展性、美观舒适、经济合理等要求，以及相关建设标准要求，并注重各专业的综合配合协调与衔接和机房工艺环境专业特性的保障。</w:t>
      </w:r>
    </w:p>
    <w:p w14:paraId="31B5FF3D">
      <w:pPr>
        <w:ind w:firstLine="480"/>
        <w:rPr>
          <w:rFonts w:hint="default" w:ascii="仿宋" w:hAnsi="仿宋"/>
          <w:lang w:val="en-US" w:eastAsia="zh-CN"/>
          <w:woUserID w:val="1"/>
        </w:rPr>
      </w:pPr>
      <w:r>
        <w:rPr>
          <w:rFonts w:hint="default" w:ascii="仿宋" w:hAnsi="仿宋"/>
          <w:lang w:val="en-US" w:eastAsia="zh-CN"/>
          <w:woUserID w:val="1"/>
        </w:rPr>
        <w:t>机房装饰工程直接决定了整个数据机房的外观形象，本方案采取明快、现代的设计风格。另外，由于计算机机房在功能方面的特殊性，使得计算机机房的装修设计除了必须遵循美观、实用等一般性原则外，还必须满足机房对环境（包括温湿度、照度、洁净度、电磁屏蔽等）的特殊要求。</w:t>
      </w:r>
    </w:p>
    <w:p w14:paraId="1878EEAC">
      <w:pPr>
        <w:ind w:firstLine="480"/>
        <w:rPr>
          <w:rFonts w:hint="eastAsia" w:ascii="仿宋" w:hAnsi="仿宋"/>
          <w:lang w:val="en-US" w:eastAsia="zh-CN"/>
          <w:woUserID w:val="1"/>
        </w:rPr>
      </w:pPr>
      <w:r>
        <w:rPr>
          <w:rFonts w:hint="eastAsia" w:ascii="仿宋" w:hAnsi="仿宋"/>
          <w:lang w:val="en-US" w:eastAsia="zh-CN"/>
          <w:woUserID w:val="1"/>
        </w:rPr>
        <w:t>机房装修主要原则：</w:t>
      </w:r>
    </w:p>
    <w:p w14:paraId="0AE46AE3">
      <w:pPr>
        <w:numPr>
          <w:ilvl w:val="0"/>
          <w:numId w:val="7"/>
        </w:numPr>
        <w:spacing w:line="360" w:lineRule="auto"/>
        <w:ind w:left="0" w:firstLine="480" w:firstLineChars="200"/>
        <w:rPr>
          <w:rFonts w:ascii="仿宋" w:hAnsi="仿宋" w:eastAsia="仿宋"/>
          <w:color w:val="000000"/>
          <w:sz w:val="24"/>
          <w:lang w:val="zh-CN"/>
        </w:rPr>
      </w:pPr>
      <w:r>
        <w:rPr>
          <w:rFonts w:ascii="仿宋" w:hAnsi="仿宋" w:eastAsia="仿宋"/>
          <w:color w:val="000000"/>
          <w:sz w:val="24"/>
          <w:lang w:val="zh-CN"/>
        </w:rPr>
        <w:t>机房的装饰设计将满足GB50174-2017《数据中心设计规范》对计算机机房的洁净度和特殊介质的存放要求。</w:t>
      </w:r>
    </w:p>
    <w:p w14:paraId="021DFD38">
      <w:pPr>
        <w:numPr>
          <w:ilvl w:val="0"/>
          <w:numId w:val="7"/>
        </w:numPr>
        <w:spacing w:line="360" w:lineRule="auto"/>
        <w:ind w:left="0" w:firstLine="480" w:firstLineChars="200"/>
        <w:rPr>
          <w:rFonts w:ascii="仿宋" w:hAnsi="仿宋" w:eastAsia="仿宋"/>
          <w:color w:val="000000"/>
          <w:sz w:val="24"/>
          <w:lang w:val="zh-CN"/>
        </w:rPr>
      </w:pPr>
      <w:r>
        <w:rPr>
          <w:rFonts w:ascii="仿宋" w:hAnsi="仿宋" w:eastAsia="仿宋"/>
          <w:color w:val="000000"/>
          <w:sz w:val="24"/>
          <w:lang w:val="zh-CN"/>
        </w:rPr>
        <w:t>充分考虑各类服务器设备、网络系统、空调系统、UPS系统等设备安全运行的前提下，达到美观、大方的风格，富有现代感。</w:t>
      </w:r>
    </w:p>
    <w:p w14:paraId="262E8B94">
      <w:pPr>
        <w:numPr>
          <w:ilvl w:val="0"/>
          <w:numId w:val="7"/>
        </w:numPr>
        <w:spacing w:line="360" w:lineRule="auto"/>
        <w:ind w:left="0" w:firstLine="480" w:firstLineChars="200"/>
        <w:rPr>
          <w:rFonts w:ascii="仿宋" w:hAnsi="仿宋" w:eastAsia="仿宋"/>
          <w:color w:val="000000"/>
          <w:sz w:val="24"/>
          <w:lang w:val="zh-CN"/>
        </w:rPr>
      </w:pPr>
      <w:r>
        <w:rPr>
          <w:rFonts w:ascii="仿宋" w:hAnsi="仿宋" w:eastAsia="仿宋"/>
          <w:color w:val="000000"/>
          <w:sz w:val="24"/>
          <w:lang w:val="zh-CN"/>
        </w:rPr>
        <w:t>机房装饰用材选用气密性好、不起尘、易清洁、符合环保要求、在温度和湿度变化作用下变形小、具有表面静电耗散性能的材料，并满足防火、防潮的要求。充分考虑环保因素，有利于工作人员的自身健康。</w:t>
      </w:r>
    </w:p>
    <w:p w14:paraId="471AB67D">
      <w:pPr>
        <w:numPr>
          <w:ilvl w:val="0"/>
          <w:numId w:val="7"/>
        </w:numPr>
        <w:spacing w:line="360" w:lineRule="auto"/>
        <w:ind w:left="0" w:firstLine="480" w:firstLineChars="200"/>
        <w:rPr>
          <w:rFonts w:hint="default"/>
          <w:lang w:val="en-US" w:eastAsia="zh-CN"/>
        </w:rPr>
      </w:pPr>
      <w:r>
        <w:rPr>
          <w:rFonts w:ascii="仿宋" w:hAnsi="仿宋" w:eastAsia="仿宋"/>
          <w:color w:val="000000"/>
          <w:sz w:val="24"/>
          <w:lang w:val="zh-CN"/>
        </w:rPr>
        <w:t>机房内所有材料均为不燃或难燃材料。</w:t>
      </w:r>
    </w:p>
    <w:p w14:paraId="33AD434D">
      <w:pPr>
        <w:ind w:firstLine="480"/>
        <w:rPr>
          <w:rFonts w:hint="default" w:ascii="仿宋" w:hAnsi="仿宋"/>
          <w:b/>
          <w:bCs/>
          <w:lang w:val="en-US" w:eastAsia="zh-CN"/>
          <w:woUserID w:val="1"/>
        </w:rPr>
      </w:pPr>
      <w:r>
        <w:rPr>
          <w:rFonts w:hint="default" w:ascii="仿宋" w:hAnsi="仿宋"/>
          <w:b/>
          <w:bCs/>
          <w:lang w:val="en-US" w:eastAsia="zh-CN"/>
          <w:woUserID w:val="1"/>
        </w:rPr>
        <w:t>1、吊顶工程</w:t>
      </w:r>
    </w:p>
    <w:p w14:paraId="0A5A079E">
      <w:pPr>
        <w:spacing w:line="360" w:lineRule="auto"/>
        <w:ind w:firstLine="480" w:firstLineChars="200"/>
        <w:rPr>
          <w:rFonts w:hint="default" w:ascii="仿宋" w:hAnsi="仿宋"/>
          <w:lang w:val="en-US" w:eastAsia="zh-CN"/>
          <w:woUserID w:val="1"/>
        </w:rPr>
      </w:pPr>
      <w:r>
        <w:rPr>
          <w:rFonts w:ascii="仿宋" w:hAnsi="仿宋" w:eastAsia="仿宋"/>
          <w:color w:val="000000"/>
          <w:sz w:val="24"/>
          <w:lang w:val="zh-CN"/>
        </w:rPr>
        <w:t>吊顶是机房中重要的组成部分，由于机房顶部安装着强电、弱电的线槽和管线、空调系统风管以及新风管道等，因此机房吊顶具有隐藏顶棚内各类管线的作用，机房内嵌入式灯具、风口、消防报警探测器、摄像机等均安装在吊顶面层上。</w:t>
      </w:r>
    </w:p>
    <w:p w14:paraId="71337FA1">
      <w:pPr>
        <w:ind w:firstLine="480"/>
        <w:rPr>
          <w:rFonts w:hint="default" w:ascii="仿宋" w:hAnsi="仿宋"/>
          <w:lang w:val="en-US" w:eastAsia="zh-CN"/>
          <w:woUserID w:val="1"/>
        </w:rPr>
      </w:pPr>
      <w:r>
        <w:rPr>
          <w:rFonts w:hint="eastAsia" w:ascii="仿宋" w:hAnsi="仿宋"/>
          <w:lang w:val="en-US" w:eastAsia="zh-CN"/>
          <w:woUserID w:val="1"/>
        </w:rPr>
        <w:t>本项目</w:t>
      </w:r>
      <w:r>
        <w:rPr>
          <w:rFonts w:hint="default" w:ascii="仿宋" w:hAnsi="仿宋"/>
          <w:lang w:val="en-US" w:eastAsia="zh-CN"/>
          <w:woUserID w:val="1"/>
        </w:rPr>
        <w:t>机房区顶棚刷防尘漆</w:t>
      </w:r>
      <w:r>
        <w:rPr>
          <w:rFonts w:hint="eastAsia" w:ascii="仿宋" w:hAnsi="仿宋"/>
          <w:lang w:val="en-US" w:eastAsia="zh-CN"/>
          <w:woUserID w:val="1"/>
        </w:rPr>
        <w:t>处理</w:t>
      </w:r>
      <w:r>
        <w:rPr>
          <w:rFonts w:hint="default" w:ascii="仿宋" w:hAnsi="仿宋"/>
          <w:lang w:val="en-US" w:eastAsia="zh-CN"/>
          <w:woUserID w:val="1"/>
        </w:rPr>
        <w:t>。吊顶采用300*1200*0.8mm微孔</w:t>
      </w:r>
      <w:r>
        <w:rPr>
          <w:rFonts w:hint="eastAsia" w:ascii="仿宋" w:hAnsi="仿宋"/>
          <w:lang w:val="en-US" w:eastAsia="zh-CN"/>
          <w:woUserID w:val="1"/>
        </w:rPr>
        <w:t>吸引铝板</w:t>
      </w:r>
      <w:r>
        <w:rPr>
          <w:rFonts w:hint="default" w:ascii="仿宋" w:hAnsi="仿宋"/>
          <w:lang w:val="en-US" w:eastAsia="zh-CN"/>
          <w:woUserID w:val="1"/>
        </w:rPr>
        <w:t>，</w:t>
      </w:r>
      <w:r>
        <w:rPr>
          <w:rFonts w:hint="eastAsia" w:ascii="仿宋" w:hAnsi="仿宋"/>
          <w:lang w:val="en-US" w:eastAsia="zh-CN"/>
          <w:woUserID w:val="1"/>
        </w:rPr>
        <w:t>防火性能A级，</w:t>
      </w:r>
      <w:r>
        <w:rPr>
          <w:rFonts w:hint="default" w:ascii="仿宋" w:hAnsi="仿宋"/>
          <w:lang w:val="en-US" w:eastAsia="zh-CN"/>
          <w:woUserID w:val="1"/>
        </w:rPr>
        <w:t>U50主</w:t>
      </w:r>
      <w:r>
        <w:rPr>
          <w:rFonts w:hint="eastAsia" w:ascii="仿宋" w:hAnsi="仿宋"/>
          <w:lang w:val="en-US" w:eastAsia="zh-CN"/>
          <w:woUserID w:val="1"/>
        </w:rPr>
        <w:t>龙骨上安装</w:t>
      </w:r>
      <w:r>
        <w:rPr>
          <w:rFonts w:hint="default" w:ascii="仿宋" w:hAnsi="仿宋"/>
          <w:lang w:val="en-US" w:eastAsia="zh-CN"/>
          <w:woUserID w:val="1"/>
        </w:rPr>
        <w:t>，</w:t>
      </w:r>
      <w:r>
        <w:rPr>
          <w:rFonts w:hint="eastAsia" w:ascii="仿宋" w:hAnsi="仿宋"/>
          <w:lang w:val="en-US" w:eastAsia="zh-CN"/>
          <w:woUserID w:val="1"/>
        </w:rPr>
        <w:t>主龙骨</w:t>
      </w:r>
      <w:r>
        <w:rPr>
          <w:rFonts w:hint="default" w:ascii="仿宋" w:hAnsi="仿宋"/>
          <w:lang w:val="en-US" w:eastAsia="zh-CN"/>
          <w:woUserID w:val="1"/>
        </w:rPr>
        <w:t>间距≤1200mm，配套Ф8吊筋，安装高度距地面防静电地板不少于3.0米，吊顶四周与墙面采用L型收边条装饰。</w:t>
      </w:r>
    </w:p>
    <w:p w14:paraId="6F9895C0">
      <w:pPr>
        <w:ind w:firstLine="480"/>
        <w:rPr>
          <w:rFonts w:hint="default" w:ascii="仿宋" w:hAnsi="仿宋"/>
          <w:b/>
          <w:bCs/>
          <w:lang w:val="en-US" w:eastAsia="zh-CN"/>
          <w:woUserID w:val="1"/>
        </w:rPr>
      </w:pPr>
      <w:r>
        <w:rPr>
          <w:rFonts w:hint="default" w:ascii="仿宋" w:hAnsi="仿宋"/>
          <w:b/>
          <w:bCs/>
          <w:lang w:val="en-US" w:eastAsia="zh-CN"/>
          <w:woUserID w:val="1"/>
        </w:rPr>
        <w:t>2、墙柱面工程</w:t>
      </w:r>
    </w:p>
    <w:p w14:paraId="07DB2E33">
      <w:pPr>
        <w:spacing w:line="360" w:lineRule="auto"/>
        <w:ind w:firstLine="480" w:firstLineChars="200"/>
        <w:rPr>
          <w:rFonts w:hint="default" w:ascii="仿宋" w:hAnsi="仿宋"/>
          <w:lang w:val="en-US" w:eastAsia="zh-CN"/>
          <w:woUserID w:val="1"/>
        </w:rPr>
      </w:pPr>
      <w:r>
        <w:rPr>
          <w:rFonts w:ascii="仿宋" w:hAnsi="仿宋" w:eastAsia="仿宋"/>
          <w:color w:val="000000"/>
          <w:sz w:val="24"/>
          <w:lang w:val="zh-CN"/>
        </w:rPr>
        <w:t>机房内墙装修的目的是保护墙体、防静电、屏蔽，隔音保证室内使用条件，创造一个舒适、美观而整洁的环境。其装饰风格应与机房装饰风格协调一致。</w:t>
      </w:r>
    </w:p>
    <w:p w14:paraId="682D6459">
      <w:pPr>
        <w:keepNext w:val="0"/>
        <w:keepLines w:val="0"/>
        <w:widowControl w:val="0"/>
        <w:suppressLineNumbers w:val="0"/>
        <w:spacing w:before="0" w:beforeAutospacing="0" w:after="0" w:afterAutospacing="0" w:line="360" w:lineRule="auto"/>
        <w:ind w:left="0" w:right="0" w:firstLine="480" w:firstLineChars="200"/>
        <w:jc w:val="both"/>
        <w:rPr>
          <w:rFonts w:hint="default" w:ascii="仿宋" w:hAnsi="仿宋"/>
          <w:lang w:val="en-US" w:eastAsia="zh-CN"/>
          <w:woUserID w:val="1"/>
        </w:rPr>
      </w:pPr>
      <w:r>
        <w:rPr>
          <w:rFonts w:hint="default" w:ascii="仿宋" w:hAnsi="仿宋"/>
          <w:lang w:val="en-US" w:eastAsia="zh-CN"/>
          <w:woUserID w:val="1"/>
        </w:rPr>
        <w:t>本项目机房墙柱面</w:t>
      </w:r>
      <w:r>
        <w:rPr>
          <w:rFonts w:hint="default" w:ascii="仿宋" w:hAnsi="仿宋" w:eastAsia="仿宋" w:cs="仿宋"/>
          <w:kern w:val="2"/>
          <w:sz w:val="24"/>
          <w:szCs w:val="24"/>
          <w:lang w:val="en-US" w:eastAsia="zh-CN" w:bidi="ar"/>
          <w:woUserID w:val="1"/>
        </w:rPr>
        <w:t>刷白色环保乳胶漆两遍处理</w:t>
      </w:r>
      <w:r>
        <w:rPr>
          <w:rFonts w:hint="default" w:ascii="仿宋" w:hAnsi="仿宋"/>
          <w:lang w:val="en-US" w:eastAsia="zh-CN"/>
          <w:woUserID w:val="1"/>
        </w:rPr>
        <w:t>。</w:t>
      </w:r>
    </w:p>
    <w:p w14:paraId="7E9A9914">
      <w:pPr>
        <w:ind w:firstLine="480"/>
        <w:rPr>
          <w:rFonts w:hint="default" w:ascii="仿宋" w:hAnsi="仿宋"/>
          <w:lang w:val="en-US" w:eastAsia="zh-CN"/>
          <w:woUserID w:val="1"/>
        </w:rPr>
      </w:pPr>
      <w:r>
        <w:rPr>
          <w:rFonts w:hint="default" w:ascii="仿宋" w:hAnsi="仿宋"/>
          <w:lang w:val="en-US" w:eastAsia="zh-CN"/>
          <w:woUserID w:val="1"/>
        </w:rPr>
        <w:t>墙、柱面与地面防静电地板接口处采用100mm高不锈钢踢脚线装饰，表面不锈钢厚度1.</w:t>
      </w:r>
      <w:r>
        <w:rPr>
          <w:rFonts w:hint="eastAsia" w:ascii="仿宋" w:hAnsi="仿宋"/>
          <w:lang w:val="en-US" w:eastAsia="zh-CN"/>
          <w:woUserID w:val="1"/>
        </w:rPr>
        <w:t>0</w:t>
      </w:r>
      <w:r>
        <w:rPr>
          <w:rFonts w:hint="default" w:ascii="仿宋" w:hAnsi="仿宋"/>
          <w:lang w:val="en-US" w:eastAsia="zh-CN"/>
          <w:woUserID w:val="1"/>
        </w:rPr>
        <w:t>mm，保证压延成型后平如镜面，光线折射后无凹凸的视觉效果。</w:t>
      </w:r>
    </w:p>
    <w:p w14:paraId="2979A88E">
      <w:pPr>
        <w:ind w:firstLine="480"/>
        <w:rPr>
          <w:rFonts w:hint="default" w:ascii="仿宋" w:hAnsi="仿宋"/>
          <w:b/>
          <w:bCs/>
          <w:lang w:val="en-US" w:eastAsia="zh-CN"/>
          <w:woUserID w:val="1"/>
        </w:rPr>
      </w:pPr>
      <w:r>
        <w:rPr>
          <w:rFonts w:hint="default" w:ascii="仿宋" w:hAnsi="仿宋"/>
          <w:b/>
          <w:bCs/>
          <w:lang w:val="en-US" w:eastAsia="zh-CN"/>
          <w:woUserID w:val="1"/>
        </w:rPr>
        <w:t>3、地面工程</w:t>
      </w:r>
    </w:p>
    <w:p w14:paraId="064E4089">
      <w:pPr>
        <w:ind w:firstLine="480"/>
        <w:rPr>
          <w:rFonts w:hint="default" w:ascii="仿宋" w:hAnsi="仿宋"/>
          <w:lang w:val="en-US" w:eastAsia="zh-CN"/>
          <w:woUserID w:val="1"/>
        </w:rPr>
      </w:pPr>
      <w:r>
        <w:rPr>
          <w:rFonts w:ascii="仿宋" w:hAnsi="仿宋" w:eastAsia="仿宋"/>
          <w:color w:val="000000"/>
          <w:sz w:val="24"/>
          <w:lang w:val="zh-CN"/>
        </w:rPr>
        <w:t>机房活动地板是个很重要的结构件之一，在活动地板上可安装各类智能化核心设备等设备，而在地板下的空间则可用来敷设联结各设备的电源、网络互联管线、集成监控信号线管等设施。</w:t>
      </w:r>
    </w:p>
    <w:p w14:paraId="5291E7CE">
      <w:pPr>
        <w:ind w:firstLine="480"/>
        <w:rPr>
          <w:rFonts w:hint="default" w:ascii="仿宋" w:hAnsi="仿宋"/>
          <w:lang w:val="en-US" w:eastAsia="zh-CN"/>
          <w:woUserID w:val="1"/>
        </w:rPr>
      </w:pPr>
      <w:r>
        <w:rPr>
          <w:rFonts w:hint="default" w:ascii="仿宋" w:hAnsi="仿宋"/>
          <w:lang w:val="en-US" w:eastAsia="zh-CN"/>
          <w:woUserID w:val="1"/>
        </w:rPr>
        <w:t>本项目机房区域安装全钢防静电地板，架空高度0.3m；机房入口处采用台阶处理。</w:t>
      </w:r>
    </w:p>
    <w:p w14:paraId="7AF52914">
      <w:pPr>
        <w:ind w:firstLine="480"/>
        <w:rPr>
          <w:rFonts w:hint="eastAsia" w:ascii="仿宋" w:hAnsi="仿宋" w:eastAsia="仿宋"/>
          <w:lang w:val="en-US" w:eastAsia="zh"/>
          <w:woUserID w:val="1"/>
        </w:rPr>
      </w:pPr>
      <w:r>
        <w:rPr>
          <w:rFonts w:hint="default" w:ascii="仿宋" w:hAnsi="仿宋"/>
          <w:lang w:val="en-US" w:eastAsia="zh-CN"/>
          <w:woUserID w:val="1"/>
        </w:rPr>
        <w:t>（1）防静电地板应符合现行国家标准的要求，具有防火、环保、耐污、耐磨等性能，规格选择为600*600*35m，架设高度不少于0.3米</w:t>
      </w:r>
      <w:r>
        <w:rPr>
          <w:rFonts w:hint="eastAsia" w:ascii="仿宋" w:hAnsi="仿宋"/>
          <w:lang w:val="en-US" w:eastAsia="zh"/>
          <w:woUserID w:val="1"/>
        </w:rPr>
        <w:t>。</w:t>
      </w:r>
    </w:p>
    <w:p w14:paraId="7380A425">
      <w:pPr>
        <w:ind w:firstLine="480"/>
        <w:rPr>
          <w:rFonts w:hint="default" w:ascii="仿宋" w:hAnsi="仿宋"/>
          <w:lang w:val="en-US" w:eastAsia="zh-CN"/>
          <w:woUserID w:val="1"/>
        </w:rPr>
      </w:pPr>
      <w:r>
        <w:rPr>
          <w:rFonts w:hint="default" w:ascii="仿宋" w:hAnsi="仿宋"/>
          <w:lang w:val="en-US" w:eastAsia="zh-CN"/>
          <w:woUserID w:val="1"/>
        </w:rPr>
        <w:t>（2）机房地面采用静电泄放和接地构造等工艺处理；在地板下沿门口及空调机组周围做挡水围堰，围堰内底部作防漏处渗处理，并设置坡度和地漏及漏水报警系统，防止外界水患及空调机漏水影响机房使用。</w:t>
      </w:r>
    </w:p>
    <w:p w14:paraId="7F5B96F3">
      <w:pPr>
        <w:ind w:firstLine="480"/>
        <w:rPr>
          <w:rFonts w:hint="default" w:ascii="仿宋" w:hAnsi="仿宋"/>
          <w:lang w:val="en-US" w:eastAsia="zh-CN"/>
          <w:woUserID w:val="1"/>
        </w:rPr>
      </w:pPr>
      <w:r>
        <w:rPr>
          <w:rFonts w:hint="default" w:ascii="仿宋" w:hAnsi="仿宋"/>
          <w:lang w:val="en-US" w:eastAsia="zh-CN"/>
          <w:woUserID w:val="1"/>
        </w:rPr>
        <w:t>（3）所有机房外围护墙面与外界连接的孔洞、管道（包括线井），如线槽、线管、风管穿越楼板处孔洞在施工完毕后全部用防火材料封堵，防止鼠害、虫害发生。</w:t>
      </w:r>
    </w:p>
    <w:p w14:paraId="30695212">
      <w:pPr>
        <w:ind w:firstLine="480"/>
        <w:rPr>
          <w:rFonts w:hint="default" w:ascii="仿宋" w:hAnsi="仿宋"/>
          <w:b/>
          <w:bCs/>
          <w:lang w:val="en-US" w:eastAsia="zh-CN"/>
          <w:woUserID w:val="1"/>
        </w:rPr>
      </w:pPr>
      <w:r>
        <w:rPr>
          <w:rFonts w:hint="default" w:ascii="仿宋" w:hAnsi="仿宋"/>
          <w:b/>
          <w:bCs/>
          <w:lang w:val="en-US" w:eastAsia="zh-CN"/>
          <w:woUserID w:val="1"/>
        </w:rPr>
        <w:t>4、门窗工程</w:t>
      </w:r>
    </w:p>
    <w:p w14:paraId="1FA72A61">
      <w:pPr>
        <w:ind w:firstLine="480"/>
        <w:rPr>
          <w:rFonts w:hint="default" w:ascii="仿宋" w:hAnsi="仿宋"/>
          <w:lang w:val="en-US" w:eastAsia="zh-CN"/>
          <w:woUserID w:val="1"/>
        </w:rPr>
      </w:pPr>
      <w:r>
        <w:rPr>
          <w:rFonts w:hint="default" w:ascii="仿宋" w:hAnsi="仿宋"/>
          <w:lang w:val="en-US" w:eastAsia="zh-CN"/>
          <w:woUserID w:val="1"/>
        </w:rPr>
        <w:t>机房出入口采用甲级钢制防火门，规格1500*2200，门体包括门楣、门五金、门锁、门吸、闭门器等配件。机房门体规格保证机房内最大设备的进出。</w:t>
      </w:r>
    </w:p>
    <w:p w14:paraId="204DFE11">
      <w:pPr>
        <w:ind w:firstLine="480"/>
        <w:rPr>
          <w:rFonts w:hint="default" w:ascii="仿宋" w:hAnsi="仿宋"/>
          <w:lang w:val="en-US" w:eastAsia="zh-CN"/>
          <w:woUserID w:val="1"/>
        </w:rPr>
      </w:pPr>
      <w:r>
        <w:rPr>
          <w:rFonts w:hint="default" w:ascii="仿宋" w:hAnsi="仿宋"/>
          <w:lang w:val="en-US" w:eastAsia="zh-CN"/>
          <w:woUserID w:val="1"/>
        </w:rPr>
        <w:t>机房门体遵循消防规范的规定，所有防火门均朝疏散方向开启。</w:t>
      </w:r>
    </w:p>
    <w:p w14:paraId="64660DA4">
      <w:pPr>
        <w:ind w:firstLine="480"/>
        <w:rPr>
          <w:rFonts w:hint="default" w:ascii="仿宋" w:hAnsi="仿宋"/>
          <w:b/>
          <w:bCs/>
          <w:lang w:val="en-US" w:eastAsia="zh-CN"/>
          <w:woUserID w:val="1"/>
        </w:rPr>
      </w:pPr>
      <w:r>
        <w:rPr>
          <w:rFonts w:hint="default" w:ascii="仿宋" w:hAnsi="仿宋"/>
          <w:b/>
          <w:bCs/>
          <w:lang w:val="en-US" w:eastAsia="zh-CN"/>
          <w:woUserID w:val="1"/>
        </w:rPr>
        <w:t>5、隐蔽工程部分</w:t>
      </w:r>
    </w:p>
    <w:p w14:paraId="4C0C48F7">
      <w:pPr>
        <w:ind w:firstLine="480"/>
        <w:rPr>
          <w:rFonts w:hint="default" w:ascii="仿宋" w:hAnsi="仿宋"/>
          <w:lang w:val="en-US" w:eastAsia="zh-CN"/>
          <w:woUserID w:val="1"/>
        </w:rPr>
      </w:pPr>
      <w:r>
        <w:rPr>
          <w:rFonts w:hint="default" w:ascii="仿宋" w:hAnsi="仿宋"/>
          <w:lang w:val="en-US" w:eastAsia="zh-CN"/>
          <w:woUserID w:val="1"/>
        </w:rPr>
        <w:t>本项目机房设计时，将与结构、水电、暖通、弱电等各工种配合，做好孔洞、设备、管线等隐蔽工程的预埋工作。对于装饰工程中的隐蔽工程，将严格按国家标准对隐蔽部分材料采取以下措施：</w:t>
      </w:r>
    </w:p>
    <w:p w14:paraId="6629CAA8">
      <w:pPr>
        <w:ind w:firstLine="480"/>
        <w:rPr>
          <w:rFonts w:hint="eastAsia" w:ascii="仿宋" w:hAnsi="仿宋" w:eastAsia="仿宋"/>
          <w:lang w:val="en-US" w:eastAsia="zh"/>
          <w:woUserID w:val="1"/>
        </w:rPr>
      </w:pPr>
      <w:r>
        <w:rPr>
          <w:rFonts w:hint="default" w:ascii="仿宋" w:hAnsi="仿宋"/>
          <w:lang w:val="en-US" w:eastAsia="zh-CN"/>
          <w:woUserID w:val="1"/>
        </w:rPr>
        <w:t>（1）墙体部分作防潮、防火处理</w:t>
      </w:r>
      <w:r>
        <w:rPr>
          <w:rFonts w:hint="eastAsia" w:ascii="仿宋" w:hAnsi="仿宋"/>
          <w:lang w:val="en-US" w:eastAsia="zh"/>
          <w:woUserID w:val="1"/>
        </w:rPr>
        <w:t>。</w:t>
      </w:r>
    </w:p>
    <w:p w14:paraId="1B9E2003">
      <w:pPr>
        <w:ind w:firstLine="480"/>
        <w:rPr>
          <w:rFonts w:hint="default" w:ascii="仿宋" w:hAnsi="仿宋"/>
          <w:lang w:val="en-US" w:eastAsia="zh-CN"/>
          <w:woUserID w:val="1"/>
        </w:rPr>
      </w:pPr>
      <w:r>
        <w:rPr>
          <w:rFonts w:hint="default" w:ascii="仿宋" w:hAnsi="仿宋"/>
          <w:lang w:val="en-US" w:eastAsia="zh-CN"/>
          <w:woUserID w:val="1"/>
        </w:rPr>
        <w:t>（2）部分非阻燃材料涂刷防火涂料，各种涂料符合环保要求。</w:t>
      </w:r>
    </w:p>
    <w:p w14:paraId="0178784D">
      <w:pPr>
        <w:ind w:firstLine="480"/>
        <w:rPr>
          <w:rFonts w:hint="default" w:ascii="仿宋" w:hAnsi="仿宋"/>
          <w:lang w:val="en-US" w:eastAsia="zh-CN"/>
          <w:woUserID w:val="1"/>
        </w:rPr>
      </w:pPr>
      <w:r>
        <w:rPr>
          <w:rFonts w:hint="default" w:ascii="仿宋" w:hAnsi="仿宋"/>
          <w:lang w:val="en-US" w:eastAsia="zh-CN"/>
          <w:woUserID w:val="1"/>
        </w:rPr>
        <w:t>（3）所有隐蔽用材符合机房用材性能指标，做到不起尘、阻燃、绝燃、不会产生静电、牢固耐用并无病虫害发生。</w:t>
      </w:r>
    </w:p>
    <w:p w14:paraId="1BCCE920">
      <w:pPr>
        <w:ind w:firstLine="480"/>
        <w:rPr>
          <w:rFonts w:hint="default" w:ascii="仿宋" w:hAnsi="仿宋"/>
          <w:lang w:val="en-US" w:eastAsia="zh-CN"/>
          <w:woUserID w:val="1"/>
        </w:rPr>
      </w:pPr>
      <w:r>
        <w:rPr>
          <w:rFonts w:hint="default" w:ascii="仿宋" w:hAnsi="仿宋"/>
          <w:lang w:val="en-US" w:eastAsia="zh-CN"/>
          <w:woUserID w:val="1"/>
        </w:rPr>
        <w:t>（4）防静电地板下的走线线槽、管路、桥架和插座应悬空地面上5～8cm。</w:t>
      </w:r>
    </w:p>
    <w:p w14:paraId="3EBCD958">
      <w:pPr>
        <w:ind w:firstLine="480"/>
        <w:rPr>
          <w:rFonts w:hint="default" w:ascii="仿宋" w:hAnsi="仿宋"/>
          <w:lang w:val="en-US" w:eastAsia="zh-CN"/>
          <w:woUserID w:val="1"/>
        </w:rPr>
      </w:pPr>
      <w:r>
        <w:rPr>
          <w:rFonts w:hint="default" w:ascii="仿宋" w:hAnsi="仿宋"/>
          <w:lang w:val="en-US" w:eastAsia="zh-CN"/>
          <w:woUserID w:val="1"/>
        </w:rPr>
        <w:t>（5）在与机房外部相通部分安装防鼠器，做好防鼠设施。</w:t>
      </w:r>
    </w:p>
    <w:p w14:paraId="4215F1F5">
      <w:pPr>
        <w:pStyle w:val="8"/>
        <w:rPr>
          <w:rFonts w:hint="eastAsia" w:ascii="仿宋" w:hAnsi="仿宋" w:eastAsia="仿宋"/>
          <w:b/>
          <w:bCs w:val="0"/>
          <w:lang w:val="en-US" w:eastAsia="zh-CN"/>
          <w:woUserID w:val="2"/>
        </w:rPr>
      </w:pPr>
      <w:bookmarkStart w:id="54" w:name="_Toc78305092"/>
      <w:r>
        <w:rPr>
          <w:rFonts w:hint="eastAsia" w:ascii="仿宋" w:hAnsi="仿宋" w:eastAsia="仿宋"/>
          <w:b/>
          <w:bCs w:val="0"/>
          <w:lang w:val="en-US" w:eastAsia="zh-CN"/>
          <w:woUserID w:val="2"/>
        </w:rPr>
        <w:t>供配电</w:t>
      </w:r>
      <w:bookmarkEnd w:id="54"/>
      <w:r>
        <w:rPr>
          <w:rFonts w:hint="eastAsia" w:ascii="仿宋" w:hAnsi="仿宋" w:eastAsia="仿宋"/>
          <w:b/>
          <w:bCs w:val="0"/>
          <w:lang w:val="en-US" w:eastAsia="zh-CN"/>
          <w:woUserID w:val="2"/>
        </w:rPr>
        <w:t>系统</w:t>
      </w:r>
    </w:p>
    <w:p w14:paraId="181270E6">
      <w:pPr>
        <w:rPr>
          <w:rFonts w:hint="eastAsia"/>
          <w:woUserID w:val="2"/>
        </w:rPr>
      </w:pPr>
      <w:r>
        <w:rPr>
          <w:rFonts w:hint="eastAsia"/>
          <w:woUserID w:val="2"/>
        </w:rPr>
        <w:t>机房的建设必须建立一个良好的供配电系统，在这个系统中不仅要解决计算机设备</w:t>
      </w:r>
      <w:r>
        <w:rPr>
          <w:rFonts w:hint="eastAsia"/>
          <w:lang w:eastAsia="zh"/>
          <w:woUserID w:val="2"/>
        </w:rPr>
        <w:t>（</w:t>
      </w:r>
      <w:r>
        <w:rPr>
          <w:rFonts w:hint="eastAsia"/>
          <w:woUserID w:val="2"/>
        </w:rPr>
        <w:t>主机、程控、网络、电脑、终端等</w:t>
      </w:r>
      <w:r>
        <w:rPr>
          <w:rFonts w:hint="eastAsia"/>
          <w:lang w:eastAsia="zh"/>
          <w:woUserID w:val="2"/>
        </w:rPr>
        <w:t>）</w:t>
      </w:r>
      <w:r>
        <w:rPr>
          <w:rFonts w:hint="eastAsia"/>
          <w:woUserID w:val="2"/>
        </w:rPr>
        <w:t>用电的问题，还要解决保障计算机设备正常运行的其它附属设备</w:t>
      </w:r>
      <w:r>
        <w:rPr>
          <w:rFonts w:hint="eastAsia"/>
          <w:lang w:eastAsia="zh"/>
          <w:woUserID w:val="2"/>
        </w:rPr>
        <w:t>（</w:t>
      </w:r>
      <w:r>
        <w:rPr>
          <w:rFonts w:hint="eastAsia"/>
          <w:woUserID w:val="2"/>
        </w:rPr>
        <w:t>计算机空调、机房照明等系统</w:t>
      </w:r>
      <w:r>
        <w:rPr>
          <w:rFonts w:hint="eastAsia"/>
          <w:lang w:eastAsia="zh"/>
          <w:woUserID w:val="2"/>
        </w:rPr>
        <w:t>）</w:t>
      </w:r>
      <w:r>
        <w:rPr>
          <w:rFonts w:hint="eastAsia"/>
          <w:woUserID w:val="2"/>
        </w:rPr>
        <w:t>的供配电问题。</w:t>
      </w:r>
    </w:p>
    <w:p w14:paraId="15FDC92A">
      <w:pPr>
        <w:rPr>
          <w:rFonts w:hint="eastAsia"/>
          <w:woUserID w:val="2"/>
        </w:rPr>
      </w:pPr>
      <w:r>
        <w:rPr>
          <w:rFonts w:hint="eastAsia"/>
          <w:woUserID w:val="2"/>
        </w:rPr>
        <w:t>机房内的电气施工应选择优质电缆、线槽和插座。插座应分</w:t>
      </w:r>
      <w:r>
        <w:rPr>
          <w:rFonts w:hint="eastAsia" w:ascii="仿宋" w:hAnsi="仿宋" w:eastAsia="仿宋" w:cs="仿宋"/>
          <w:woUserID w:val="2"/>
        </w:rPr>
        <w:t>为市电、UPS及</w:t>
      </w:r>
      <w:r>
        <w:rPr>
          <w:rFonts w:hint="eastAsia"/>
          <w:woUserID w:val="2"/>
        </w:rPr>
        <w:t>主要设备专用的防水插座，并注明易区别的标志。照明应选择机房专用的无眩光高级灯具。主要设备专用的防水插座，并注明易区别的标志。</w:t>
      </w:r>
    </w:p>
    <w:p w14:paraId="255EFE25">
      <w:r>
        <w:rPr>
          <w:rFonts w:hint="eastAsia"/>
          <w:woUserID w:val="2"/>
        </w:rPr>
        <w:t>机房供配电系统是机房安全运行动力保证，机房往往采用机房专用配电柜来规范机房供配电系统，保证机房供配电系统的安全、合理。</w:t>
      </w:r>
    </w:p>
    <w:p w14:paraId="78D7CE3A">
      <w:pPr>
        <w:pStyle w:val="43"/>
        <w:numPr>
          <w:ilvl w:val="0"/>
          <w:numId w:val="5"/>
        </w:numPr>
        <w:ind w:left="426" w:firstLineChars="0"/>
        <w:rPr>
          <w:rFonts w:ascii="仿宋" w:hAnsi="仿宋"/>
          <w:b/>
          <w:u w:val="single"/>
        </w:rPr>
      </w:pPr>
      <w:r>
        <w:rPr>
          <w:rFonts w:hint="eastAsia" w:ascii="仿宋" w:hAnsi="仿宋"/>
          <w:b/>
          <w:u w:val="single"/>
        </w:rPr>
        <w:t>系统要求</w:t>
      </w:r>
    </w:p>
    <w:p w14:paraId="665B93FB">
      <w:pPr>
        <w:ind w:firstLine="480"/>
        <w:rPr>
          <w:rFonts w:hint="eastAsia" w:ascii="仿宋" w:hAnsi="仿宋"/>
          <w:woUserID w:val="2"/>
        </w:rPr>
      </w:pPr>
      <w:r>
        <w:rPr>
          <w:rFonts w:hint="eastAsia" w:ascii="仿宋" w:hAnsi="仿宋"/>
          <w:woUserID w:val="2"/>
        </w:rPr>
        <w:t>供配电是整个工程中的重中之重。因此一定要保证万无一失，供电可靠，质量稳定。保障整个系统供电安全、稳定。</w:t>
      </w:r>
    </w:p>
    <w:p w14:paraId="2552ED69">
      <w:pPr>
        <w:spacing w:line="360" w:lineRule="auto"/>
        <w:ind w:firstLine="480" w:firstLineChars="200"/>
        <w:rPr>
          <w:rFonts w:ascii="仿宋" w:hAnsi="仿宋" w:eastAsia="仿宋"/>
          <w:color w:val="000000"/>
          <w:sz w:val="24"/>
          <w:lang w:val="zh-CN"/>
        </w:rPr>
      </w:pPr>
      <w:r>
        <w:rPr>
          <w:rFonts w:ascii="仿宋" w:hAnsi="仿宋" w:eastAsia="仿宋"/>
          <w:color w:val="000000"/>
          <w:sz w:val="24"/>
          <w:lang w:val="zh-CN"/>
        </w:rPr>
        <w:t>依据</w:t>
      </w:r>
      <w:r>
        <w:rPr>
          <w:rFonts w:ascii="仿宋" w:hAnsi="仿宋" w:eastAsia="仿宋"/>
          <w:color w:val="000000"/>
          <w:sz w:val="24"/>
        </w:rPr>
        <w:t>GB50174-2017《数据中心设计规范》</w:t>
      </w:r>
      <w:r>
        <w:rPr>
          <w:rFonts w:ascii="仿宋" w:hAnsi="仿宋" w:eastAsia="仿宋"/>
          <w:color w:val="000000"/>
          <w:sz w:val="24"/>
          <w:lang w:val="zh-CN"/>
        </w:rPr>
        <w:t>规定，</w:t>
      </w:r>
      <w:r>
        <w:rPr>
          <w:rFonts w:ascii="仿宋" w:hAnsi="仿宋" w:eastAsia="仿宋"/>
          <w:color w:val="000000"/>
          <w:sz w:val="24"/>
        </w:rPr>
        <w:t>电子信息设备交流供电电源质量应满足下表要求：</w:t>
      </w:r>
    </w:p>
    <w:tbl>
      <w:tblPr>
        <w:tblStyle w:val="2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46"/>
        <w:gridCol w:w="2839"/>
        <w:gridCol w:w="3427"/>
      </w:tblGrid>
      <w:tr w14:paraId="3555C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706" w:type="pct"/>
            <w:noWrap w:val="0"/>
            <w:vAlign w:val="center"/>
          </w:tcPr>
          <w:p w14:paraId="65232E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稳态电压偏移范围（%）</w:t>
            </w:r>
          </w:p>
        </w:tc>
        <w:tc>
          <w:tcPr>
            <w:tcW w:w="1492" w:type="pct"/>
            <w:noWrap w:val="0"/>
            <w:vAlign w:val="center"/>
          </w:tcPr>
          <w:p w14:paraId="4AE557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＋7～－10</w:t>
            </w:r>
          </w:p>
        </w:tc>
        <w:tc>
          <w:tcPr>
            <w:tcW w:w="1801" w:type="pct"/>
            <w:noWrap w:val="0"/>
            <w:vAlign w:val="center"/>
          </w:tcPr>
          <w:p w14:paraId="6A1817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交流供电时</w:t>
            </w:r>
          </w:p>
        </w:tc>
      </w:tr>
      <w:tr w14:paraId="0566B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706" w:type="pct"/>
            <w:noWrap w:val="0"/>
            <w:vAlign w:val="center"/>
          </w:tcPr>
          <w:p w14:paraId="27B9C2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稳态频率偏移范围（Hz）</w:t>
            </w:r>
          </w:p>
        </w:tc>
        <w:tc>
          <w:tcPr>
            <w:tcW w:w="1492" w:type="pct"/>
            <w:noWrap w:val="0"/>
            <w:vAlign w:val="center"/>
          </w:tcPr>
          <w:p w14:paraId="50F075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±0.5</w:t>
            </w:r>
          </w:p>
        </w:tc>
        <w:tc>
          <w:tcPr>
            <w:tcW w:w="1801" w:type="pct"/>
            <w:noWrap w:val="0"/>
            <w:vAlign w:val="center"/>
          </w:tcPr>
          <w:p w14:paraId="2C18DD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交流供电时</w:t>
            </w:r>
          </w:p>
        </w:tc>
      </w:tr>
      <w:tr w14:paraId="59185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706" w:type="pct"/>
            <w:noWrap w:val="0"/>
            <w:vAlign w:val="center"/>
          </w:tcPr>
          <w:p w14:paraId="1329ED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输入电压波形失真度（%）</w:t>
            </w:r>
          </w:p>
        </w:tc>
        <w:tc>
          <w:tcPr>
            <w:tcW w:w="1492" w:type="pct"/>
            <w:noWrap w:val="0"/>
            <w:vAlign w:val="center"/>
          </w:tcPr>
          <w:p w14:paraId="0B7ECE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≤5</w:t>
            </w:r>
          </w:p>
        </w:tc>
        <w:tc>
          <w:tcPr>
            <w:tcW w:w="1801" w:type="pct"/>
            <w:noWrap w:val="0"/>
            <w:vAlign w:val="center"/>
          </w:tcPr>
          <w:p w14:paraId="3BD760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电子信息设备正常工作时</w:t>
            </w:r>
          </w:p>
        </w:tc>
      </w:tr>
      <w:tr w14:paraId="33A17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706" w:type="pct"/>
            <w:noWrap w:val="0"/>
            <w:vAlign w:val="center"/>
          </w:tcPr>
          <w:p w14:paraId="200AB3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允许断电持续时间（ms）</w:t>
            </w:r>
          </w:p>
        </w:tc>
        <w:tc>
          <w:tcPr>
            <w:tcW w:w="1492" w:type="pct"/>
            <w:noWrap w:val="0"/>
            <w:vAlign w:val="center"/>
          </w:tcPr>
          <w:p w14:paraId="0A8362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0～10</w:t>
            </w:r>
          </w:p>
        </w:tc>
        <w:tc>
          <w:tcPr>
            <w:tcW w:w="1801" w:type="pct"/>
            <w:noWrap w:val="0"/>
            <w:vAlign w:val="center"/>
          </w:tcPr>
          <w:p w14:paraId="6750EF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000000"/>
                <w:kern w:val="0"/>
                <w:sz w:val="24"/>
              </w:rPr>
            </w:pPr>
            <w:r>
              <w:rPr>
                <w:rFonts w:hint="default" w:ascii="仿宋" w:hAnsi="仿宋" w:eastAsia="仿宋"/>
                <w:color w:val="000000"/>
                <w:kern w:val="0"/>
                <w:sz w:val="24"/>
              </w:rPr>
              <w:t>不同电源之间进行切换时</w:t>
            </w:r>
          </w:p>
        </w:tc>
      </w:tr>
    </w:tbl>
    <w:p w14:paraId="25F2DC79">
      <w:pPr>
        <w:ind w:firstLine="480"/>
        <w:rPr>
          <w:rFonts w:hint="eastAsia" w:ascii="仿宋" w:hAnsi="仿宋"/>
        </w:rPr>
      </w:pPr>
      <w:r>
        <w:rPr>
          <w:rFonts w:hint="eastAsia" w:ascii="仿宋" w:hAnsi="仿宋"/>
        </w:rPr>
        <w:t>参照B级数据中心机房建设要求，宜由双重电源供电，从大楼低压配电室引两路独立的市电电源回路作为机房的专用供电回路，此部分电缆由大楼强电单位敷设至机房。</w:t>
      </w:r>
    </w:p>
    <w:p w14:paraId="6E9A00B0">
      <w:pPr>
        <w:ind w:firstLine="480"/>
        <w:rPr>
          <w:rFonts w:hint="eastAsia" w:ascii="仿宋" w:hAnsi="仿宋"/>
        </w:rPr>
      </w:pPr>
      <w:r>
        <w:rPr>
          <w:rFonts w:hint="eastAsia" w:ascii="仿宋" w:hAnsi="仿宋"/>
          <w:woUserID w:val="2"/>
        </w:rPr>
        <w:t>机房设备包括计算机主机、服务器、小型机、网络设备、通讯设备，监控设备等。由于这些设备进行数据的实时处理、实时传递，关系重大，所以对电源的质量与可靠性要求最高。系统考虑采用UPS不间断电源，最大限度满足设备对供电电源质量的要求。</w:t>
      </w:r>
    </w:p>
    <w:p w14:paraId="002D7FD4">
      <w:pPr>
        <w:ind w:firstLine="480"/>
        <w:rPr>
          <w:rFonts w:hint="eastAsia" w:ascii="仿宋" w:hAnsi="仿宋"/>
        </w:rPr>
      </w:pPr>
      <w:r>
        <w:rPr>
          <w:rFonts w:hint="eastAsia" w:ascii="仿宋" w:hAnsi="仿宋"/>
        </w:rPr>
        <w:t>本工程机房供电系统分为不间断电源系统和市电系统两部分。在设计上，各个系统的控制都采取独立控制方式，这样减少各系统的相互影响。而且在单个系统中出现故障都不会产生对整个系统的影响。</w:t>
      </w:r>
    </w:p>
    <w:p w14:paraId="3492024F">
      <w:pPr>
        <w:pStyle w:val="43"/>
        <w:numPr>
          <w:ilvl w:val="0"/>
          <w:numId w:val="5"/>
        </w:numPr>
        <w:ind w:left="426" w:firstLineChars="0"/>
      </w:pPr>
      <w:r>
        <w:rPr>
          <w:rFonts w:hint="eastAsia" w:ascii="仿宋" w:hAnsi="仿宋"/>
          <w:b/>
          <w:u w:val="single"/>
          <w:lang w:val="en-US" w:eastAsia="zh-CN"/>
        </w:rPr>
        <w:t>供电回路</w:t>
      </w:r>
    </w:p>
    <w:p w14:paraId="74E56BB8">
      <w:pPr>
        <w:ind w:firstLine="480"/>
        <w:rPr>
          <w:rFonts w:ascii="仿宋" w:hAnsi="仿宋"/>
        </w:rPr>
      </w:pPr>
      <w:r>
        <w:rPr>
          <w:rFonts w:hint="eastAsia" w:ascii="仿宋" w:hAnsi="仿宋"/>
        </w:rPr>
        <w:t>UPS回路：机房UPS供电电源经UPS稳频、稳压、调整电压波形后为计算机设备、网络设备、安防设备等供电，同时也为UPS后备电池充电；当遇到市电供电线路断电时，UPS后备电池立即放电，经UPS逆变后给计算机设备不间断供电。</w:t>
      </w:r>
    </w:p>
    <w:p w14:paraId="0F242E52">
      <w:pPr>
        <w:ind w:firstLine="480"/>
        <w:rPr>
          <w:rFonts w:hint="eastAsia" w:ascii="仿宋" w:hAnsi="仿宋"/>
        </w:rPr>
      </w:pPr>
      <w:r>
        <w:rPr>
          <w:rFonts w:hint="eastAsia" w:ascii="仿宋" w:hAnsi="仿宋"/>
        </w:rPr>
        <w:t>市电回路：插座、空调、照明、新风、排烟及其他具有电冲击性及感性和容性的设备使用，对不同相位分配均衡负载。</w:t>
      </w:r>
    </w:p>
    <w:p w14:paraId="10B2D807">
      <w:pPr>
        <w:spacing w:line="360" w:lineRule="auto"/>
        <w:ind w:firstLine="480" w:firstLineChars="200"/>
        <w:rPr>
          <w:rFonts w:ascii="仿宋" w:hAnsi="仿宋" w:eastAsia="仿宋"/>
          <w:color w:val="000000"/>
          <w:sz w:val="24"/>
          <w:lang w:val="zh-CN"/>
        </w:rPr>
      </w:pPr>
      <w:r>
        <w:rPr>
          <w:rFonts w:hint="eastAsia" w:ascii="仿宋" w:hAnsi="仿宋"/>
          <w:color w:val="000000"/>
          <w:sz w:val="24"/>
          <w:lang w:val="en-US" w:eastAsia="zh-CN"/>
        </w:rPr>
        <w:t>1）</w:t>
      </w:r>
      <w:r>
        <w:rPr>
          <w:rFonts w:ascii="仿宋" w:hAnsi="仿宋" w:eastAsia="仿宋"/>
          <w:color w:val="000000"/>
          <w:sz w:val="24"/>
          <w:lang w:val="zh-CN"/>
        </w:rPr>
        <w:t>由于这些计算机设备、网络设备进行数据的实时处理与实时传递，关系重大，所以对电源的质量与可靠性的要求较高。因此对这方面的供电采用UPS电源，UPS切换具备延时功能，防止市电瞬间闪断。这样既能保证计算机设备的供电质量，又能保证不间断供电。</w:t>
      </w:r>
    </w:p>
    <w:p w14:paraId="726CB4DC">
      <w:pPr>
        <w:spacing w:line="360" w:lineRule="auto"/>
        <w:ind w:firstLine="480" w:firstLineChars="200"/>
        <w:rPr>
          <w:rFonts w:ascii="仿宋" w:hAnsi="仿宋" w:eastAsia="仿宋"/>
          <w:color w:val="000000"/>
          <w:sz w:val="24"/>
          <w:lang w:val="zh-CN"/>
        </w:rPr>
      </w:pPr>
      <w:r>
        <w:rPr>
          <w:rFonts w:ascii="仿宋" w:hAnsi="仿宋" w:eastAsia="仿宋"/>
          <w:color w:val="000000"/>
          <w:sz w:val="24"/>
          <w:lang w:val="zh-CN"/>
        </w:rPr>
        <w:t>2）机房内的其它非计算机专用设备，如机房照明、空调、维修插座等具有一定感性负载的设备，这部分设备通常启动电流较大，易产生高次谐波等冲击脉冲，影响电压的稳定性，导致电压波形畸变，从而影响计算机等设备的安全用电。对于这部分供电系统设计专用市电回路供电。</w:t>
      </w:r>
    </w:p>
    <w:p w14:paraId="70D8A438">
      <w:pPr>
        <w:spacing w:line="360" w:lineRule="auto"/>
        <w:ind w:firstLine="480" w:firstLineChars="200"/>
      </w:pPr>
      <w:r>
        <w:rPr>
          <w:rFonts w:ascii="仿宋" w:hAnsi="仿宋" w:eastAsia="仿宋"/>
          <w:color w:val="000000"/>
          <w:sz w:val="24"/>
          <w:lang w:val="zh-CN"/>
        </w:rPr>
        <w:t>在整个供配电系统设计中，严格按照“科学合理、技术先进、经济适用”的原则，考虑远期机房电源扩充，给电力供电系统留有相应的冗余量。</w:t>
      </w:r>
    </w:p>
    <w:p w14:paraId="73129BFB">
      <w:pPr>
        <w:pStyle w:val="43"/>
        <w:numPr>
          <w:ilvl w:val="0"/>
          <w:numId w:val="5"/>
        </w:numPr>
        <w:ind w:left="426" w:firstLineChars="0"/>
        <w:rPr>
          <w:rFonts w:ascii="仿宋" w:hAnsi="仿宋"/>
          <w:b/>
          <w:u w:val="single"/>
        </w:rPr>
      </w:pPr>
      <w:r>
        <w:rPr>
          <w:rFonts w:hint="eastAsia" w:ascii="仿宋" w:hAnsi="仿宋"/>
          <w:b/>
          <w:u w:val="single"/>
        </w:rPr>
        <w:t>配电设备</w:t>
      </w:r>
    </w:p>
    <w:p w14:paraId="7F28EBCF">
      <w:pPr>
        <w:ind w:firstLine="480"/>
        <w:rPr>
          <w:rFonts w:ascii="仿宋" w:hAnsi="仿宋"/>
        </w:rPr>
      </w:pPr>
      <w:r>
        <w:rPr>
          <w:rFonts w:ascii="仿宋" w:hAnsi="仿宋"/>
        </w:rPr>
        <w:t>1</w:t>
      </w:r>
      <w:r>
        <w:rPr>
          <w:rFonts w:hint="eastAsia" w:ascii="仿宋" w:hAnsi="仿宋"/>
        </w:rPr>
        <w:t>）市电配电部分具备消防联动的脱扣功能，满足机房区域市电照明、插座、空调、等使用要求，</w:t>
      </w:r>
      <w:r>
        <w:rPr>
          <w:rFonts w:ascii="仿宋" w:hAnsi="仿宋"/>
        </w:rPr>
        <w:t>UPS</w:t>
      </w:r>
      <w:r>
        <w:rPr>
          <w:rFonts w:hint="eastAsia" w:ascii="仿宋" w:hAnsi="仿宋"/>
        </w:rPr>
        <w:t>配电部分满足机房内计算机设备、网络设备等设备的使用要求。</w:t>
      </w:r>
    </w:p>
    <w:p w14:paraId="69C80788">
      <w:pPr>
        <w:ind w:firstLine="480"/>
        <w:rPr>
          <w:rFonts w:ascii="仿宋" w:hAnsi="仿宋"/>
        </w:rPr>
      </w:pPr>
      <w:r>
        <w:rPr>
          <w:rFonts w:ascii="仿宋" w:hAnsi="仿宋"/>
        </w:rPr>
        <w:t>2</w:t>
      </w:r>
      <w:r>
        <w:rPr>
          <w:rFonts w:hint="eastAsia" w:ascii="仿宋" w:hAnsi="仿宋"/>
        </w:rPr>
        <w:t>）配电柜</w:t>
      </w:r>
      <w:r>
        <w:rPr>
          <w:rFonts w:ascii="仿宋" w:hAnsi="仿宋"/>
        </w:rPr>
        <w:t>/</w:t>
      </w:r>
      <w:r>
        <w:rPr>
          <w:rFonts w:hint="eastAsia" w:ascii="仿宋" w:hAnsi="仿宋"/>
        </w:rPr>
        <w:t>箱均采用自动空气开关控制，设置过负荷及短路、防雷保护，主机房配电柜设有电压、电流的检测指示，并有相关的指示报警等功能，同时具有独立的零、地汇流排。</w:t>
      </w:r>
    </w:p>
    <w:p w14:paraId="4D97645B">
      <w:pPr>
        <w:ind w:firstLine="480"/>
        <w:rPr>
          <w:rFonts w:ascii="仿宋" w:hAnsi="仿宋"/>
        </w:rPr>
      </w:pPr>
      <w:r>
        <w:rPr>
          <w:rFonts w:ascii="仿宋" w:hAnsi="仿宋"/>
        </w:rPr>
        <w:t>3</w:t>
      </w:r>
      <w:r>
        <w:rPr>
          <w:rFonts w:hint="eastAsia" w:ascii="仿宋" w:hAnsi="仿宋"/>
        </w:rPr>
        <w:t>）配电柜</w:t>
      </w:r>
      <w:r>
        <w:rPr>
          <w:rFonts w:ascii="仿宋" w:hAnsi="仿宋"/>
        </w:rPr>
        <w:t>/</w:t>
      </w:r>
      <w:r>
        <w:rPr>
          <w:rFonts w:hint="eastAsia" w:ascii="仿宋" w:hAnsi="仿宋"/>
        </w:rPr>
        <w:t>箱中的引入引出线均编上号，表明线路的去向、功用，方便控制、设备管理及检修。</w:t>
      </w:r>
    </w:p>
    <w:p w14:paraId="350ABDD2">
      <w:pPr>
        <w:ind w:firstLine="480"/>
        <w:rPr>
          <w:rFonts w:ascii="仿宋" w:hAnsi="仿宋"/>
        </w:rPr>
      </w:pPr>
      <w:r>
        <w:rPr>
          <w:rFonts w:ascii="仿宋" w:hAnsi="仿宋"/>
        </w:rPr>
        <w:t>4</w:t>
      </w:r>
      <w:r>
        <w:rPr>
          <w:rFonts w:hint="eastAsia" w:ascii="仿宋" w:hAnsi="仿宋"/>
        </w:rPr>
        <w:t>）配电柜作为供配电系统的核心，是保证各设备安全、可靠运行的前提，考虑今后的扩展要求，配电柜均留出一定的备用容量。</w:t>
      </w:r>
    </w:p>
    <w:p w14:paraId="39D9170D">
      <w:pPr>
        <w:ind w:firstLine="480"/>
        <w:rPr>
          <w:rFonts w:ascii="仿宋" w:hAnsi="仿宋"/>
        </w:rPr>
      </w:pPr>
      <w:r>
        <w:rPr>
          <w:rFonts w:ascii="仿宋" w:hAnsi="仿宋"/>
        </w:rPr>
        <w:t>5</w:t>
      </w:r>
      <w:r>
        <w:rPr>
          <w:rFonts w:hint="eastAsia" w:ascii="仿宋" w:hAnsi="仿宋"/>
        </w:rPr>
        <w:t>）配电柜内需有应急开关。当机房内出现严重事故或者意外火灾时，应能立刻切断空调电源等，且市电总空开能与机房消防系统联动。</w:t>
      </w:r>
    </w:p>
    <w:p w14:paraId="78E1054B">
      <w:pPr>
        <w:pStyle w:val="43"/>
        <w:numPr>
          <w:ilvl w:val="0"/>
          <w:numId w:val="5"/>
        </w:numPr>
        <w:ind w:left="426" w:firstLineChars="0"/>
        <w:rPr>
          <w:rFonts w:ascii="仿宋" w:hAnsi="仿宋"/>
          <w:b/>
          <w:u w:val="single"/>
        </w:rPr>
      </w:pPr>
      <w:r>
        <w:rPr>
          <w:rFonts w:hint="eastAsia" w:ascii="仿宋" w:hAnsi="仿宋"/>
          <w:b/>
          <w:u w:val="single"/>
        </w:rPr>
        <w:t>配电线路</w:t>
      </w:r>
    </w:p>
    <w:p w14:paraId="3AA315CE">
      <w:pPr>
        <w:ind w:firstLine="480"/>
        <w:rPr>
          <w:rFonts w:ascii="仿宋" w:hAnsi="仿宋"/>
        </w:rPr>
      </w:pPr>
      <w:r>
        <w:rPr>
          <w:rFonts w:hint="eastAsia" w:ascii="仿宋" w:hAnsi="仿宋"/>
        </w:rPr>
        <w:t>机房区供电线路采用放射式配电方式，分类后直接配至各用电设备，不同类别分路控制。机房的电力电缆采用线管机房顶部铺设，并与弱电桥架分开铺设，保持间距，避免交叉。管道采取分层架空布置互不交叉，每个回路采用独立的电管安装。</w:t>
      </w:r>
    </w:p>
    <w:p w14:paraId="6405306E">
      <w:pPr>
        <w:ind w:firstLine="480"/>
        <w:rPr>
          <w:rFonts w:ascii="仿宋" w:hAnsi="仿宋"/>
        </w:rPr>
      </w:pPr>
      <w:r>
        <w:rPr>
          <w:rFonts w:ascii="仿宋" w:hAnsi="仿宋"/>
        </w:rPr>
        <w:t>1</w:t>
      </w:r>
      <w:r>
        <w:rPr>
          <w:rFonts w:hint="eastAsia" w:ascii="仿宋" w:hAnsi="仿宋"/>
        </w:rPr>
        <w:t>）照明及辅助插座线缆选用WDZA-BYJ低压无卤阻燃单股铜芯线缆。</w:t>
      </w:r>
    </w:p>
    <w:p w14:paraId="6E0234FF">
      <w:pPr>
        <w:ind w:firstLine="480"/>
        <w:rPr>
          <w:rFonts w:ascii="仿宋" w:hAnsi="仿宋"/>
        </w:rPr>
      </w:pPr>
      <w:r>
        <w:rPr>
          <w:rFonts w:hint="eastAsia" w:ascii="仿宋" w:hAnsi="仿宋"/>
          <w:lang w:val="en-US" w:eastAsia="zh-CN"/>
        </w:rPr>
        <w:t>2</w:t>
      </w:r>
      <w:r>
        <w:rPr>
          <w:rFonts w:hint="eastAsia" w:ascii="仿宋" w:hAnsi="仿宋"/>
        </w:rPr>
        <w:t>）计算机和网络设备供电线缆采用WDZA-YJYR低压无卤阻燃单根多芯软铜缆。</w:t>
      </w:r>
    </w:p>
    <w:p w14:paraId="74B739BA">
      <w:pPr>
        <w:ind w:firstLine="480"/>
        <w:rPr>
          <w:rFonts w:ascii="仿宋" w:hAnsi="仿宋"/>
        </w:rPr>
      </w:pPr>
      <w:r>
        <w:rPr>
          <w:rFonts w:hint="eastAsia" w:ascii="仿宋" w:hAnsi="仿宋"/>
          <w:lang w:val="en-US" w:eastAsia="zh-CN"/>
        </w:rPr>
        <w:t>3</w:t>
      </w:r>
      <w:r>
        <w:rPr>
          <w:rFonts w:hint="eastAsia" w:ascii="仿宋" w:hAnsi="仿宋"/>
        </w:rPr>
        <w:t>）UPS电源设备供电线缆采用WDZA-YJY低压无卤阻燃单根多芯铜缆。</w:t>
      </w:r>
    </w:p>
    <w:p w14:paraId="4D0EB46A">
      <w:pPr>
        <w:pStyle w:val="43"/>
        <w:numPr>
          <w:ilvl w:val="0"/>
          <w:numId w:val="5"/>
        </w:numPr>
        <w:ind w:left="426" w:firstLineChars="0"/>
        <w:rPr>
          <w:rFonts w:ascii="仿宋" w:hAnsi="仿宋"/>
          <w:b/>
          <w:u w:val="single"/>
        </w:rPr>
      </w:pPr>
      <w:r>
        <w:rPr>
          <w:rFonts w:hint="eastAsia" w:ascii="仿宋" w:hAnsi="仿宋"/>
          <w:b/>
          <w:u w:val="single"/>
        </w:rPr>
        <w:t>插座安装</w:t>
      </w:r>
    </w:p>
    <w:p w14:paraId="6A59830B">
      <w:pPr>
        <w:ind w:firstLine="480"/>
        <w:rPr>
          <w:rFonts w:ascii="仿宋" w:hAnsi="仿宋"/>
        </w:rPr>
      </w:pPr>
      <w:r>
        <w:rPr>
          <w:rFonts w:hint="eastAsia" w:ascii="仿宋" w:hAnsi="仿宋"/>
        </w:rPr>
        <w:t>本工程中计算机负载配电线路按国标并留有余量。</w:t>
      </w:r>
    </w:p>
    <w:p w14:paraId="6E1DBBA0">
      <w:pPr>
        <w:ind w:firstLine="480"/>
        <w:rPr>
          <w:rFonts w:ascii="仿宋" w:hAnsi="仿宋"/>
        </w:rPr>
      </w:pPr>
      <w:r>
        <w:rPr>
          <w:rFonts w:ascii="仿宋" w:hAnsi="仿宋"/>
        </w:rPr>
        <w:t>1</w:t>
      </w:r>
      <w:r>
        <w:rPr>
          <w:rFonts w:hint="eastAsia" w:ascii="仿宋" w:hAnsi="仿宋"/>
        </w:rPr>
        <w:t>）普通插座：机房市电维修插座采用10A五孔插座，市电维修插座安装在高于地板面300毫米的墙壁上，间隔约3米一个。</w:t>
      </w:r>
      <w:r>
        <w:rPr>
          <w:rFonts w:hint="eastAsia" w:ascii="仿宋" w:hAnsi="仿宋"/>
          <w:lang w:val="en-US" w:eastAsia="zh-CN"/>
        </w:rPr>
        <w:t>地面</w:t>
      </w:r>
      <w:r>
        <w:rPr>
          <w:rFonts w:hint="eastAsia" w:ascii="仿宋" w:hAnsi="仿宋"/>
        </w:rPr>
        <w:t>设置1</w:t>
      </w:r>
      <w:r>
        <w:rPr>
          <w:rFonts w:hint="eastAsia" w:ascii="仿宋" w:hAnsi="仿宋"/>
          <w:lang w:val="en-US" w:eastAsia="zh-CN"/>
        </w:rPr>
        <w:t>0</w:t>
      </w:r>
      <w:r>
        <w:rPr>
          <w:rFonts w:hint="eastAsia" w:ascii="仿宋" w:hAnsi="仿宋"/>
        </w:rPr>
        <w:t>A三孔插座安装在地板下，由市电供电，市电供电插座采用常规乳白色面板。</w:t>
      </w:r>
      <w:r>
        <w:rPr>
          <w:rFonts w:hint="eastAsia" w:ascii="仿宋" w:hAnsi="仿宋"/>
          <w:lang w:val="en-US" w:eastAsia="zh-CN"/>
        </w:rPr>
        <w:t>空调插座采用16A三孔。</w:t>
      </w:r>
    </w:p>
    <w:p w14:paraId="382EE212">
      <w:pPr>
        <w:ind w:firstLine="480"/>
        <w:rPr>
          <w:rFonts w:ascii="仿宋" w:hAnsi="仿宋"/>
        </w:rPr>
      </w:pPr>
      <w:r>
        <w:rPr>
          <w:rFonts w:ascii="仿宋" w:hAnsi="仿宋"/>
        </w:rPr>
        <w:t>2</w:t>
      </w:r>
      <w:r>
        <w:rPr>
          <w:rFonts w:hint="eastAsia" w:ascii="仿宋" w:hAnsi="仿宋"/>
        </w:rPr>
        <w:t>）工业连接器插座：机房内各机柜供电配置</w:t>
      </w:r>
      <w:r>
        <w:rPr>
          <w:rFonts w:hint="eastAsia" w:ascii="仿宋" w:hAnsi="仿宋"/>
          <w:lang w:val="en-US" w:eastAsia="zh-CN"/>
        </w:rPr>
        <w:t>10位三孔10A</w:t>
      </w:r>
      <w:r>
        <w:rPr>
          <w:rFonts w:hint="eastAsia" w:ascii="仿宋" w:hAnsi="仿宋"/>
        </w:rPr>
        <w:t>PDU。</w:t>
      </w:r>
    </w:p>
    <w:p w14:paraId="769A09FC">
      <w:pPr>
        <w:pStyle w:val="43"/>
        <w:numPr>
          <w:ilvl w:val="0"/>
          <w:numId w:val="5"/>
        </w:numPr>
        <w:ind w:left="426" w:firstLineChars="0"/>
        <w:rPr>
          <w:rFonts w:ascii="仿宋" w:hAnsi="仿宋"/>
          <w:b/>
          <w:u w:val="single"/>
        </w:rPr>
      </w:pPr>
      <w:r>
        <w:rPr>
          <w:rFonts w:hint="eastAsia" w:ascii="仿宋" w:hAnsi="仿宋"/>
          <w:b/>
          <w:u w:val="single"/>
        </w:rPr>
        <w:t>机房照明</w:t>
      </w:r>
    </w:p>
    <w:p w14:paraId="787A249A">
      <w:pPr>
        <w:ind w:firstLine="480"/>
        <w:rPr>
          <w:rFonts w:ascii="仿宋" w:hAnsi="仿宋"/>
        </w:rPr>
      </w:pPr>
      <w:r>
        <w:rPr>
          <w:rFonts w:hint="eastAsia" w:ascii="仿宋" w:hAnsi="仿宋"/>
        </w:rPr>
        <w:t>机房市电照明</w:t>
      </w:r>
      <w:r>
        <w:rPr>
          <w:rFonts w:hint="eastAsia" w:ascii="仿宋" w:hAnsi="仿宋"/>
          <w:lang w:val="en-US" w:eastAsia="zh-CN"/>
        </w:rPr>
        <w:t>系统</w:t>
      </w:r>
      <w:r>
        <w:rPr>
          <w:rFonts w:hint="eastAsia" w:ascii="仿宋" w:hAnsi="仿宋"/>
        </w:rPr>
        <w:t>灯具采用300*1200mmL</w:t>
      </w:r>
      <w:r>
        <w:rPr>
          <w:rFonts w:ascii="仿宋" w:hAnsi="仿宋"/>
        </w:rPr>
        <w:t>ED平板灯</w:t>
      </w:r>
      <w:r>
        <w:rPr>
          <w:rFonts w:hint="eastAsia" w:ascii="仿宋" w:hAnsi="仿宋"/>
          <w:lang w:eastAsia="zh-CN"/>
        </w:rPr>
        <w:t>，</w:t>
      </w:r>
      <w:r>
        <w:rPr>
          <w:rFonts w:ascii="仿宋" w:hAnsi="仿宋" w:eastAsia="仿宋"/>
          <w:color w:val="000000"/>
          <w:sz w:val="24"/>
          <w:lang w:val="zh-CN"/>
        </w:rPr>
        <w:t>在机房内部适当位置均匀布置，使光照均匀，有效避免眩光引起工作人员的不舒适等现象。</w:t>
      </w:r>
      <w:r>
        <w:rPr>
          <w:rFonts w:hint="eastAsia" w:ascii="仿宋" w:hAnsi="仿宋"/>
          <w:lang w:val="en-US" w:eastAsia="zh-CN"/>
        </w:rPr>
        <w:t>配置双联单控翘板开关。</w:t>
      </w:r>
    </w:p>
    <w:p w14:paraId="77060F40">
      <w:pPr>
        <w:pStyle w:val="8"/>
        <w:rPr>
          <w:rFonts w:hint="eastAsia" w:ascii="仿宋" w:hAnsi="仿宋" w:eastAsia="仿宋"/>
          <w:b/>
          <w:bCs w:val="0"/>
          <w:lang w:val="en-US" w:eastAsia="zh-CN"/>
          <w:woUserID w:val="2"/>
        </w:rPr>
      </w:pPr>
      <w:bookmarkStart w:id="55" w:name="_Toc78305093"/>
      <w:r>
        <w:rPr>
          <w:rFonts w:hint="eastAsia" w:ascii="仿宋" w:hAnsi="仿宋" w:eastAsia="仿宋"/>
          <w:b/>
          <w:bCs w:val="0"/>
          <w:lang w:val="en-US" w:eastAsia="zh-CN"/>
          <w:woUserID w:val="2"/>
        </w:rPr>
        <w:t>UPS不间断电源系统</w:t>
      </w:r>
      <w:bookmarkEnd w:id="55"/>
    </w:p>
    <w:p w14:paraId="12D3A44A">
      <w:pPr>
        <w:ind w:firstLine="480"/>
        <w:rPr>
          <w:rFonts w:hint="eastAsia" w:ascii="仿宋" w:hAnsi="仿宋"/>
        </w:rPr>
      </w:pPr>
      <w:r>
        <w:rPr>
          <w:rFonts w:ascii="仿宋" w:hAnsi="仿宋" w:eastAsia="仿宋"/>
          <w:color w:val="000000"/>
          <w:sz w:val="24"/>
          <w:lang w:val="zh-CN"/>
        </w:rPr>
        <w:t>电子信息系统机房的建设必须要建立一个可靠的、综合性强的供电系统，在这个系统中不仅要解决计算机设备的用电问题，同时还要解决发生重大供电事故时的应急用电问题等。</w:t>
      </w:r>
      <w:r>
        <w:rPr>
          <w:rFonts w:hint="eastAsia" w:ascii="仿宋" w:hAnsi="仿宋"/>
        </w:rPr>
        <w:t>为了保证计算机设备、</w:t>
      </w:r>
      <w:r>
        <w:rPr>
          <w:rFonts w:hint="eastAsia" w:ascii="仿宋" w:hAnsi="仿宋"/>
          <w:lang w:val="en-US" w:eastAsia="zh-CN"/>
        </w:rPr>
        <w:t>通讯设备、</w:t>
      </w:r>
      <w:r>
        <w:rPr>
          <w:rFonts w:hint="eastAsia" w:ascii="仿宋" w:hAnsi="仿宋"/>
        </w:rPr>
        <w:t>网络设备的可靠运行，机房内需设置UPS电源系统，UPS电源系统是连接在输入电源和负载之间，为重要负载提供不受电网干扰、稳压、稳频的电力供应的电源设备，在市电掉电后，UPS设备依靠配置的电池可继续给负载提供一段时间的供电。</w:t>
      </w:r>
    </w:p>
    <w:p w14:paraId="627B0794">
      <w:pPr>
        <w:ind w:firstLine="480"/>
        <w:rPr>
          <w:rFonts w:hint="eastAsia" w:ascii="仿宋" w:hAnsi="仿宋"/>
          <w:woUserID w:val="2"/>
        </w:rPr>
      </w:pPr>
      <w:r>
        <w:rPr>
          <w:rFonts w:hint="eastAsia" w:ascii="仿宋" w:hAnsi="仿宋"/>
          <w:woUserID w:val="2"/>
        </w:rPr>
        <w:t>UPS不间断电源系统是为了改善弱电设备供电电源的质量，保证计算机网络及其他安防设备系统的运行安全。UPS系统主要起到三个作用：</w:t>
      </w:r>
    </w:p>
    <w:p w14:paraId="4442E37E">
      <w:pPr>
        <w:ind w:firstLine="480"/>
        <w:rPr>
          <w:rFonts w:hint="eastAsia" w:ascii="仿宋" w:hAnsi="仿宋"/>
          <w:woUserID w:val="2"/>
        </w:rPr>
      </w:pPr>
      <w:r>
        <w:rPr>
          <w:rFonts w:hint="eastAsia" w:ascii="仿宋" w:hAnsi="仿宋"/>
          <w:woUserID w:val="2"/>
        </w:rPr>
        <w:t>首先，提供后备电源，防止突然断电造成的损害；</w:t>
      </w:r>
    </w:p>
    <w:p w14:paraId="4740C150">
      <w:pPr>
        <w:ind w:firstLine="480"/>
        <w:rPr>
          <w:rFonts w:hint="eastAsia" w:ascii="仿宋" w:hAnsi="仿宋"/>
          <w:woUserID w:val="2"/>
        </w:rPr>
      </w:pPr>
      <w:r>
        <w:rPr>
          <w:rFonts w:hint="eastAsia" w:ascii="仿宋" w:hAnsi="仿宋"/>
          <w:woUserID w:val="2"/>
        </w:rPr>
        <w:t>其次，是消除“污染”，对电源系统中的浪涌、噪声、电压下降等现象予以改进，改善了电源质量；</w:t>
      </w:r>
    </w:p>
    <w:p w14:paraId="06954133">
      <w:pPr>
        <w:ind w:firstLine="480"/>
        <w:rPr>
          <w:rFonts w:hint="eastAsia" w:ascii="仿宋" w:hAnsi="仿宋"/>
        </w:rPr>
      </w:pPr>
      <w:r>
        <w:rPr>
          <w:rFonts w:hint="eastAsia" w:ascii="仿宋" w:hAnsi="仿宋"/>
          <w:woUserID w:val="2"/>
        </w:rPr>
        <w:t>第三，对整个数据经过的路径进行保护，提高网络的可用性。</w:t>
      </w:r>
    </w:p>
    <w:p w14:paraId="596168AB">
      <w:pPr>
        <w:ind w:firstLine="480"/>
        <w:rPr>
          <w:rFonts w:ascii="仿宋" w:hAnsi="仿宋"/>
        </w:rPr>
      </w:pPr>
      <w:r>
        <w:rPr>
          <w:rFonts w:hint="eastAsia" w:ascii="仿宋" w:hAnsi="仿宋"/>
        </w:rPr>
        <w:t>安徽中医药大学第一附属医院</w:t>
      </w:r>
      <w:r>
        <w:rPr>
          <w:rFonts w:hint="eastAsia" w:ascii="仿宋" w:hAnsi="仿宋"/>
          <w:lang w:eastAsia="zh-CN"/>
        </w:rPr>
        <w:t>北区二期</w:t>
      </w:r>
      <w:r>
        <w:rPr>
          <w:rFonts w:hint="eastAsia" w:ascii="仿宋" w:hAnsi="仿宋"/>
        </w:rPr>
        <w:t>智能化工程设计</w:t>
      </w:r>
      <w:r>
        <w:rPr>
          <w:rFonts w:hint="eastAsia" w:ascii="仿宋" w:hAnsi="仿宋"/>
          <w:lang w:val="en-US" w:eastAsia="zh-CN"/>
        </w:rPr>
        <w:t>1</w:t>
      </w:r>
      <w:r>
        <w:rPr>
          <w:rFonts w:hint="eastAsia" w:ascii="仿宋" w:hAnsi="仿宋"/>
        </w:rPr>
        <w:t>台</w:t>
      </w:r>
      <w:r>
        <w:rPr>
          <w:rFonts w:ascii="仿宋" w:hAnsi="仿宋"/>
        </w:rPr>
        <w:t>150</w:t>
      </w:r>
      <w:r>
        <w:rPr>
          <w:rFonts w:hint="eastAsia" w:ascii="仿宋" w:hAnsi="仿宋"/>
        </w:rPr>
        <w:t>KVA</w:t>
      </w:r>
      <w:r>
        <w:rPr>
          <w:rFonts w:ascii="仿宋" w:hAnsi="仿宋"/>
        </w:rPr>
        <w:t>容量</w:t>
      </w:r>
      <w:r>
        <w:rPr>
          <w:rFonts w:hint="eastAsia" w:ascii="仿宋" w:hAnsi="仿宋"/>
        </w:rPr>
        <w:t>UPS主机，考虑经济性，每台主机暂时先配置</w:t>
      </w:r>
      <w:r>
        <w:rPr>
          <w:rFonts w:hint="eastAsia" w:ascii="仿宋" w:hAnsi="仿宋"/>
          <w:lang w:val="en-US" w:eastAsia="zh-CN"/>
        </w:rPr>
        <w:t>3</w:t>
      </w:r>
      <w:r>
        <w:rPr>
          <w:rFonts w:hint="eastAsia" w:ascii="仿宋" w:hAnsi="仿宋"/>
        </w:rPr>
        <w:t>个</w:t>
      </w:r>
      <w:r>
        <w:rPr>
          <w:rFonts w:hint="eastAsia" w:ascii="仿宋" w:hAnsi="仿宋"/>
          <w:lang w:val="en-US" w:eastAsia="zh-CN"/>
        </w:rPr>
        <w:t>30</w:t>
      </w:r>
      <w:r>
        <w:rPr>
          <w:rFonts w:hint="eastAsia" w:ascii="仿宋" w:hAnsi="仿宋"/>
        </w:rPr>
        <w:t>KVA功率模块，给机房内的计算机设备、服务器、网络设备等供电。</w:t>
      </w:r>
    </w:p>
    <w:p w14:paraId="64A16531">
      <w:pPr>
        <w:pStyle w:val="8"/>
        <w:rPr>
          <w:rFonts w:hint="eastAsia" w:ascii="仿宋" w:hAnsi="仿宋" w:eastAsia="仿宋"/>
          <w:b/>
          <w:bCs w:val="0"/>
          <w:lang w:val="en-US" w:eastAsia="zh-CN"/>
          <w:woUserID w:val="2"/>
        </w:rPr>
      </w:pPr>
      <w:bookmarkStart w:id="56" w:name="_Toc78305094"/>
      <w:r>
        <w:rPr>
          <w:rFonts w:hint="eastAsia" w:ascii="仿宋" w:hAnsi="仿宋" w:eastAsia="仿宋"/>
          <w:b/>
          <w:bCs w:val="0"/>
          <w:lang w:val="en-US" w:eastAsia="zh-CN"/>
          <w:woUserID w:val="2"/>
        </w:rPr>
        <w:t>机房防雷接地系统</w:t>
      </w:r>
      <w:bookmarkEnd w:id="56"/>
    </w:p>
    <w:p w14:paraId="2EBFBA7B">
      <w:pPr>
        <w:pStyle w:val="43"/>
        <w:numPr>
          <w:ilvl w:val="0"/>
          <w:numId w:val="5"/>
        </w:numPr>
        <w:ind w:left="426" w:firstLineChars="0"/>
        <w:rPr>
          <w:rFonts w:ascii="仿宋" w:hAnsi="仿宋"/>
          <w:b/>
          <w:u w:val="single"/>
        </w:rPr>
      </w:pPr>
      <w:r>
        <w:rPr>
          <w:rFonts w:hint="eastAsia" w:ascii="仿宋" w:hAnsi="仿宋"/>
          <w:b/>
          <w:u w:val="single"/>
          <w:lang w:val="en-US" w:eastAsia="zh-CN"/>
        </w:rPr>
        <w:t>系统概述</w:t>
      </w:r>
    </w:p>
    <w:p w14:paraId="255D24EF">
      <w:pPr>
        <w:spacing w:line="360" w:lineRule="auto"/>
        <w:ind w:firstLine="480" w:firstLineChars="200"/>
        <w:rPr>
          <w:rFonts w:ascii="仿宋" w:hAnsi="仿宋" w:eastAsia="仿宋"/>
          <w:color w:val="000000"/>
          <w:sz w:val="24"/>
          <w:lang w:val="zh-CN"/>
        </w:rPr>
      </w:pPr>
      <w:r>
        <w:rPr>
          <w:rFonts w:ascii="仿宋" w:hAnsi="仿宋" w:eastAsia="仿宋"/>
          <w:color w:val="000000"/>
          <w:sz w:val="24"/>
          <w:lang w:val="zh-CN"/>
        </w:rPr>
        <w:t>随着信息技术的迅猛发展，集成电路芯片的元器件越做越小，工作电压越来越低，雷电越来越频繁地通过电源线路或电磁感应侵入到这些敏感的电子设备。雷击可能造成的危害有：</w:t>
      </w:r>
    </w:p>
    <w:p w14:paraId="2B387651">
      <w:pPr>
        <w:spacing w:line="360" w:lineRule="auto"/>
        <w:ind w:firstLine="480" w:firstLineChars="200"/>
        <w:rPr>
          <w:rFonts w:ascii="仿宋" w:hAnsi="仿宋" w:eastAsia="仿宋"/>
          <w:color w:val="000000"/>
          <w:sz w:val="24"/>
          <w:lang w:val="zh-CN"/>
        </w:rPr>
      </w:pPr>
      <w:r>
        <w:rPr>
          <w:rFonts w:ascii="仿宋" w:hAnsi="仿宋" w:eastAsia="仿宋"/>
          <w:color w:val="000000"/>
          <w:sz w:val="24"/>
          <w:lang w:val="zh-CN"/>
        </w:rPr>
        <w:t>（1）模拟或数字信号丢失，电子设备进行误操作；</w:t>
      </w:r>
    </w:p>
    <w:p w14:paraId="3E357D86">
      <w:pPr>
        <w:spacing w:line="360" w:lineRule="auto"/>
        <w:ind w:firstLine="480" w:firstLineChars="200"/>
        <w:rPr>
          <w:rFonts w:ascii="仿宋" w:hAnsi="仿宋" w:eastAsia="仿宋"/>
          <w:color w:val="000000"/>
          <w:sz w:val="24"/>
          <w:lang w:val="zh-CN"/>
        </w:rPr>
      </w:pPr>
      <w:r>
        <w:rPr>
          <w:rFonts w:ascii="仿宋" w:hAnsi="仿宋" w:eastAsia="仿宋"/>
          <w:color w:val="000000"/>
          <w:sz w:val="24"/>
          <w:lang w:val="zh-CN"/>
        </w:rPr>
        <w:t>（2）元器件性能降低，集成电路板被击坏；</w:t>
      </w:r>
    </w:p>
    <w:p w14:paraId="362EBE24">
      <w:pPr>
        <w:spacing w:line="360" w:lineRule="auto"/>
        <w:ind w:firstLine="480" w:firstLineChars="200"/>
        <w:rPr>
          <w:rFonts w:ascii="仿宋" w:hAnsi="仿宋" w:eastAsia="仿宋"/>
          <w:color w:val="000000"/>
          <w:sz w:val="24"/>
          <w:lang w:val="zh-CN"/>
        </w:rPr>
      </w:pPr>
      <w:r>
        <w:rPr>
          <w:rFonts w:ascii="仿宋" w:hAnsi="仿宋" w:eastAsia="仿宋"/>
          <w:color w:val="000000"/>
          <w:sz w:val="24"/>
          <w:lang w:val="zh-CN"/>
        </w:rPr>
        <w:t>（3）设备彻底损坏，系统完全瘫痪。</w:t>
      </w:r>
    </w:p>
    <w:p w14:paraId="74370C39">
      <w:pPr>
        <w:spacing w:line="360" w:lineRule="auto"/>
        <w:ind w:firstLine="480" w:firstLineChars="200"/>
        <w:rPr>
          <w:rFonts w:ascii="仿宋" w:hAnsi="仿宋" w:eastAsia="仿宋"/>
          <w:color w:val="000000"/>
          <w:sz w:val="24"/>
          <w:lang w:val="zh-CN"/>
        </w:rPr>
      </w:pPr>
      <w:r>
        <w:rPr>
          <w:rFonts w:ascii="仿宋" w:hAnsi="仿宋" w:eastAsia="仿宋"/>
          <w:color w:val="000000"/>
          <w:sz w:val="24"/>
          <w:lang w:val="zh-CN"/>
        </w:rPr>
        <w:t>机房防雷不同于传统的建筑防雷：机房防雷主要是抑制雷电瞬间过压和雷击电磁脉冲（LEMP）。</w:t>
      </w:r>
    </w:p>
    <w:p w14:paraId="6E98D0CA">
      <w:pPr>
        <w:pStyle w:val="43"/>
        <w:numPr>
          <w:ilvl w:val="0"/>
          <w:numId w:val="5"/>
        </w:numPr>
        <w:ind w:left="426" w:firstLineChars="0"/>
        <w:rPr>
          <w:rFonts w:ascii="仿宋" w:hAnsi="仿宋"/>
          <w:b/>
          <w:u w:val="single"/>
        </w:rPr>
      </w:pPr>
      <w:r>
        <w:rPr>
          <w:rFonts w:hint="eastAsia" w:ascii="仿宋" w:hAnsi="仿宋"/>
          <w:b/>
          <w:u w:val="single"/>
          <w:lang w:val="en-US" w:eastAsia="zh-CN"/>
        </w:rPr>
        <w:t>雷电引入分析</w:t>
      </w:r>
    </w:p>
    <w:p w14:paraId="67019830">
      <w:pPr>
        <w:spacing w:line="360" w:lineRule="auto"/>
        <w:ind w:firstLine="480" w:firstLineChars="200"/>
        <w:rPr>
          <w:rFonts w:ascii="仿宋" w:hAnsi="仿宋" w:eastAsia="仿宋"/>
          <w:color w:val="000000"/>
          <w:sz w:val="24"/>
          <w:lang w:val="zh-CN"/>
        </w:rPr>
      </w:pPr>
      <w:r>
        <w:rPr>
          <w:rFonts w:ascii="仿宋" w:hAnsi="仿宋" w:eastAsia="仿宋"/>
          <w:color w:val="000000"/>
          <w:sz w:val="24"/>
          <w:lang w:val="zh-CN"/>
        </w:rPr>
        <w:t>从现场察看，能够引入机房内部线路的电流和操作过电压主要有：</w:t>
      </w:r>
    </w:p>
    <w:p w14:paraId="2D6267B4">
      <w:pPr>
        <w:spacing w:line="360" w:lineRule="auto"/>
        <w:ind w:firstLine="480" w:firstLineChars="200"/>
        <w:rPr>
          <w:rFonts w:ascii="仿宋" w:hAnsi="仿宋" w:eastAsia="仿宋"/>
          <w:color w:val="000000"/>
          <w:sz w:val="24"/>
          <w:lang w:val="zh-CN"/>
        </w:rPr>
      </w:pPr>
      <w:r>
        <w:rPr>
          <w:rFonts w:hint="eastAsia" w:ascii="仿宋" w:hAnsi="仿宋"/>
          <w:color w:val="000000"/>
          <w:sz w:val="24"/>
          <w:lang w:val="zh-CN"/>
        </w:rPr>
        <w:t>（</w:t>
      </w:r>
      <w:r>
        <w:rPr>
          <w:rFonts w:ascii="仿宋" w:hAnsi="仿宋" w:eastAsia="仿宋"/>
          <w:color w:val="000000"/>
          <w:sz w:val="24"/>
          <w:lang w:val="zh-CN"/>
        </w:rPr>
        <w:t>1）雷电的“绕击”现象引起的对内部设备的感应雷击。这种绕击电流往往为10KA左右，避雷针接闪器无尖吸引它，它的先导可能闪击该建筑旁侧的某个部位，机房内的电子设备就会被感应雷电流击坏。</w:t>
      </w:r>
    </w:p>
    <w:p w14:paraId="2F781041">
      <w:pPr>
        <w:spacing w:line="360" w:lineRule="auto"/>
        <w:ind w:firstLine="480" w:firstLineChars="200"/>
        <w:rPr>
          <w:rFonts w:ascii="仿宋" w:hAnsi="仿宋" w:eastAsia="仿宋"/>
          <w:color w:val="000000"/>
          <w:sz w:val="24"/>
          <w:lang w:val="zh-CN"/>
        </w:rPr>
      </w:pPr>
      <w:r>
        <w:rPr>
          <w:rFonts w:hint="eastAsia" w:ascii="仿宋" w:hAnsi="仿宋"/>
          <w:color w:val="000000"/>
          <w:sz w:val="24"/>
          <w:lang w:val="zh-CN"/>
        </w:rPr>
        <w:t>（</w:t>
      </w:r>
      <w:r>
        <w:rPr>
          <w:rFonts w:ascii="仿宋" w:hAnsi="仿宋" w:eastAsia="仿宋"/>
          <w:color w:val="000000"/>
          <w:sz w:val="24"/>
          <w:lang w:val="zh-CN"/>
        </w:rPr>
        <w:t>2）户外线路遭到直接雷击后，线路中的大电流窜入建筑内部，从而引起对内部设备的损坏，或当雷雨云之间、雷雨云对大地之间放电时，雷闪电流的高频电磁场对暴露在空间的电源线、信号线、数据线感应过电压，传至设备，使之损坏。</w:t>
      </w:r>
    </w:p>
    <w:p w14:paraId="24B35928">
      <w:pPr>
        <w:spacing w:line="360" w:lineRule="auto"/>
        <w:ind w:firstLine="480" w:firstLineChars="200"/>
        <w:rPr>
          <w:rFonts w:ascii="仿宋" w:hAnsi="仿宋" w:eastAsia="仿宋"/>
          <w:color w:val="000000"/>
          <w:sz w:val="24"/>
          <w:lang w:val="zh-CN"/>
        </w:rPr>
      </w:pPr>
      <w:r>
        <w:rPr>
          <w:rFonts w:hint="eastAsia" w:ascii="仿宋" w:hAnsi="仿宋"/>
          <w:color w:val="000000"/>
          <w:sz w:val="24"/>
          <w:lang w:val="zh-CN"/>
        </w:rPr>
        <w:t>（</w:t>
      </w:r>
      <w:r>
        <w:rPr>
          <w:rFonts w:ascii="仿宋" w:hAnsi="仿宋" w:eastAsia="仿宋"/>
          <w:color w:val="000000"/>
          <w:sz w:val="24"/>
          <w:lang w:val="zh-CN"/>
        </w:rPr>
        <w:t>3）雷电流引起的“地电位反击”建筑附近，遭直接雷击，入地雷电流使地电位骤然升高，以电阻方式耦合至中线或地线破坏设备。</w:t>
      </w:r>
    </w:p>
    <w:p w14:paraId="24FCA63A">
      <w:pPr>
        <w:spacing w:line="360" w:lineRule="auto"/>
        <w:ind w:firstLine="480" w:firstLineChars="200"/>
        <w:rPr>
          <w:rFonts w:ascii="仿宋" w:hAnsi="仿宋" w:eastAsia="仿宋"/>
          <w:color w:val="000000"/>
          <w:sz w:val="24"/>
          <w:lang w:val="zh-CN"/>
        </w:rPr>
      </w:pPr>
      <w:r>
        <w:rPr>
          <w:rFonts w:hint="eastAsia" w:ascii="仿宋" w:hAnsi="仿宋"/>
          <w:color w:val="000000"/>
          <w:sz w:val="24"/>
          <w:lang w:val="zh-CN"/>
        </w:rPr>
        <w:t>（</w:t>
      </w:r>
      <w:r>
        <w:rPr>
          <w:rFonts w:ascii="仿宋" w:hAnsi="仿宋" w:eastAsia="仿宋"/>
          <w:color w:val="000000"/>
          <w:sz w:val="24"/>
          <w:lang w:val="zh-CN"/>
        </w:rPr>
        <w:t>4）操作过电压引起的危害，这大多发生在大型设备的开关、输电线路的短路、周围大容量运行时产生的工业干扰或操作过电压在电源线上会产生5000-6000V、3KA的浪涌过电压及浪涌电流，它们窜入建筑内同样会产生很大的破坏性后果。</w:t>
      </w:r>
    </w:p>
    <w:p w14:paraId="7240A149">
      <w:pPr>
        <w:spacing w:line="360" w:lineRule="auto"/>
        <w:ind w:firstLine="480" w:firstLineChars="200"/>
        <w:rPr>
          <w:rFonts w:hint="eastAsia"/>
          <w:lang w:val="en-US" w:eastAsia="zh-CN"/>
        </w:rPr>
      </w:pPr>
      <w:r>
        <w:rPr>
          <w:rFonts w:ascii="仿宋" w:hAnsi="仿宋" w:eastAsia="仿宋"/>
          <w:color w:val="000000"/>
          <w:sz w:val="24"/>
          <w:lang w:val="zh-CN"/>
        </w:rPr>
        <w:t>从以上引入的雷电流的分析中可以得出：在整个机房电子设备防雷系统工程中，除了有良好的避雷针、下引线和地网系统外，同时必须在电源系统、数据信号系统进行可靠、有效的防护工作，并具有可靠的接地装置。</w:t>
      </w:r>
    </w:p>
    <w:p w14:paraId="0C9BE7B8">
      <w:pPr>
        <w:pStyle w:val="43"/>
        <w:numPr>
          <w:ilvl w:val="0"/>
          <w:numId w:val="5"/>
        </w:numPr>
        <w:ind w:left="426" w:firstLineChars="0"/>
        <w:rPr>
          <w:rFonts w:ascii="仿宋" w:hAnsi="仿宋"/>
          <w:b/>
          <w:u w:val="single"/>
        </w:rPr>
      </w:pPr>
      <w:r>
        <w:rPr>
          <w:rFonts w:hint="eastAsia" w:ascii="仿宋" w:hAnsi="仿宋"/>
          <w:b/>
          <w:u w:val="single"/>
        </w:rPr>
        <w:t>防雷系统</w:t>
      </w:r>
    </w:p>
    <w:p w14:paraId="230BDC56">
      <w:pPr>
        <w:ind w:firstLine="480"/>
        <w:rPr>
          <w:rFonts w:ascii="仿宋" w:hAnsi="仿宋"/>
        </w:rPr>
      </w:pPr>
      <w:r>
        <w:rPr>
          <w:rFonts w:hint="eastAsia" w:ascii="仿宋" w:hAnsi="仿宋"/>
        </w:rPr>
        <w:t>本次按照</w:t>
      </w:r>
      <w:r>
        <w:rPr>
          <w:rFonts w:hint="eastAsia" w:ascii="仿宋" w:hAnsi="仿宋"/>
          <w:lang w:val="en-US" w:eastAsia="zh-CN"/>
        </w:rPr>
        <w:t>三</w:t>
      </w:r>
      <w:r>
        <w:rPr>
          <w:rFonts w:hint="eastAsia" w:ascii="仿宋" w:hAnsi="仿宋"/>
        </w:rPr>
        <w:t>级电源防雷系统进行设计，第一级防雷由电气专业负责实施，本次设计仅需考虑二、三级防雷。</w:t>
      </w:r>
    </w:p>
    <w:p w14:paraId="5406FD64">
      <w:pPr>
        <w:ind w:firstLine="480"/>
        <w:rPr>
          <w:rFonts w:ascii="仿宋" w:hAnsi="仿宋"/>
        </w:rPr>
      </w:pPr>
      <w:r>
        <w:rPr>
          <w:rFonts w:hint="eastAsia" w:ascii="仿宋" w:hAnsi="仿宋"/>
          <w:lang w:val="en-US" w:eastAsia="zh-CN"/>
        </w:rPr>
        <w:t>1</w:t>
      </w:r>
      <w:r>
        <w:rPr>
          <w:rFonts w:hint="eastAsia" w:ascii="仿宋" w:hAnsi="仿宋"/>
        </w:rPr>
        <w:t>）在机房UPS主机输入端各安装一组单相/三相电源防雷器，作为机房电源系统的第</w:t>
      </w:r>
      <w:r>
        <w:rPr>
          <w:rFonts w:hint="eastAsia" w:ascii="仿宋" w:hAnsi="仿宋"/>
          <w:lang w:val="en-US" w:eastAsia="zh-CN"/>
        </w:rPr>
        <w:t>二</w:t>
      </w:r>
      <w:r>
        <w:rPr>
          <w:rFonts w:hint="eastAsia" w:ascii="仿宋" w:hAnsi="仿宋"/>
        </w:rPr>
        <w:t>级防雷保护措施。</w:t>
      </w:r>
    </w:p>
    <w:p w14:paraId="37EE6702">
      <w:pPr>
        <w:ind w:firstLine="480"/>
        <w:rPr>
          <w:rFonts w:ascii="仿宋" w:hAnsi="仿宋"/>
        </w:rPr>
      </w:pPr>
      <w:r>
        <w:rPr>
          <w:rFonts w:hint="eastAsia" w:ascii="仿宋" w:hAnsi="仿宋"/>
          <w:lang w:val="en-US" w:eastAsia="zh-CN"/>
        </w:rPr>
        <w:t>2</w:t>
      </w:r>
      <w:r>
        <w:rPr>
          <w:rFonts w:hint="eastAsia" w:ascii="仿宋" w:hAnsi="仿宋"/>
        </w:rPr>
        <w:t>）在UPS主机输出端/UPS列头柜端各安装一组单相/三相电源防雷器，作为机房电源系统的第</w:t>
      </w:r>
      <w:r>
        <w:rPr>
          <w:rFonts w:hint="eastAsia" w:ascii="仿宋" w:hAnsi="仿宋"/>
          <w:lang w:val="en-US" w:eastAsia="zh-CN"/>
        </w:rPr>
        <w:t>三</w:t>
      </w:r>
      <w:r>
        <w:rPr>
          <w:rFonts w:hint="eastAsia" w:ascii="仿宋" w:hAnsi="仿宋"/>
        </w:rPr>
        <w:t>级防雷保护措施。</w:t>
      </w:r>
    </w:p>
    <w:p w14:paraId="741E60EE">
      <w:pPr>
        <w:pStyle w:val="43"/>
        <w:numPr>
          <w:ilvl w:val="0"/>
          <w:numId w:val="5"/>
        </w:numPr>
        <w:ind w:left="426" w:firstLineChars="0"/>
        <w:rPr>
          <w:rFonts w:ascii="仿宋" w:hAnsi="仿宋"/>
          <w:b/>
          <w:u w:val="single"/>
        </w:rPr>
      </w:pPr>
      <w:r>
        <w:rPr>
          <w:rFonts w:hint="eastAsia" w:ascii="仿宋" w:hAnsi="仿宋"/>
          <w:b/>
          <w:u w:val="single"/>
        </w:rPr>
        <w:t>接地系统</w:t>
      </w:r>
    </w:p>
    <w:p w14:paraId="79E2281C">
      <w:pPr>
        <w:spacing w:line="360" w:lineRule="auto"/>
        <w:ind w:firstLine="480" w:firstLineChars="200"/>
        <w:rPr>
          <w:rFonts w:ascii="仿宋" w:hAnsi="仿宋" w:eastAsia="仿宋"/>
          <w:color w:val="000000"/>
          <w:sz w:val="24"/>
          <w:lang w:val="zh-CN"/>
        </w:rPr>
      </w:pPr>
      <w:r>
        <w:rPr>
          <w:rFonts w:ascii="仿宋" w:hAnsi="仿宋" w:eastAsia="仿宋"/>
          <w:color w:val="000000"/>
          <w:sz w:val="24"/>
          <w:lang w:val="zh-CN"/>
        </w:rPr>
        <w:t>防雷器件首先起到的作用是对雷电流的吸收和泄放作用，同时也是一种“等电位连接器”。在雷击发生的瞬间内，迅速启动响应，保证设备、大地、建筑物及其附属设备之搭接构成一等电位体，从而避免过电压的损坏，实现均压等电位的关键就是整个机房的地线系统。所以说接地系统在系统防雷中非常重要的。</w:t>
      </w:r>
    </w:p>
    <w:p w14:paraId="74E77222">
      <w:pPr>
        <w:spacing w:line="360" w:lineRule="auto"/>
        <w:ind w:firstLine="484" w:firstLineChars="202"/>
        <w:rPr>
          <w:rFonts w:ascii="仿宋" w:hAnsi="仿宋" w:eastAsia="仿宋"/>
          <w:color w:val="000000"/>
          <w:sz w:val="24"/>
        </w:rPr>
      </w:pPr>
      <w:r>
        <w:rPr>
          <w:rFonts w:ascii="仿宋" w:hAnsi="仿宋" w:eastAsia="仿宋"/>
          <w:color w:val="000000"/>
          <w:sz w:val="24"/>
        </w:rPr>
        <w:t>机房的地线系统由交流工作接地、安全保护地，直流工作接地和防雷接地四部分组成。</w:t>
      </w:r>
    </w:p>
    <w:p w14:paraId="2612D6A6">
      <w:pPr>
        <w:numPr>
          <w:ilvl w:val="0"/>
          <w:numId w:val="7"/>
        </w:numPr>
        <w:spacing w:line="360" w:lineRule="auto"/>
        <w:ind w:left="0" w:firstLine="480" w:firstLineChars="200"/>
        <w:rPr>
          <w:rFonts w:ascii="仿宋" w:hAnsi="仿宋" w:eastAsia="仿宋"/>
          <w:color w:val="000000"/>
          <w:sz w:val="24"/>
          <w:lang w:val="zh-CN"/>
        </w:rPr>
      </w:pPr>
      <w:r>
        <w:rPr>
          <w:rFonts w:ascii="仿宋" w:hAnsi="仿宋" w:eastAsia="仿宋"/>
          <w:color w:val="000000"/>
          <w:sz w:val="24"/>
          <w:lang w:val="zh-CN"/>
        </w:rPr>
        <w:t>交流工作接地，接地电阻不应大于4Ω；</w:t>
      </w:r>
    </w:p>
    <w:p w14:paraId="50DF88B1">
      <w:pPr>
        <w:numPr>
          <w:ilvl w:val="0"/>
          <w:numId w:val="7"/>
        </w:numPr>
        <w:spacing w:line="360" w:lineRule="auto"/>
        <w:ind w:left="0" w:firstLine="480" w:firstLineChars="200"/>
        <w:rPr>
          <w:rFonts w:ascii="仿宋" w:hAnsi="仿宋" w:eastAsia="仿宋"/>
          <w:color w:val="000000"/>
          <w:sz w:val="24"/>
          <w:lang w:val="zh-CN"/>
        </w:rPr>
      </w:pPr>
      <w:r>
        <w:rPr>
          <w:rFonts w:ascii="仿宋" w:hAnsi="仿宋" w:eastAsia="仿宋"/>
          <w:color w:val="000000"/>
          <w:sz w:val="24"/>
          <w:lang w:val="zh-CN"/>
        </w:rPr>
        <w:t>安全保护接地，接地电阻不应大于4Ω；</w:t>
      </w:r>
    </w:p>
    <w:p w14:paraId="5D4F6E0D">
      <w:pPr>
        <w:numPr>
          <w:ilvl w:val="0"/>
          <w:numId w:val="7"/>
        </w:numPr>
        <w:spacing w:line="360" w:lineRule="auto"/>
        <w:ind w:left="0" w:firstLine="480" w:firstLineChars="200"/>
        <w:rPr>
          <w:rFonts w:ascii="仿宋" w:hAnsi="仿宋" w:eastAsia="仿宋"/>
          <w:color w:val="000000"/>
          <w:sz w:val="24"/>
          <w:lang w:val="zh-CN"/>
        </w:rPr>
      </w:pPr>
      <w:r>
        <w:rPr>
          <w:rFonts w:ascii="仿宋" w:hAnsi="仿宋" w:eastAsia="仿宋"/>
          <w:color w:val="000000"/>
          <w:sz w:val="24"/>
          <w:lang w:val="zh-CN"/>
        </w:rPr>
        <w:t>直流工作接地，接地电阻应按计算机系统具体要求确定；</w:t>
      </w:r>
    </w:p>
    <w:p w14:paraId="444BC31F">
      <w:pPr>
        <w:numPr>
          <w:ilvl w:val="0"/>
          <w:numId w:val="7"/>
        </w:numPr>
        <w:spacing w:line="360" w:lineRule="auto"/>
        <w:ind w:left="0" w:firstLine="480" w:firstLineChars="200"/>
        <w:rPr>
          <w:rFonts w:hint="eastAsia" w:ascii="仿宋" w:hAnsi="仿宋"/>
        </w:rPr>
      </w:pPr>
      <w:r>
        <w:rPr>
          <w:rFonts w:ascii="仿宋" w:hAnsi="仿宋" w:eastAsia="仿宋"/>
          <w:color w:val="000000"/>
          <w:sz w:val="24"/>
          <w:lang w:val="zh-CN"/>
        </w:rPr>
        <w:t>防雷接地，应按现行国家标准《建筑防雷设计规范》执行。</w:t>
      </w:r>
    </w:p>
    <w:p w14:paraId="6FE7AD30">
      <w:pPr>
        <w:ind w:firstLine="480"/>
        <w:rPr>
          <w:rFonts w:ascii="仿宋" w:hAnsi="仿宋"/>
        </w:rPr>
      </w:pPr>
      <w:r>
        <w:rPr>
          <w:rFonts w:hint="eastAsia" w:ascii="仿宋" w:hAnsi="仿宋"/>
        </w:rPr>
        <w:t>交流接地、安全保护地、直流工作接地、防雷接地等公用一组接地装置。机房四周用∠40*40*4mm角钢做一套抗静电保护地，将计算机设备的金属外壳、UPS金属外壳、金属地板支架、及金属框架、设施管路就近连接至该保护地，采用线径不小于6mm2，同时与机房安全工作接地、防雷地等以最短距离形成结构相连。设备机柜下</w:t>
      </w:r>
      <w:r>
        <w:rPr>
          <w:rFonts w:hint="eastAsia" w:ascii="仿宋" w:hAnsi="仿宋" w:eastAsia="仿宋" w:cs="仿宋"/>
        </w:rPr>
        <w:t>方采用25mm²</w:t>
      </w:r>
      <w:r>
        <w:rPr>
          <w:rFonts w:hint="eastAsia" w:ascii="仿宋" w:hAnsi="仿宋" w:cs="仿宋"/>
        </w:rPr>
        <w:t>铜编织带组成等电位接地网络</w:t>
      </w:r>
      <w:r>
        <w:rPr>
          <w:rFonts w:hint="eastAsia" w:ascii="仿宋" w:hAnsi="仿宋"/>
        </w:rPr>
        <w:t>,安全工作接地、防雷地等以最短距离形成结构相连，并用50mm2铜芯线引至大楼联合接地端子。</w:t>
      </w:r>
    </w:p>
    <w:p w14:paraId="37494351">
      <w:pPr>
        <w:ind w:firstLine="480"/>
        <w:rPr>
          <w:rFonts w:ascii="仿宋" w:hAnsi="仿宋"/>
        </w:rPr>
      </w:pPr>
      <w:r>
        <w:rPr>
          <w:rFonts w:hint="eastAsia" w:ascii="仿宋" w:hAnsi="仿宋"/>
        </w:rPr>
        <w:t>本机房的接地系统为联合接地方式，采用大楼联合接地桩，需检测大楼联合接地桩，接地电阻R≤1Ω，检测合格后方可使用。</w:t>
      </w:r>
    </w:p>
    <w:p w14:paraId="64375126">
      <w:pPr>
        <w:ind w:firstLine="480"/>
        <w:rPr>
          <w:rFonts w:ascii="仿宋" w:hAnsi="仿宋"/>
        </w:rPr>
      </w:pPr>
      <w:r>
        <w:rPr>
          <w:rFonts w:hint="eastAsia" w:ascii="仿宋" w:hAnsi="仿宋"/>
        </w:rPr>
        <w:t>要求选用的防雷产品完全满足机房电源系统要求，通过第三方的防雷检测。</w:t>
      </w:r>
    </w:p>
    <w:p w14:paraId="2ED67535">
      <w:pPr>
        <w:pStyle w:val="8"/>
        <w:rPr>
          <w:rFonts w:hint="eastAsia" w:ascii="仿宋" w:hAnsi="仿宋" w:eastAsia="仿宋"/>
          <w:b/>
          <w:bCs w:val="0"/>
          <w:lang w:val="en-US" w:eastAsia="zh-CN"/>
          <w:woUserID w:val="2"/>
        </w:rPr>
      </w:pPr>
      <w:bookmarkStart w:id="57" w:name="_Toc78305095"/>
      <w:r>
        <w:rPr>
          <w:rFonts w:hint="eastAsia" w:ascii="仿宋" w:hAnsi="仿宋" w:eastAsia="仿宋"/>
          <w:b/>
          <w:bCs w:val="0"/>
          <w:lang w:val="en-US" w:eastAsia="zh-CN"/>
          <w:woUserID w:val="2"/>
        </w:rPr>
        <w:t>空气调节系统</w:t>
      </w:r>
      <w:bookmarkEnd w:id="57"/>
    </w:p>
    <w:p w14:paraId="5F8CF5B7">
      <w:pPr>
        <w:ind w:firstLine="480"/>
        <w:rPr>
          <w:rFonts w:ascii="仿宋" w:hAnsi="仿宋"/>
        </w:rPr>
      </w:pPr>
      <w:r>
        <w:rPr>
          <w:rFonts w:hint="eastAsia" w:ascii="仿宋" w:hAnsi="仿宋"/>
        </w:rPr>
        <w:t>为了保证计算机系统稳定可靠、稳定运行的工作环境，</w:t>
      </w:r>
      <w:r>
        <w:rPr>
          <w:rFonts w:hint="eastAsia" w:ascii="仿宋" w:hAnsi="仿宋"/>
          <w:lang w:val="en-US" w:eastAsia="zh-CN"/>
        </w:rPr>
        <w:t>数据</w:t>
      </w:r>
      <w:r>
        <w:rPr>
          <w:rFonts w:hint="eastAsia" w:ascii="仿宋" w:hAnsi="仿宋"/>
        </w:rPr>
        <w:t>机房内有网络设备、服务器设备等核心设备，对机房环境温湿度</w:t>
      </w:r>
      <w:r>
        <w:rPr>
          <w:rFonts w:hint="eastAsia" w:ascii="仿宋" w:hAnsi="仿宋"/>
          <w:lang w:val="en-US" w:eastAsia="zh-CN"/>
        </w:rPr>
        <w:t>有</w:t>
      </w:r>
      <w:r>
        <w:rPr>
          <w:rFonts w:hint="eastAsia" w:ascii="仿宋" w:hAnsi="仿宋"/>
        </w:rPr>
        <w:t>严格要求，</w:t>
      </w:r>
      <w:r>
        <w:rPr>
          <w:rFonts w:hint="eastAsia" w:ascii="仿宋" w:hAnsi="仿宋"/>
          <w:lang w:val="en-US" w:eastAsia="zh-CN"/>
        </w:rPr>
        <w:t>本项目数据机房</w:t>
      </w:r>
      <w:r>
        <w:rPr>
          <w:rFonts w:hint="eastAsia" w:ascii="仿宋" w:hAnsi="仿宋"/>
        </w:rPr>
        <w:t>设置1台普通柜式空调用于环境温度调节。</w:t>
      </w:r>
    </w:p>
    <w:p w14:paraId="21FC161C">
      <w:pPr>
        <w:pStyle w:val="8"/>
        <w:rPr>
          <w:rFonts w:hint="eastAsia" w:ascii="仿宋" w:hAnsi="仿宋" w:eastAsia="仿宋"/>
          <w:b/>
          <w:bCs w:val="0"/>
          <w:lang w:val="en-US" w:eastAsia="zh-CN"/>
          <w:woUserID w:val="2"/>
        </w:rPr>
      </w:pPr>
      <w:bookmarkStart w:id="58" w:name="_Toc78305101"/>
      <w:r>
        <w:rPr>
          <w:rFonts w:hint="eastAsia" w:ascii="仿宋" w:hAnsi="仿宋" w:eastAsia="仿宋"/>
          <w:b/>
          <w:bCs w:val="0"/>
          <w:lang w:val="en-US" w:eastAsia="zh-CN"/>
          <w:woUserID w:val="2"/>
        </w:rPr>
        <w:t>灾害防护系统</w:t>
      </w:r>
      <w:bookmarkEnd w:id="58"/>
    </w:p>
    <w:p w14:paraId="048D1A2B">
      <w:pPr>
        <w:pStyle w:val="43"/>
        <w:numPr>
          <w:ilvl w:val="0"/>
          <w:numId w:val="5"/>
        </w:numPr>
        <w:ind w:left="426" w:firstLineChars="0"/>
        <w:rPr>
          <w:rFonts w:hint="eastAsia" w:ascii="仿宋" w:hAnsi="仿宋"/>
          <w:b/>
          <w:u w:val="single"/>
          <w:lang w:eastAsia="zh-CN"/>
        </w:rPr>
      </w:pPr>
      <w:r>
        <w:rPr>
          <w:rFonts w:hint="eastAsia" w:ascii="仿宋" w:hAnsi="仿宋"/>
          <w:b/>
          <w:u w:val="single"/>
        </w:rPr>
        <w:t>承重处理</w:t>
      </w:r>
    </w:p>
    <w:p w14:paraId="0F4FFFE5">
      <w:pPr>
        <w:rPr>
          <w:rFonts w:hint="eastAsia" w:ascii="仿宋" w:hAnsi="仿宋" w:eastAsia="仿宋"/>
        </w:rPr>
      </w:pPr>
      <w:r>
        <w:rPr>
          <w:rFonts w:hint="eastAsia" w:ascii="仿宋" w:hAnsi="仿宋" w:eastAsia="仿宋"/>
        </w:rPr>
        <w:t>按照《数据中心设计规范》GB50174-2017规定，主机房、电源室的楼板荷载按不低于10KN/㎡设计；电池室的楼板荷载按不低于16KN/㎡设计。若机房承重达不到规范要求，由建筑物土建单位或有资质的专业公司对机房区域做加固处理。另外根据设备实际载荷情况，在机房区的空调机组、UPS主机、电池、机柜、配电柜及列头柜等设备地板下用L50角钢/10#槽钢制作安装支架。</w:t>
      </w:r>
    </w:p>
    <w:p w14:paraId="0C710DF2">
      <w:pPr>
        <w:pStyle w:val="43"/>
        <w:numPr>
          <w:ilvl w:val="0"/>
          <w:numId w:val="5"/>
        </w:numPr>
        <w:ind w:left="426" w:firstLineChars="0"/>
        <w:rPr>
          <w:rFonts w:hint="eastAsia" w:ascii="仿宋" w:hAnsi="仿宋"/>
          <w:b/>
          <w:u w:val="single"/>
        </w:rPr>
      </w:pPr>
      <w:r>
        <w:rPr>
          <w:rFonts w:hint="eastAsia" w:ascii="仿宋" w:hAnsi="仿宋"/>
          <w:b/>
          <w:u w:val="single"/>
        </w:rPr>
        <w:t>防水、防鼠处理</w:t>
      </w:r>
    </w:p>
    <w:p w14:paraId="7A7E5625">
      <w:pPr>
        <w:rPr>
          <w:rFonts w:hint="eastAsia" w:ascii="仿宋" w:hAnsi="仿宋" w:eastAsia="仿宋"/>
        </w:rPr>
      </w:pPr>
      <w:r>
        <w:rPr>
          <w:rFonts w:hint="eastAsia" w:ascii="仿宋" w:hAnsi="仿宋"/>
          <w:lang w:eastAsia="zh"/>
          <w:woUserID w:val="2"/>
        </w:rPr>
        <w:t>（</w:t>
      </w:r>
      <w:r>
        <w:rPr>
          <w:rFonts w:hint="eastAsia" w:ascii="仿宋" w:hAnsi="仿宋" w:eastAsia="仿宋"/>
        </w:rPr>
        <w:t>1</w:t>
      </w:r>
      <w:r>
        <w:rPr>
          <w:rFonts w:hint="eastAsia" w:ascii="仿宋" w:hAnsi="仿宋"/>
          <w:lang w:eastAsia="zh"/>
          <w:woUserID w:val="2"/>
        </w:rPr>
        <w:t>）</w:t>
      </w:r>
      <w:r>
        <w:rPr>
          <w:rFonts w:hint="eastAsia" w:ascii="仿宋" w:hAnsi="仿宋" w:eastAsia="仿宋"/>
        </w:rPr>
        <w:t>空调下地面采用防水涂料做好防水处理，并做好恢复保护措施；</w:t>
      </w:r>
    </w:p>
    <w:p w14:paraId="4998BD20">
      <w:pPr>
        <w:rPr>
          <w:rFonts w:hint="eastAsia" w:ascii="仿宋" w:hAnsi="仿宋" w:eastAsia="仿宋"/>
        </w:rPr>
      </w:pPr>
      <w:r>
        <w:rPr>
          <w:rFonts w:hint="eastAsia" w:ascii="仿宋" w:hAnsi="仿宋"/>
          <w:lang w:eastAsia="zh"/>
          <w:woUserID w:val="2"/>
        </w:rPr>
        <w:t>（</w:t>
      </w:r>
      <w:r>
        <w:rPr>
          <w:rFonts w:hint="eastAsia" w:ascii="仿宋" w:hAnsi="仿宋" w:eastAsia="仿宋"/>
        </w:rPr>
        <w:t>2</w:t>
      </w:r>
      <w:r>
        <w:rPr>
          <w:rFonts w:hint="eastAsia" w:ascii="仿宋" w:hAnsi="仿宋"/>
          <w:lang w:eastAsia="zh"/>
          <w:woUserID w:val="2"/>
        </w:rPr>
        <w:t>）</w:t>
      </w:r>
      <w:r>
        <w:rPr>
          <w:rFonts w:hint="eastAsia" w:ascii="仿宋" w:hAnsi="仿宋" w:eastAsia="仿宋"/>
        </w:rPr>
        <w:t>机房内有水源的地方采用防水涂料做防水处理，做好恢复保护措施；</w:t>
      </w:r>
    </w:p>
    <w:p w14:paraId="4D4B656A">
      <w:pPr>
        <w:rPr>
          <w:rFonts w:hint="eastAsia" w:ascii="仿宋" w:hAnsi="仿宋" w:eastAsia="仿宋"/>
        </w:rPr>
      </w:pPr>
      <w:r>
        <w:rPr>
          <w:rFonts w:hint="eastAsia" w:ascii="仿宋" w:hAnsi="仿宋"/>
          <w:lang w:eastAsia="zh"/>
          <w:woUserID w:val="2"/>
        </w:rPr>
        <w:t>（</w:t>
      </w:r>
      <w:r>
        <w:rPr>
          <w:rFonts w:hint="eastAsia" w:ascii="仿宋" w:hAnsi="仿宋" w:eastAsia="仿宋"/>
        </w:rPr>
        <w:t>3</w:t>
      </w:r>
      <w:r>
        <w:rPr>
          <w:rFonts w:hint="eastAsia" w:ascii="仿宋" w:hAnsi="仿宋"/>
          <w:lang w:eastAsia="zh"/>
          <w:woUserID w:val="2"/>
        </w:rPr>
        <w:t>）</w:t>
      </w:r>
      <w:r>
        <w:rPr>
          <w:rFonts w:hint="eastAsia" w:ascii="仿宋" w:hAnsi="仿宋" w:eastAsia="仿宋"/>
        </w:rPr>
        <w:t>外墙及外墙玻璃窗采用防水涂料做防水处理，并做好恢复保护措施；</w:t>
      </w:r>
    </w:p>
    <w:p w14:paraId="0AC4CC0F">
      <w:pPr>
        <w:rPr>
          <w:rFonts w:hint="eastAsia" w:ascii="仿宋" w:hAnsi="仿宋" w:eastAsia="仿宋"/>
        </w:rPr>
      </w:pPr>
      <w:r>
        <w:rPr>
          <w:rFonts w:hint="eastAsia" w:ascii="仿宋" w:hAnsi="仿宋"/>
          <w:lang w:val="en-US" w:eastAsia="zh"/>
          <w:woUserID w:val="2"/>
        </w:rPr>
        <w:t>（</w:t>
      </w:r>
      <w:r>
        <w:rPr>
          <w:rFonts w:hint="eastAsia" w:ascii="仿宋" w:hAnsi="仿宋"/>
          <w:lang w:val="en-US" w:eastAsia="zh-CN"/>
        </w:rPr>
        <w:t>4</w:t>
      </w:r>
      <w:r>
        <w:rPr>
          <w:rFonts w:hint="eastAsia" w:ascii="仿宋" w:hAnsi="仿宋"/>
          <w:lang w:val="en-US" w:eastAsia="zh"/>
          <w:woUserID w:val="2"/>
        </w:rPr>
        <w:t>）</w:t>
      </w:r>
      <w:r>
        <w:rPr>
          <w:rFonts w:hint="eastAsia" w:ascii="仿宋" w:hAnsi="仿宋" w:eastAsia="仿宋"/>
        </w:rPr>
        <w:t>机房区其它给排水管道采用防水处理，并做好恢复保护措施；</w:t>
      </w:r>
    </w:p>
    <w:p w14:paraId="5F3DA90C">
      <w:pPr>
        <w:rPr>
          <w:rFonts w:hint="eastAsia" w:ascii="仿宋" w:hAnsi="仿宋" w:eastAsia="仿宋"/>
        </w:rPr>
      </w:pPr>
      <w:r>
        <w:rPr>
          <w:rFonts w:hint="eastAsia" w:ascii="仿宋" w:hAnsi="仿宋"/>
          <w:lang w:val="en-US" w:eastAsia="zh"/>
          <w:woUserID w:val="2"/>
        </w:rPr>
        <w:t>（</w:t>
      </w:r>
      <w:r>
        <w:rPr>
          <w:rFonts w:hint="eastAsia" w:ascii="仿宋" w:hAnsi="仿宋"/>
          <w:lang w:val="en-US" w:eastAsia="zh-CN"/>
        </w:rPr>
        <w:t>5</w:t>
      </w:r>
      <w:r>
        <w:rPr>
          <w:rFonts w:hint="eastAsia" w:ascii="仿宋" w:hAnsi="仿宋"/>
          <w:lang w:val="en-US" w:eastAsia="zh"/>
          <w:woUserID w:val="2"/>
        </w:rPr>
        <w:t>）</w:t>
      </w:r>
      <w:r>
        <w:rPr>
          <w:rFonts w:hint="eastAsia" w:ascii="仿宋" w:hAnsi="仿宋" w:eastAsia="仿宋"/>
        </w:rPr>
        <w:t>机房内所有线缆均穿金属线槽和金属钢管架空敷设；</w:t>
      </w:r>
    </w:p>
    <w:p w14:paraId="11CA173C">
      <w:pPr>
        <w:rPr>
          <w:rFonts w:hint="eastAsia" w:ascii="仿宋" w:hAnsi="仿宋" w:eastAsia="仿宋"/>
        </w:rPr>
      </w:pPr>
      <w:r>
        <w:rPr>
          <w:rFonts w:hint="eastAsia" w:ascii="仿宋" w:hAnsi="仿宋"/>
          <w:lang w:val="en-US" w:eastAsia="zh"/>
          <w:woUserID w:val="2"/>
        </w:rPr>
        <w:t>（</w:t>
      </w:r>
      <w:r>
        <w:rPr>
          <w:rFonts w:hint="eastAsia" w:ascii="仿宋" w:hAnsi="仿宋"/>
          <w:lang w:val="en-US" w:eastAsia="zh-CN"/>
        </w:rPr>
        <w:t>6</w:t>
      </w:r>
      <w:r>
        <w:rPr>
          <w:rFonts w:hint="eastAsia" w:ascii="仿宋" w:hAnsi="仿宋"/>
          <w:lang w:val="en-US" w:eastAsia="zh"/>
          <w:woUserID w:val="2"/>
        </w:rPr>
        <w:t>）</w:t>
      </w:r>
      <w:r>
        <w:rPr>
          <w:rFonts w:hint="eastAsia" w:ascii="仿宋" w:hAnsi="仿宋" w:eastAsia="仿宋"/>
        </w:rPr>
        <w:t>封堵好机房与外界交界处的洞孔；</w:t>
      </w:r>
    </w:p>
    <w:p w14:paraId="04892265">
      <w:pPr>
        <w:rPr>
          <w:rFonts w:hint="eastAsia" w:ascii="仿宋" w:hAnsi="仿宋" w:eastAsia="仿宋"/>
        </w:rPr>
      </w:pPr>
      <w:r>
        <w:rPr>
          <w:rFonts w:hint="eastAsia" w:ascii="仿宋" w:hAnsi="仿宋"/>
          <w:lang w:val="en-US" w:eastAsia="zh"/>
          <w:woUserID w:val="2"/>
        </w:rPr>
        <w:t>（</w:t>
      </w:r>
      <w:r>
        <w:rPr>
          <w:rFonts w:hint="eastAsia" w:ascii="仿宋" w:hAnsi="仿宋"/>
          <w:lang w:val="en-US" w:eastAsia="zh-CN"/>
        </w:rPr>
        <w:t>7</w:t>
      </w:r>
      <w:r>
        <w:rPr>
          <w:rFonts w:hint="eastAsia" w:ascii="仿宋" w:hAnsi="仿宋"/>
          <w:lang w:val="en-US" w:eastAsia="zh"/>
          <w:woUserID w:val="2"/>
        </w:rPr>
        <w:t>）</w:t>
      </w:r>
      <w:r>
        <w:rPr>
          <w:rFonts w:hint="eastAsia" w:ascii="仿宋" w:hAnsi="仿宋" w:eastAsia="仿宋"/>
        </w:rPr>
        <w:t>在机房内地板下设置超声波驱鼠器。</w:t>
      </w:r>
    </w:p>
    <w:p w14:paraId="05E621B7">
      <w:pPr>
        <w:rPr>
          <w:rFonts w:hint="default" w:ascii="仿宋" w:hAnsi="仿宋" w:eastAsia="仿宋"/>
          <w:lang w:val="en-US" w:eastAsia="zh-CN"/>
        </w:rPr>
      </w:pPr>
      <w:r>
        <w:rPr>
          <w:rFonts w:hint="eastAsia" w:ascii="仿宋" w:hAnsi="仿宋"/>
          <w:lang w:val="en-US" w:eastAsia="zh"/>
          <w:woUserID w:val="2"/>
        </w:rPr>
        <w:t>（</w:t>
      </w:r>
      <w:r>
        <w:rPr>
          <w:rFonts w:hint="eastAsia" w:ascii="仿宋" w:hAnsi="仿宋"/>
          <w:lang w:val="en-US" w:eastAsia="zh-CN"/>
        </w:rPr>
        <w:t>8</w:t>
      </w:r>
      <w:r>
        <w:rPr>
          <w:rFonts w:hint="eastAsia" w:ascii="仿宋" w:hAnsi="仿宋"/>
          <w:lang w:val="en-US" w:eastAsia="zh"/>
          <w:woUserID w:val="2"/>
        </w:rPr>
        <w:t>）</w:t>
      </w:r>
      <w:r>
        <w:rPr>
          <w:rFonts w:hint="eastAsia" w:ascii="仿宋" w:hAnsi="仿宋"/>
          <w:lang w:val="en-US" w:eastAsia="zh-CN"/>
        </w:rPr>
        <w:t>在机房门口位置沿地板下做一周100mm宽*80mm高的防水围堰，以防发生水患并能及时排水，并对围堰内的地面及四周做防水处理。</w:t>
      </w:r>
    </w:p>
    <w:p w14:paraId="4EBBD19D">
      <w:pPr>
        <w:pStyle w:val="8"/>
        <w:rPr>
          <w:rFonts w:hint="eastAsia" w:ascii="仿宋" w:hAnsi="仿宋" w:eastAsia="仿宋"/>
          <w:b/>
          <w:bCs w:val="0"/>
          <w:lang w:val="en-US" w:eastAsia="zh-CN"/>
          <w:woUserID w:val="2"/>
        </w:rPr>
      </w:pPr>
      <w:r>
        <w:rPr>
          <w:rFonts w:hint="eastAsia" w:ascii="仿宋" w:hAnsi="仿宋" w:eastAsia="仿宋"/>
          <w:b/>
          <w:bCs w:val="0"/>
          <w:lang w:val="en-US" w:eastAsia="zh-CN"/>
          <w:woUserID w:val="2"/>
        </w:rPr>
        <w:t>弱电井UPS供电</w:t>
      </w:r>
    </w:p>
    <w:p w14:paraId="154AE6B3">
      <w:pPr>
        <w:rPr>
          <w:rFonts w:hint="eastAsia" w:ascii="仿宋" w:hAnsi="仿宋"/>
          <w:lang w:val="en-US" w:eastAsia="zh-CN"/>
        </w:rPr>
      </w:pPr>
      <w:r>
        <w:rPr>
          <w:rFonts w:hint="eastAsia" w:ascii="仿宋" w:hAnsi="仿宋"/>
          <w:lang w:val="en-US" w:eastAsia="zh-CN"/>
        </w:rPr>
        <w:t>本项目在前端各弱电井配置UPS配电箱，由机房UPS统一供电，为弱电间内各设备供电。</w:t>
      </w:r>
    </w:p>
    <w:p w14:paraId="06036962">
      <w:pPr>
        <w:pStyle w:val="8"/>
        <w:rPr>
          <w:rFonts w:hint="eastAsia" w:ascii="仿宋" w:hAnsi="仿宋" w:eastAsia="仿宋"/>
          <w:b/>
          <w:bCs w:val="0"/>
          <w:lang w:val="en-US" w:eastAsia="zh-CN"/>
          <w:woUserID w:val="2"/>
        </w:rPr>
      </w:pPr>
      <w:bookmarkStart w:id="59" w:name="_Toc78305058"/>
      <w:r>
        <w:rPr>
          <w:rFonts w:hint="eastAsia" w:ascii="仿宋" w:hAnsi="仿宋" w:eastAsia="仿宋"/>
          <w:b/>
          <w:bCs w:val="0"/>
          <w:lang w:val="en-US" w:eastAsia="zh-CN"/>
          <w:woUserID w:val="2"/>
        </w:rPr>
        <w:t>网络安全</w:t>
      </w:r>
      <w:bookmarkEnd w:id="59"/>
    </w:p>
    <w:p w14:paraId="1236AC5C">
      <w:pPr>
        <w:pStyle w:val="43"/>
        <w:numPr>
          <w:ilvl w:val="0"/>
          <w:numId w:val="5"/>
        </w:numPr>
        <w:ind w:left="426" w:firstLineChars="0"/>
        <w:rPr>
          <w:rFonts w:hint="default" w:ascii="仿宋" w:hAnsi="仿宋" w:eastAsia="仿宋" w:cs="Times New Roman"/>
          <w:kern w:val="2"/>
          <w:sz w:val="24"/>
          <w:szCs w:val="20"/>
          <w:lang w:val="en-US" w:eastAsia="zh-CN" w:bidi="ar-SA"/>
          <w:woUserID w:val="1"/>
        </w:rPr>
      </w:pPr>
      <w:r>
        <w:rPr>
          <w:rFonts w:hint="eastAsia" w:ascii="仿宋" w:hAnsi="仿宋"/>
          <w:b/>
          <w:u w:val="single"/>
          <w:lang w:val="en-US" w:eastAsia="zh-CN"/>
        </w:rPr>
        <w:t>系统概述</w:t>
      </w:r>
    </w:p>
    <w:p w14:paraId="253ACE2E">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安徽中医药大学第一附属医院（北区）作为</w:t>
      </w:r>
      <w:r>
        <w:rPr>
          <w:rFonts w:hint="eastAsia" w:ascii="仿宋" w:hAnsi="仿宋" w:cs="Times New Roman"/>
          <w:kern w:val="2"/>
          <w:sz w:val="24"/>
          <w:szCs w:val="20"/>
          <w:lang w:val="en-US" w:eastAsia="zh-CN" w:bidi="ar-SA"/>
          <w:woUserID w:val="1"/>
        </w:rPr>
        <w:t>北区二期</w:t>
      </w:r>
      <w:r>
        <w:rPr>
          <w:rFonts w:hint="default" w:ascii="仿宋" w:hAnsi="仿宋" w:eastAsia="仿宋" w:cs="Times New Roman"/>
          <w:kern w:val="2"/>
          <w:sz w:val="24"/>
          <w:szCs w:val="20"/>
          <w:lang w:val="en-US" w:eastAsia="zh-CN" w:bidi="ar-SA"/>
          <w:woUserID w:val="1"/>
        </w:rPr>
        <w:t>和区域医疗中心的重要组成部分，近年来持续推进“一院多区”战略布局，重点打造中西医结合诊疗、中医药科研创新等特色功能板块。新院区总建筑面积达5.4万平方米，规划床位720张，配套部署CT、MRI、移动DR等智能化医疗设备82台（套），并依托平战结合、新旧融合的医疗信息化架构，实现医联体数据共享、远程诊疗等核心业务场景的数字化升级。随着医院北区二期工程的推进，其承载的电子病历系统、影像归档系统（PACS）及智能化诊疗平台的数据交互复杂度显著提升，涉及患者隐私信息、中医诊疗方案、科研数据等敏感内容的全流程管理面临多重安全风险。‌</w:t>
      </w:r>
    </w:p>
    <w:p w14:paraId="03EA34CF">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依据《中华人民共和国网络安全法》《医疗卫生机构网络安全管理办法》以及GB/T 22239-2019《信息安全技术 网络安全等级保护基本要求》等政策法规，医疗卫生行业作为关系国计民生的重要领域，其信息系统需按照等级保护2.0标准开展安全建设。医院的信息系统承载患者诊疗数据、医院运营管理等核心业务，涉及大量敏感个人信息和公共卫生数据，一旦遭受网络攻击、数据泄露或系统瘫痪，将直接威胁患者安全、影响医疗秩序甚至引发社会风险。在此过程中，数据传输、存储和共享环节面临多重安全隐患，例如勒索病毒攻击、内部人员违规操作、外部恶意入侵等。通过三级等保建设，可系统性提升医院网络架构的安全性，建立覆盖物理环境、网络通信、应用数据的多层次防护体系，确保关键业务系统通过安全测评并持续合规运行。</w:t>
      </w:r>
    </w:p>
    <w:p w14:paraId="145C4EEA">
      <w:pPr>
        <w:ind w:left="0" w:leftChars="0" w:firstLine="480" w:firstLineChars="200"/>
        <w:rPr>
          <w:rFonts w:hint="default" w:ascii="仿宋" w:hAnsi="仿宋" w:eastAsia="仿宋" w:cs="Times New Roman"/>
          <w:kern w:val="2"/>
          <w:sz w:val="24"/>
          <w:szCs w:val="20"/>
          <w:lang w:val="en-US" w:eastAsia="zh-CN" w:bidi="ar-SA"/>
        </w:rPr>
      </w:pPr>
      <w:r>
        <w:rPr>
          <w:rFonts w:hint="default" w:ascii="仿宋" w:hAnsi="仿宋" w:eastAsia="仿宋" w:cs="Times New Roman"/>
          <w:kern w:val="2"/>
          <w:sz w:val="24"/>
          <w:szCs w:val="20"/>
          <w:lang w:val="en-US" w:eastAsia="zh-CN" w:bidi="ar-SA"/>
          <w:woUserID w:val="1"/>
        </w:rPr>
        <w:t>此外，三级等保的实施将助力医院满足行业监管要求，为智慧医院建设提供坚实的安全底座。通过完善数据加密、访问控制、日志审计等机制，保障患者隐私信息在跨机构调阅、科研分析等场景下的合法合规使用，同时支撑医院参与医联体协作、互联网医疗等创新业务，推动医疗服务数字化转型与高质量发展。未来，医院将以等保建设为契机，持续提升信息安全治理能力，为患者提供更高效、更安全的智慧医疗服务。</w:t>
      </w:r>
    </w:p>
    <w:p w14:paraId="347A49EC">
      <w:pPr>
        <w:pStyle w:val="43"/>
        <w:numPr>
          <w:ilvl w:val="0"/>
          <w:numId w:val="5"/>
        </w:numPr>
        <w:ind w:left="426" w:firstLineChars="0"/>
        <w:rPr>
          <w:rFonts w:hint="eastAsia" w:ascii="仿宋" w:hAnsi="仿宋"/>
          <w:b/>
          <w:u w:val="single"/>
          <w:lang w:val="en-US" w:eastAsia="zh-CN"/>
        </w:rPr>
      </w:pPr>
      <w:r>
        <w:rPr>
          <w:rFonts w:hint="eastAsia" w:ascii="仿宋" w:hAnsi="仿宋"/>
          <w:b/>
          <w:u w:val="single"/>
          <w:lang w:val="en-US" w:eastAsia="zh-CN"/>
        </w:rPr>
        <w:t>总体设计</w:t>
      </w:r>
    </w:p>
    <w:p w14:paraId="24F8CCD7">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eastAsia" w:ascii="仿宋" w:hAnsi="仿宋" w:cs="Times New Roman"/>
          <w:b/>
          <w:bCs/>
          <w:kern w:val="2"/>
          <w:sz w:val="24"/>
          <w:szCs w:val="20"/>
          <w:lang w:val="en-US" w:eastAsia="zh-CN" w:bidi="ar-SA"/>
          <w:woUserID w:val="1"/>
        </w:rPr>
        <w:t>（1）</w:t>
      </w:r>
      <w:r>
        <w:rPr>
          <w:rFonts w:hint="default" w:ascii="仿宋" w:hAnsi="仿宋" w:eastAsia="仿宋" w:cs="Times New Roman"/>
          <w:b/>
          <w:bCs/>
          <w:kern w:val="2"/>
          <w:sz w:val="24"/>
          <w:szCs w:val="20"/>
          <w:lang w:val="en-US" w:eastAsia="zh-CN" w:bidi="ar-SA"/>
          <w:woUserID w:val="1"/>
        </w:rPr>
        <w:t>拓扑图</w:t>
      </w:r>
    </w:p>
    <w:p w14:paraId="28D8D708">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下图为本次网络拓扑图:</w:t>
      </w:r>
    </w:p>
    <w:p w14:paraId="6330DE98">
      <w:pPr>
        <w:ind w:left="0" w:leftChars="0" w:firstLine="0" w:firstLineChars="0"/>
        <w:jc w:val="center"/>
        <w:rPr>
          <w:rFonts w:hint="eastAsia" w:ascii="仿宋" w:hAnsi="仿宋" w:eastAsia="仿宋" w:cs="Times New Roman"/>
          <w:kern w:val="2"/>
          <w:sz w:val="24"/>
          <w:szCs w:val="20"/>
          <w:lang w:val="en-US" w:eastAsia="zh" w:bidi="ar-SA"/>
          <w:woUserID w:val="1"/>
        </w:rPr>
      </w:pPr>
      <w:r>
        <w:rPr>
          <w:rFonts w:hint="eastAsia" w:ascii="仿宋" w:hAnsi="仿宋" w:eastAsia="仿宋" w:cs="Times New Roman"/>
          <w:kern w:val="2"/>
          <w:sz w:val="24"/>
          <w:szCs w:val="20"/>
          <w:lang w:val="en-US" w:eastAsia="zh" w:bidi="ar-SA"/>
          <w:woUserID w:val="1"/>
        </w:rPr>
        <w:drawing>
          <wp:inline distT="0" distB="0" distL="114300" distR="114300">
            <wp:extent cx="5447030" cy="3038475"/>
            <wp:effectExtent l="0" t="0" r="127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6"/>
                    <a:stretch>
                      <a:fillRect/>
                    </a:stretch>
                  </pic:blipFill>
                  <pic:spPr>
                    <a:xfrm>
                      <a:off x="0" y="0"/>
                      <a:ext cx="5447030" cy="3038475"/>
                    </a:xfrm>
                    <a:prstGeom prst="rect">
                      <a:avLst/>
                    </a:prstGeom>
                  </pic:spPr>
                </pic:pic>
              </a:graphicData>
            </a:graphic>
          </wp:inline>
        </w:drawing>
      </w:r>
    </w:p>
    <w:p w14:paraId="0FC3CA8A">
      <w:pPr>
        <w:ind w:left="0" w:leftChars="0" w:firstLine="482" w:firstLineChars="200"/>
        <w:rPr>
          <w:rFonts w:hint="default" w:ascii="仿宋" w:hAnsi="仿宋" w:cs="Times New Roman"/>
          <w:b/>
          <w:bCs/>
          <w:kern w:val="2"/>
          <w:sz w:val="24"/>
          <w:szCs w:val="20"/>
          <w:lang w:val="en-US" w:eastAsia="zh-CN" w:bidi="ar-SA"/>
          <w:woUserID w:val="1"/>
        </w:rPr>
      </w:pPr>
      <w:r>
        <w:rPr>
          <w:rFonts w:hint="eastAsia" w:ascii="仿宋" w:hAnsi="仿宋" w:cs="Times New Roman"/>
          <w:b/>
          <w:bCs/>
          <w:kern w:val="2"/>
          <w:sz w:val="24"/>
          <w:szCs w:val="20"/>
          <w:lang w:val="en-US" w:eastAsia="zh-CN" w:bidi="ar-SA"/>
          <w:woUserID w:val="1"/>
        </w:rPr>
        <w:t>（2）</w:t>
      </w:r>
      <w:r>
        <w:rPr>
          <w:rFonts w:hint="default" w:ascii="仿宋" w:hAnsi="仿宋" w:cs="Times New Roman"/>
          <w:b/>
          <w:bCs/>
          <w:kern w:val="2"/>
          <w:sz w:val="24"/>
          <w:szCs w:val="20"/>
          <w:lang w:val="en-US" w:eastAsia="zh-CN" w:bidi="ar-SA"/>
          <w:woUserID w:val="1"/>
        </w:rPr>
        <w:t>设计目标</w:t>
      </w:r>
    </w:p>
    <w:p w14:paraId="4E3BD37D">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结合等级保护2.0相关标准和要求以及国内外最新的安全防护体系模型，从保障用户业务安全高效运行为根本出发点，</w:t>
      </w:r>
      <w:r>
        <w:rPr>
          <w:rFonts w:hint="eastAsia" w:ascii="仿宋" w:hAnsi="仿宋" w:cs="Times New Roman"/>
          <w:kern w:val="2"/>
          <w:sz w:val="24"/>
          <w:szCs w:val="20"/>
          <w:lang w:val="en-US" w:eastAsia="zh-CN" w:bidi="ar-SA"/>
          <w:woUserID w:val="1"/>
        </w:rPr>
        <w:t>设计</w:t>
      </w:r>
      <w:r>
        <w:rPr>
          <w:rFonts w:hint="default" w:ascii="仿宋" w:hAnsi="仿宋" w:eastAsia="仿宋" w:cs="Times New Roman"/>
          <w:kern w:val="2"/>
          <w:sz w:val="24"/>
          <w:szCs w:val="20"/>
          <w:lang w:val="en-US" w:eastAsia="zh-CN" w:bidi="ar-SA"/>
          <w:woUserID w:val="1"/>
        </w:rPr>
        <w:t>提出“持续保护，不止合规”的价值主张。随着等级保护对象扩展到云计算、移动互联网、物联网、工业控制系统与大数据等，如今的网络环境复杂度已远超过去。同时，有效的风险管理一定是建立在一定的模型之上的。为适应新的安全形势，等级保护2.0安全建设建议引入新的智安全能力模型“APDRO”，其中集防御（P）、检测（D）、响应（R）于一体的闭环安全已经深入人心，但是仅有PDR还不够，安全能力模型需要适应新的安全形势，因此有了对PDR的改进模型，A代表智能，O代表运营，在PDR模型上叠加智能和运营能力。APDRO安全架构的简单逻辑就是，首先，要去打造集防御、检测和响应于一体的闭环安全能力，然后，面对自动化水平不断提高的威胁，利用人工智能技术来提升PDR的自动化程度，最后由运营来让PDR变得更有效，让PDR运转的更好。通过以APDRO安全能力模型支撑，为用户构建以技术、管理和运营三大安全体系为目标的可运营的智能化安全体系，让等级保护对象具备了安全可视、持续检测、协同防御的能力。</w:t>
      </w:r>
    </w:p>
    <w:p w14:paraId="71607373">
      <w:pPr>
        <w:ind w:left="0" w:leftChars="0" w:firstLine="0" w:firstLineChars="0"/>
        <w:jc w:val="center"/>
        <w:rPr>
          <w:rFonts w:hint="eastAsia" w:ascii="仿宋" w:hAnsi="仿宋" w:eastAsia="仿宋" w:cs="Times New Roman"/>
          <w:kern w:val="2"/>
          <w:sz w:val="24"/>
          <w:szCs w:val="20"/>
          <w:lang w:val="en-US" w:eastAsia="zh" w:bidi="ar-SA"/>
          <w:woUserID w:val="1"/>
        </w:rPr>
      </w:pPr>
      <w:r>
        <w:rPr>
          <w:rFonts w:hint="eastAsia" w:ascii="仿宋" w:hAnsi="仿宋" w:eastAsia="仿宋" w:cs="Times New Roman"/>
          <w:kern w:val="2"/>
          <w:sz w:val="24"/>
          <w:szCs w:val="20"/>
          <w:lang w:val="en-US" w:eastAsia="zh" w:bidi="ar-SA"/>
          <w:woUserID w:val="1"/>
        </w:rPr>
        <w:drawing>
          <wp:inline distT="0" distB="0" distL="114300" distR="114300">
            <wp:extent cx="5854700" cy="2766695"/>
            <wp:effectExtent l="0" t="0" r="12700" b="146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7"/>
                    <a:stretch>
                      <a:fillRect/>
                    </a:stretch>
                  </pic:blipFill>
                  <pic:spPr>
                    <a:xfrm>
                      <a:off x="0" y="0"/>
                      <a:ext cx="5854700" cy="2766695"/>
                    </a:xfrm>
                    <a:prstGeom prst="rect">
                      <a:avLst/>
                    </a:prstGeom>
                  </pic:spPr>
                </pic:pic>
              </a:graphicData>
            </a:graphic>
          </wp:inline>
        </w:drawing>
      </w:r>
    </w:p>
    <w:p w14:paraId="1FFE807A">
      <w:pPr>
        <w:ind w:left="0" w:leftChars="0" w:firstLine="482" w:firstLineChars="200"/>
        <w:rPr>
          <w:rFonts w:hint="default" w:ascii="仿宋" w:hAnsi="仿宋" w:cs="Times New Roman"/>
          <w:b/>
          <w:bCs/>
          <w:kern w:val="2"/>
          <w:sz w:val="24"/>
          <w:szCs w:val="20"/>
          <w:lang w:val="en-US" w:eastAsia="zh-CN" w:bidi="ar-SA"/>
          <w:woUserID w:val="1"/>
        </w:rPr>
      </w:pPr>
      <w:r>
        <w:rPr>
          <w:rFonts w:hint="eastAsia" w:ascii="仿宋" w:hAnsi="仿宋" w:cs="Times New Roman"/>
          <w:b/>
          <w:bCs/>
          <w:kern w:val="2"/>
          <w:sz w:val="24"/>
          <w:szCs w:val="20"/>
          <w:lang w:val="en-US" w:eastAsia="zh-CN" w:bidi="ar-SA"/>
          <w:woUserID w:val="1"/>
        </w:rPr>
        <w:t>（3）设</w:t>
      </w:r>
      <w:r>
        <w:rPr>
          <w:rFonts w:hint="default" w:ascii="仿宋" w:hAnsi="仿宋" w:cs="Times New Roman"/>
          <w:b/>
          <w:bCs/>
          <w:kern w:val="2"/>
          <w:sz w:val="24"/>
          <w:szCs w:val="20"/>
          <w:lang w:val="en-US" w:eastAsia="zh-CN" w:bidi="ar-SA"/>
          <w:woUserID w:val="1"/>
        </w:rPr>
        <w:t>计原则</w:t>
      </w:r>
    </w:p>
    <w:p w14:paraId="10191767">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体系化安全设计</w:t>
      </w:r>
    </w:p>
    <w:p w14:paraId="6476C675">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依据等级保护政策、标准、指南等文件要求以及用户业务安全需求，对保护对象进行区域划分和定级，对不同的保护对象从物理环境防护、通信网络防护、区域边界防护、计算环境防护等各方面进行不同级别的安全防护设计。同时统一的安全管理中心保障了防护的有效协同及一体化管理，保障了安全技术措施有效运行和落地。以等级保护安全框架为依据和参考，在满足国家法律法规和标准体系的前提下通过“一个中心、三重防护”的安全设计，形成网络安全综合技术防护体系。突出技术思维和立体防范，注重全方位主动防御、动态防御、整体防控和精准防护。网络安全等级保护安全框架如下：</w:t>
      </w:r>
    </w:p>
    <w:p w14:paraId="447EFC04">
      <w:pPr>
        <w:ind w:left="0" w:leftChars="0" w:firstLine="0" w:firstLineChars="0"/>
        <w:jc w:val="center"/>
        <w:rPr>
          <w:rFonts w:hint="eastAsia" w:ascii="仿宋" w:hAnsi="仿宋" w:eastAsia="仿宋" w:cs="Times New Roman"/>
          <w:kern w:val="2"/>
          <w:sz w:val="24"/>
          <w:szCs w:val="20"/>
          <w:lang w:val="en-US" w:eastAsia="zh" w:bidi="ar-SA"/>
          <w:woUserID w:val="1"/>
        </w:rPr>
      </w:pPr>
      <w:r>
        <w:rPr>
          <w:rFonts w:hint="eastAsia" w:ascii="仿宋" w:hAnsi="仿宋" w:eastAsia="仿宋" w:cs="Times New Roman"/>
          <w:kern w:val="2"/>
          <w:sz w:val="24"/>
          <w:szCs w:val="20"/>
          <w:lang w:val="en-US" w:eastAsia="zh" w:bidi="ar-SA"/>
          <w:woUserID w:val="1"/>
        </w:rPr>
        <w:drawing>
          <wp:inline distT="0" distB="0" distL="114300" distR="114300">
            <wp:extent cx="5419725" cy="4495800"/>
            <wp:effectExtent l="0" t="0" r="952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8"/>
                    <a:stretch>
                      <a:fillRect/>
                    </a:stretch>
                  </pic:blipFill>
                  <pic:spPr>
                    <a:xfrm>
                      <a:off x="0" y="0"/>
                      <a:ext cx="5419725" cy="4495800"/>
                    </a:xfrm>
                    <a:prstGeom prst="rect">
                      <a:avLst/>
                    </a:prstGeom>
                  </pic:spPr>
                </pic:pic>
              </a:graphicData>
            </a:graphic>
          </wp:inline>
        </w:drawing>
      </w:r>
    </w:p>
    <w:p w14:paraId="23B740EB">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其他设计原则：</w:t>
      </w:r>
    </w:p>
    <w:p w14:paraId="74313C58">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紧密结合实际原则</w:t>
      </w:r>
    </w:p>
    <w:p w14:paraId="4F1E3010">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现状及需求分析过程需要紧密结合各定级对象的实际情况，防止与实际情况脱节。</w:t>
      </w:r>
    </w:p>
    <w:p w14:paraId="6C4CEA4C">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参考并符合政策法规原则</w:t>
      </w:r>
    </w:p>
    <w:p w14:paraId="77D8F09B">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在现状及需求分析阶段充分参考国内网络安全建设法律法规以及国际标准和最佳实践，保证需求分析结论的符合性，以满足后期的总体设计内容的合规性；</w:t>
      </w:r>
    </w:p>
    <w:p w14:paraId="4A940BB7">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统一规划、分步实施原则</w:t>
      </w:r>
    </w:p>
    <w:p w14:paraId="0EFE8575">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等级保护建设过程按照项目管理思想和项目的实际需要，实行统一规划、分步实施；</w:t>
      </w:r>
    </w:p>
    <w:p w14:paraId="633F4099">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分层防护、综合防范的原则</w:t>
      </w:r>
    </w:p>
    <w:p w14:paraId="72300B2A">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任何安全措施都不是绝对安全的，都可能被攻破。为预防攻破一层或一类保护的攻击行为而导致对整个系统的破坏，需要合理规划和综合采用多种有效措施，进行多层和多重保护；</w:t>
      </w:r>
    </w:p>
    <w:p w14:paraId="694B8FE3">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需求、风险、代价平衡的原则</w:t>
      </w:r>
    </w:p>
    <w:p w14:paraId="3C515F19">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对任何类型网络，绝对安全难以达到，也不一定是必须的，需正确处理需求、风险与代价的关系，分等级保护、适度防护，做到安全性与可用性相容，做到技术上可实现、经济上可执行；</w:t>
      </w:r>
    </w:p>
    <w:p w14:paraId="26A742F4">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动态发展和可扩展原则</w:t>
      </w:r>
    </w:p>
    <w:p w14:paraId="5D6D09A7">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随着网络攻防技术的不断发展，安全需求也会不断变化，再加上环境、条件、时间的限制，要求安全防护一步到位，一劳永逸地解决网络安全问题是不现实的。因此，在考虑网络安全等级保护建设时，应首先在现有技术条件下满足当前的安全需要，并在此基础上有良好的可扩展性，以满足今后新的应用和网络安全技术所产生的新的安全需求。</w:t>
      </w:r>
    </w:p>
    <w:p w14:paraId="4F65FE98">
      <w:pPr>
        <w:pStyle w:val="43"/>
        <w:numPr>
          <w:ilvl w:val="0"/>
          <w:numId w:val="5"/>
        </w:numPr>
        <w:ind w:left="426" w:firstLineChars="0"/>
        <w:rPr>
          <w:rFonts w:hint="default" w:ascii="仿宋" w:hAnsi="仿宋"/>
          <w:b/>
          <w:u w:val="single"/>
          <w:lang w:val="en-US" w:eastAsia="zh-CN"/>
        </w:rPr>
      </w:pPr>
      <w:r>
        <w:rPr>
          <w:rFonts w:hint="default" w:ascii="仿宋" w:hAnsi="仿宋"/>
          <w:b/>
          <w:u w:val="single"/>
          <w:lang w:val="en-US" w:eastAsia="zh-CN"/>
        </w:rPr>
        <w:t>详细设计</w:t>
      </w:r>
    </w:p>
    <w:p w14:paraId="3F23A3E7">
      <w:pPr>
        <w:ind w:left="0" w:leftChars="0" w:firstLine="482" w:firstLineChars="200"/>
        <w:rPr>
          <w:rFonts w:hint="default" w:ascii="仿宋" w:hAnsi="仿宋" w:cs="Times New Roman"/>
          <w:b/>
          <w:bCs/>
          <w:kern w:val="2"/>
          <w:sz w:val="24"/>
          <w:szCs w:val="20"/>
          <w:lang w:val="en-US" w:eastAsia="zh-CN" w:bidi="ar-SA"/>
          <w:woUserID w:val="1"/>
        </w:rPr>
      </w:pPr>
      <w:r>
        <w:rPr>
          <w:rFonts w:hint="eastAsia" w:ascii="仿宋" w:hAnsi="仿宋" w:cs="Times New Roman"/>
          <w:b/>
          <w:bCs/>
          <w:kern w:val="2"/>
          <w:sz w:val="24"/>
          <w:szCs w:val="20"/>
          <w:lang w:val="en-US" w:eastAsia="zh-CN" w:bidi="ar-SA"/>
          <w:woUserID w:val="1"/>
        </w:rPr>
        <w:t>（1）</w:t>
      </w:r>
      <w:r>
        <w:rPr>
          <w:rFonts w:hint="default" w:ascii="仿宋" w:hAnsi="仿宋" w:cs="Times New Roman"/>
          <w:b/>
          <w:bCs/>
          <w:kern w:val="2"/>
          <w:sz w:val="24"/>
          <w:szCs w:val="20"/>
          <w:lang w:val="en-US" w:eastAsia="zh-CN" w:bidi="ar-SA"/>
          <w:woUserID w:val="1"/>
        </w:rPr>
        <w:t>终端准入控制</w:t>
      </w:r>
    </w:p>
    <w:p w14:paraId="697BA35B">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本次设计部署终端准入控制，从而满足上网审计合规，满足《网络安全法》和公安部82号令的要求。除此之外，通过审计能力，能够实现封堵娱乐应用提高全员工作效率，能够禁止上网违法访问和不良言论，同时保障关键业务的流量需求，如邮件、视频会议等。实现对全网终端、应用、数据和流量的可视可控，能够智能感知终端违规接入、敏感数据泄漏、上网违规行为等内部风险，从而有效解决上网管控、终端准入管控和数据泄漏管控的场景问题。提供主要功能如下：</w:t>
      </w:r>
    </w:p>
    <w:p w14:paraId="346EEED7">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终端安全检查</w:t>
      </w:r>
    </w:p>
    <w:p w14:paraId="64862EB0">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1</w:t>
      </w:r>
      <w:r>
        <w:rPr>
          <w:rFonts w:hint="eastAsia" w:ascii="仿宋" w:hAnsi="仿宋" w:eastAsia="仿宋" w:cs="Times New Roman"/>
          <w:kern w:val="2"/>
          <w:sz w:val="24"/>
          <w:szCs w:val="20"/>
          <w:lang w:val="en-US" w:eastAsia="zh-CN" w:bidi="ar-SA"/>
          <w:woUserID w:val="1"/>
        </w:rPr>
        <w:t>）</w:t>
      </w:r>
      <w:r>
        <w:rPr>
          <w:rFonts w:hint="default" w:ascii="仿宋" w:hAnsi="仿宋" w:eastAsia="仿宋" w:cs="Times New Roman"/>
          <w:kern w:val="2"/>
          <w:sz w:val="24"/>
          <w:szCs w:val="20"/>
          <w:lang w:val="en-US" w:eastAsia="zh-CN" w:bidi="ar-SA"/>
          <w:woUserID w:val="1"/>
        </w:rPr>
        <w:t>支持补丁检查、杀毒软件安装检查、操作系统检查、文件要求检查、注册表项检查、软件配置检查等；并且可设定检查不通过的终端不能接入网络，同时提醒终端客户即时进行修复；</w:t>
      </w:r>
    </w:p>
    <w:p w14:paraId="79F5EABB">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2</w:t>
      </w:r>
      <w:r>
        <w:rPr>
          <w:rFonts w:hint="eastAsia" w:ascii="仿宋" w:hAnsi="仿宋" w:eastAsia="仿宋" w:cs="Times New Roman"/>
          <w:kern w:val="2"/>
          <w:sz w:val="24"/>
          <w:szCs w:val="20"/>
          <w:lang w:val="en-US" w:eastAsia="zh-CN" w:bidi="ar-SA"/>
          <w:woUserID w:val="1"/>
        </w:rPr>
        <w:t>）</w:t>
      </w:r>
      <w:r>
        <w:rPr>
          <w:rFonts w:hint="default" w:ascii="仿宋" w:hAnsi="仿宋" w:eastAsia="仿宋" w:cs="Times New Roman"/>
          <w:kern w:val="2"/>
          <w:sz w:val="24"/>
          <w:szCs w:val="20"/>
          <w:lang w:val="en-US" w:eastAsia="zh-CN" w:bidi="ar-SA"/>
          <w:woUserID w:val="1"/>
        </w:rPr>
        <w:t>可根据需求编写脚本，并通过控制台下发执行，扩展实现各种个性化需求。</w:t>
      </w:r>
    </w:p>
    <w:p w14:paraId="649C0A5F">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接入认证</w:t>
      </w:r>
    </w:p>
    <w:p w14:paraId="6198ADE1">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1</w:t>
      </w:r>
      <w:r>
        <w:rPr>
          <w:rFonts w:hint="eastAsia" w:ascii="仿宋" w:hAnsi="仿宋" w:eastAsia="仿宋" w:cs="Times New Roman"/>
          <w:kern w:val="2"/>
          <w:sz w:val="24"/>
          <w:szCs w:val="20"/>
          <w:lang w:val="en-US" w:eastAsia="zh-CN" w:bidi="ar-SA"/>
          <w:woUserID w:val="1"/>
        </w:rPr>
        <w:t>）</w:t>
      </w:r>
      <w:r>
        <w:rPr>
          <w:rFonts w:hint="default" w:ascii="仿宋" w:hAnsi="仿宋" w:eastAsia="仿宋" w:cs="Times New Roman"/>
          <w:kern w:val="2"/>
          <w:sz w:val="24"/>
          <w:szCs w:val="20"/>
          <w:lang w:val="en-US" w:eastAsia="zh-CN" w:bidi="ar-SA"/>
          <w:woUserID w:val="1"/>
        </w:rPr>
        <w:t>二层接入认证，支持802.1x认证、MAB认证；</w:t>
      </w:r>
    </w:p>
    <w:p w14:paraId="0510FF15">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2</w:t>
      </w:r>
      <w:r>
        <w:rPr>
          <w:rFonts w:hint="eastAsia" w:ascii="仿宋" w:hAnsi="仿宋" w:eastAsia="仿宋" w:cs="Times New Roman"/>
          <w:kern w:val="2"/>
          <w:sz w:val="24"/>
          <w:szCs w:val="20"/>
          <w:lang w:val="en-US" w:eastAsia="zh-CN" w:bidi="ar-SA"/>
          <w:woUserID w:val="1"/>
        </w:rPr>
        <w:t>）</w:t>
      </w:r>
      <w:r>
        <w:rPr>
          <w:rFonts w:hint="default" w:ascii="仿宋" w:hAnsi="仿宋" w:eastAsia="仿宋" w:cs="Times New Roman"/>
          <w:kern w:val="2"/>
          <w:sz w:val="24"/>
          <w:szCs w:val="20"/>
          <w:lang w:val="en-US" w:eastAsia="zh-CN" w:bidi="ar-SA"/>
          <w:woUserID w:val="1"/>
        </w:rPr>
        <w:t>三层接入认证，支持本地密码认证、第三方认证、短信认证、微信认证、二维码认证等多种认证方式；</w:t>
      </w:r>
    </w:p>
    <w:p w14:paraId="345892A9">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3</w:t>
      </w:r>
      <w:r>
        <w:rPr>
          <w:rFonts w:hint="eastAsia" w:ascii="仿宋" w:hAnsi="仿宋" w:eastAsia="仿宋" w:cs="Times New Roman"/>
          <w:kern w:val="2"/>
          <w:sz w:val="24"/>
          <w:szCs w:val="20"/>
          <w:lang w:val="en-US" w:eastAsia="zh-CN" w:bidi="ar-SA"/>
          <w:woUserID w:val="1"/>
        </w:rPr>
        <w:t>）</w:t>
      </w:r>
      <w:r>
        <w:rPr>
          <w:rFonts w:hint="default" w:ascii="仿宋" w:hAnsi="仿宋" w:eastAsia="仿宋" w:cs="Times New Roman"/>
          <w:kern w:val="2"/>
          <w:sz w:val="24"/>
          <w:szCs w:val="20"/>
          <w:lang w:val="en-US" w:eastAsia="zh-CN" w:bidi="ar-SA"/>
          <w:woUserID w:val="1"/>
        </w:rPr>
        <w:t>可覆盖正式员工认证、哑终端认证、访客认证。</w:t>
      </w:r>
    </w:p>
    <w:p w14:paraId="2DCEDFE9">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非法外联管控</w:t>
      </w:r>
    </w:p>
    <w:p w14:paraId="43F9DF0A">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1</w:t>
      </w:r>
      <w:r>
        <w:rPr>
          <w:rFonts w:hint="eastAsia" w:ascii="仿宋" w:hAnsi="仿宋" w:cs="Times New Roman"/>
          <w:kern w:val="2"/>
          <w:sz w:val="24"/>
          <w:szCs w:val="20"/>
          <w:lang w:val="en-US" w:eastAsia="zh-CN" w:bidi="ar-SA"/>
          <w:woUserID w:val="1"/>
        </w:rPr>
        <w:t>）</w:t>
      </w:r>
      <w:r>
        <w:rPr>
          <w:rFonts w:hint="default" w:ascii="仿宋" w:hAnsi="仿宋" w:eastAsia="仿宋" w:cs="Times New Roman"/>
          <w:kern w:val="2"/>
          <w:sz w:val="24"/>
          <w:szCs w:val="20"/>
          <w:lang w:val="en-US" w:eastAsia="zh-CN" w:bidi="ar-SA"/>
          <w:woUserID w:val="1"/>
        </w:rPr>
        <w:t>事前预防：提供IP白名单和黑名单配置，终端只能访问与白名单的资源，严格禁止非法外联；</w:t>
      </w:r>
    </w:p>
    <w:p w14:paraId="608F5BA7">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2</w:t>
      </w:r>
      <w:r>
        <w:rPr>
          <w:rFonts w:hint="eastAsia" w:ascii="仿宋" w:hAnsi="仿宋" w:cs="Times New Roman"/>
          <w:kern w:val="2"/>
          <w:sz w:val="24"/>
          <w:szCs w:val="20"/>
          <w:lang w:val="en-US" w:eastAsia="zh-CN" w:bidi="ar-SA"/>
          <w:woUserID w:val="1"/>
        </w:rPr>
        <w:t>）</w:t>
      </w:r>
      <w:r>
        <w:rPr>
          <w:rFonts w:hint="default" w:ascii="仿宋" w:hAnsi="仿宋" w:eastAsia="仿宋" w:cs="Times New Roman"/>
          <w:kern w:val="2"/>
          <w:sz w:val="24"/>
          <w:szCs w:val="20"/>
          <w:lang w:val="en-US" w:eastAsia="zh-CN" w:bidi="ar-SA"/>
          <w:woUserID w:val="1"/>
        </w:rPr>
        <w:t>事中阻断：在通过IP黑白名单配置禁止外联的前提下，定时检测非法外联，可以进行重启、关机、断网、隔离、警告、上报、告警等功能</w:t>
      </w:r>
    </w:p>
    <w:p w14:paraId="1A28A4A0">
      <w:pPr>
        <w:ind w:left="0" w:leftChars="0" w:firstLine="480" w:firstLineChars="200"/>
        <w:rPr>
          <w:rFonts w:hint="default" w:ascii="仿宋" w:hAnsi="仿宋" w:eastAsia="仿宋" w:cs="Times New Roman"/>
          <w:kern w:val="2"/>
          <w:sz w:val="24"/>
          <w:szCs w:val="20"/>
          <w:lang w:val="en-US" w:eastAsia="zh-CN" w:bidi="ar-SA"/>
          <w:woUserID w:val="1"/>
        </w:rPr>
      </w:pPr>
      <w:r>
        <w:rPr>
          <w:rFonts w:hint="eastAsia" w:ascii="仿宋" w:hAnsi="仿宋" w:eastAsia="仿宋" w:cs="Times New Roman"/>
          <w:kern w:val="2"/>
          <w:sz w:val="24"/>
          <w:szCs w:val="20"/>
          <w:lang w:val="en-US" w:eastAsia="zh-CN" w:bidi="ar-SA"/>
          <w:woUserID w:val="1"/>
        </w:rPr>
        <w:t>3）</w:t>
      </w:r>
      <w:r>
        <w:rPr>
          <w:rFonts w:hint="default" w:ascii="仿宋" w:hAnsi="仿宋" w:eastAsia="仿宋" w:cs="Times New Roman"/>
          <w:kern w:val="2"/>
          <w:sz w:val="24"/>
          <w:szCs w:val="20"/>
          <w:lang w:val="en-US" w:eastAsia="zh-CN" w:bidi="ar-SA"/>
          <w:woUserID w:val="1"/>
        </w:rPr>
        <w:t>外设检测</w:t>
      </w:r>
    </w:p>
    <w:p w14:paraId="097B8A7A">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U盘管控：U盘可配置告警/可读/可读写/拒绝4种管控类型；便捷设备邮件告警/拒绝/允许；</w:t>
      </w:r>
    </w:p>
    <w:p w14:paraId="07A00230">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WIFI、4G无线上网卡外联管控：即使使用wifi、4G无线上网卡，通过准入小助手可以检测和禁网卡，也只能访问指定的网段通信；</w:t>
      </w:r>
    </w:p>
    <w:p w14:paraId="5D1A1399">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违规外联行为审计：检测终端计算机是否发生违规外联行为，并将外联行为进行及时的审计和上报；</w:t>
      </w:r>
    </w:p>
    <w:p w14:paraId="20D55892">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用户管理</w:t>
      </w:r>
    </w:p>
    <w:p w14:paraId="5BA99673">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支持对接多种用户源，包含内置账户、AD域用户、邮件服务器用户验证、LDAP服务器用户验证、RADIUS服务器、数据库服务器、POP3服务器、H3C CAMS服务器、第三方认证系统（CAS）</w:t>
      </w:r>
    </w:p>
    <w:p w14:paraId="7E46A5FF">
      <w:pPr>
        <w:ind w:left="0" w:leftChars="0" w:firstLine="482" w:firstLineChars="200"/>
        <w:rPr>
          <w:rFonts w:hint="default" w:ascii="仿宋" w:hAnsi="仿宋" w:cs="Times New Roman"/>
          <w:b/>
          <w:bCs/>
          <w:kern w:val="2"/>
          <w:sz w:val="24"/>
          <w:szCs w:val="20"/>
          <w:lang w:val="en-US" w:eastAsia="zh-CN" w:bidi="ar-SA"/>
          <w:woUserID w:val="1"/>
        </w:rPr>
      </w:pPr>
      <w:r>
        <w:rPr>
          <w:rFonts w:hint="eastAsia" w:ascii="仿宋" w:hAnsi="仿宋" w:cs="Times New Roman"/>
          <w:b/>
          <w:bCs/>
          <w:kern w:val="2"/>
          <w:sz w:val="24"/>
          <w:szCs w:val="20"/>
          <w:lang w:val="en-US" w:eastAsia="zh-CN" w:bidi="ar-SA"/>
          <w:woUserID w:val="1"/>
        </w:rPr>
        <w:t>（2）</w:t>
      </w:r>
      <w:r>
        <w:rPr>
          <w:rFonts w:hint="default" w:ascii="仿宋" w:hAnsi="仿宋" w:cs="Times New Roman"/>
          <w:b/>
          <w:bCs/>
          <w:kern w:val="2"/>
          <w:sz w:val="24"/>
          <w:szCs w:val="20"/>
          <w:lang w:val="en-US" w:eastAsia="zh-CN" w:bidi="ar-SA"/>
          <w:woUserID w:val="1"/>
        </w:rPr>
        <w:t>防火墙</w:t>
      </w:r>
    </w:p>
    <w:p w14:paraId="406C8CF0">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本次设计部署防火墙，提供IPS、防病毒、应用控制、边界防护等安全防功能，为用户提供应用层防火墙、入侵防护、防病毒、反APT、VPN、智能带宽管理、多出口链路负载均衡、内容过滤、URL过滤等多重安全功能。实现资产的网络隔离和网络访问控制；进行攻击检测和防御，轻松识别攻击并防护；提供高性能病毒引擎，可防护多种病毒和木马；基于不同应用灵活管理流量带宽的上下限。</w:t>
      </w:r>
    </w:p>
    <w:p w14:paraId="462564B2">
      <w:pPr>
        <w:ind w:left="0" w:leftChars="0" w:firstLine="482" w:firstLineChars="200"/>
        <w:rPr>
          <w:rFonts w:hint="default" w:ascii="仿宋" w:hAnsi="仿宋" w:cs="Times New Roman"/>
          <w:b/>
          <w:bCs/>
          <w:kern w:val="2"/>
          <w:sz w:val="24"/>
          <w:szCs w:val="20"/>
          <w:lang w:val="en-US" w:eastAsia="zh-CN" w:bidi="ar-SA"/>
          <w:woUserID w:val="1"/>
        </w:rPr>
      </w:pPr>
      <w:r>
        <w:rPr>
          <w:rFonts w:hint="eastAsia" w:ascii="仿宋" w:hAnsi="仿宋" w:cs="Times New Roman"/>
          <w:b/>
          <w:bCs/>
          <w:kern w:val="2"/>
          <w:sz w:val="24"/>
          <w:szCs w:val="20"/>
          <w:lang w:val="en-US" w:eastAsia="zh-CN" w:bidi="ar-SA"/>
          <w:woUserID w:val="1"/>
        </w:rPr>
        <w:t>（3）</w:t>
      </w:r>
      <w:r>
        <w:rPr>
          <w:rFonts w:hint="default" w:ascii="仿宋" w:hAnsi="仿宋" w:cs="Times New Roman"/>
          <w:b/>
          <w:bCs/>
          <w:kern w:val="2"/>
          <w:sz w:val="24"/>
          <w:szCs w:val="20"/>
          <w:lang w:val="en-US" w:eastAsia="zh-CN" w:bidi="ar-SA"/>
          <w:woUserID w:val="1"/>
        </w:rPr>
        <w:t>安全感知管理平台</w:t>
      </w:r>
    </w:p>
    <w:p w14:paraId="268F6B3C">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本次设计部署安全感知管理平台，提供流量采集、流量分析功能。能够对网络流量进行安全态势分析，实现对恶意扫描、SQL注入攻击、木马和僵尸网络等网络威胁检测功能，同时支持与</w:t>
      </w:r>
      <w:r>
        <w:rPr>
          <w:rFonts w:hint="eastAsia" w:ascii="仿宋" w:hAnsi="仿宋" w:cs="Times New Roman"/>
          <w:kern w:val="2"/>
          <w:sz w:val="24"/>
          <w:szCs w:val="20"/>
          <w:lang w:val="en-US" w:eastAsia="zh-CN" w:bidi="ar-SA"/>
          <w:woUserID w:val="1"/>
        </w:rPr>
        <w:t>其他安全设备</w:t>
      </w:r>
      <w:r>
        <w:rPr>
          <w:rFonts w:hint="default" w:ascii="仿宋" w:hAnsi="仿宋" w:eastAsia="仿宋" w:cs="Times New Roman"/>
          <w:kern w:val="2"/>
          <w:sz w:val="24"/>
          <w:szCs w:val="20"/>
          <w:lang w:val="en-US" w:eastAsia="zh-CN" w:bidi="ar-SA"/>
          <w:woUserID w:val="1"/>
        </w:rPr>
        <w:t>联动，实现对网络威胁和事件联动迟处置闭环。此外，提供态势感知大屏展示功能，能够通过直观的方式了解网络安全态势。提供主要功能如下：</w:t>
      </w:r>
    </w:p>
    <w:p w14:paraId="45D167B5">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全局安全可视：</w:t>
      </w:r>
    </w:p>
    <w:p w14:paraId="21CA9949">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通过全流量分析、多维度的有效数据采集和智能分析能力，实时监控全网的安全态势、内部横向威胁态势、业务外连风险和服务器风险漏洞等，让管理员可以清楚的感知全网是否安全、哪里不安全、具体薄弱点、攻击入口点等，围绕攻击链来形成一套基于“事前检查、事中分析、事后检测”的安全能力，看清全网威胁，从而辅助决策。</w:t>
      </w:r>
    </w:p>
    <w:p w14:paraId="4DCE4D8F">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大数据分析、检索：</w:t>
      </w:r>
    </w:p>
    <w:p w14:paraId="5622F3D0">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安全感知平台基于大数据框架，结合Elastic-Search引擎进行设计，默认具备TB级别的海量数据存储、关联分析能力，并可通过集群等方式进行扩充。同时，安全感知平台具备万亿级数据的超大规模数据管理和秒级查询能力。</w:t>
      </w:r>
    </w:p>
    <w:p w14:paraId="437A1BF1">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智能分析能力：</w:t>
      </w:r>
    </w:p>
    <w:p w14:paraId="0F0453BC">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随着黑客的技术发展以及变种、逃逸技术的不断改进，传统安全设备的静态规则防御手段已经捉襟见肘，依靠规则仅能防御小部分已知威胁，已无法检测最新攻击、未知威胁。安全平台具备智能分析技术，利用机器学习、关联分析、UEBA等新技术，能够检测APT攻击、网络内部的潜伏威胁等高级威胁，无需更新检测规则亦能发现最新威胁。</w:t>
      </w:r>
    </w:p>
    <w:p w14:paraId="72C8D2C6">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实时监测，精准预警：</w:t>
      </w:r>
    </w:p>
    <w:p w14:paraId="43D1A8BC">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安全感知平台通过对全网流量、主机日志和第三方日志的采集分析，实现对已知威胁（僵木蠕毒、异常流量、业务漏洞等）和未知威胁（网络僵尸、APT、0day漏洞等）的全天候实时监测，同时结合智能分析和人工干预的便捷运营支撑，对已发现的威胁进行精准化预警，简化运维，有效进行通报预警。</w:t>
      </w:r>
    </w:p>
    <w:p w14:paraId="43BE7403">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高效协同响应，阻断风险扩散，辅助闭环：</w:t>
      </w:r>
    </w:p>
    <w:p w14:paraId="512311FF">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安全感知平台可联动自有安全设备体系作为基础组件，不仅作为安全数据采集，当发生重要安全事件或风险在内部传播时，亦可通过联动进行阻断、控制，避免影响扩大。联动方式涉及到网络阻断、上网管理、终端安全查杀，可有效辅助管理员进行问题闭环。</w:t>
      </w:r>
    </w:p>
    <w:p w14:paraId="1BF168E4">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威胁举证与影响面评估：</w:t>
      </w:r>
    </w:p>
    <w:p w14:paraId="1063AD68">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传统的安全分析主要以日志为核心，以IP为分析源，难以实现详细的事件级举证呈现，无法全面的了解受损情况。</w:t>
      </w:r>
    </w:p>
    <w:p w14:paraId="7E4FFDC0">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安全感知平台可将IP自动化地进行资产类型划分，以业务安全及终端安全的维度实现不同类型受损情况展示，聚焦运维人员对业务资产的关注点。同时，结合详细攻击内容举证、多维度潜伏威胁、基于流量可视威胁黄金眼，可清晰直观看清威胁影响面，评估受损情况。</w:t>
      </w:r>
    </w:p>
    <w:p w14:paraId="2BE7A06B">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追踪溯源：</w:t>
      </w:r>
    </w:p>
    <w:p w14:paraId="22403E7D">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做好追踪溯源的本质在于有效数据提取。安全感知平台基于全流量和第三方日志（中间件、操作系统、安全设备等）的有效数据提取能力，实时提取有助于威胁分析和追踪溯源的关键元数据，结合TB级别的超大存储空间及集群部署能力，可存储至少1年以上的元数据。同时，利用可视化技术形成以流量可视、潜伏威胁黄金眼、威胁攻击链可视、统一检索及大数据能力等技术为主的追踪溯源支撑体系，为安全专家的溯源分析提供有力支撑。</w:t>
      </w:r>
    </w:p>
    <w:p w14:paraId="58C745FD">
      <w:pPr>
        <w:ind w:left="0" w:leftChars="0" w:firstLine="482" w:firstLineChars="200"/>
        <w:rPr>
          <w:rFonts w:hint="default" w:ascii="仿宋" w:hAnsi="仿宋" w:cs="Times New Roman"/>
          <w:b/>
          <w:bCs/>
          <w:kern w:val="2"/>
          <w:sz w:val="24"/>
          <w:szCs w:val="20"/>
          <w:lang w:val="en-US" w:eastAsia="zh-CN" w:bidi="ar-SA"/>
          <w:woUserID w:val="1"/>
        </w:rPr>
      </w:pPr>
      <w:r>
        <w:rPr>
          <w:rFonts w:hint="eastAsia" w:ascii="仿宋" w:hAnsi="仿宋" w:cs="Times New Roman"/>
          <w:b/>
          <w:bCs/>
          <w:kern w:val="2"/>
          <w:sz w:val="24"/>
          <w:szCs w:val="20"/>
          <w:lang w:val="en-US" w:eastAsia="zh-CN" w:bidi="ar-SA"/>
          <w:woUserID w:val="1"/>
        </w:rPr>
        <w:t>（4）</w:t>
      </w:r>
      <w:r>
        <w:rPr>
          <w:rFonts w:hint="default" w:ascii="仿宋" w:hAnsi="仿宋" w:cs="Times New Roman"/>
          <w:b/>
          <w:bCs/>
          <w:kern w:val="2"/>
          <w:sz w:val="24"/>
          <w:szCs w:val="20"/>
          <w:lang w:val="en-US" w:eastAsia="zh-CN" w:bidi="ar-SA"/>
          <w:woUserID w:val="1"/>
        </w:rPr>
        <w:t>外网探针</w:t>
      </w:r>
    </w:p>
    <w:p w14:paraId="65CD0431">
      <w:pPr>
        <w:ind w:left="0" w:leftChars="0" w:firstLine="480" w:firstLineChars="200"/>
        <w:rPr>
          <w:rFonts w:hint="default" w:ascii="仿宋" w:hAnsi="仿宋" w:eastAsia="仿宋" w:cs="仿宋"/>
          <w:kern w:val="2"/>
          <w:sz w:val="24"/>
          <w:szCs w:val="20"/>
          <w:lang w:val="en-US" w:eastAsia="zh-CN" w:bidi="ar-SA"/>
          <w:woUserID w:val="1"/>
        </w:rPr>
      </w:pPr>
      <w:r>
        <w:rPr>
          <w:rFonts w:hint="default" w:ascii="仿宋" w:hAnsi="仿宋" w:eastAsia="仿宋" w:cs="仿宋"/>
          <w:kern w:val="2"/>
          <w:sz w:val="24"/>
          <w:szCs w:val="20"/>
          <w:lang w:val="en-US" w:eastAsia="zh-CN" w:bidi="ar-SA"/>
          <w:woUserID w:val="1"/>
        </w:rPr>
        <w:t>本次设计部署探针，潜伏威胁探针是整体平台方案的核心组件，负责对外网流量进行采集和分析，将分析后的数据上传给安全感知系统。通过多种方式采集主机和第三方设备的相关日志和告警信息，进行相应的分析和关联。探针具备IDS（入侵检测系统）检测能力，能够从网络流量中检测已知威胁，并为安全管理平台提供安全日志。提供主要功能如下：</w:t>
      </w:r>
    </w:p>
    <w:p w14:paraId="25965D85">
      <w:pPr>
        <w:ind w:left="0" w:leftChars="0" w:firstLine="480" w:firstLineChars="200"/>
        <w:rPr>
          <w:rFonts w:hint="default" w:ascii="仿宋" w:hAnsi="仿宋" w:eastAsia="仿宋" w:cs="仿宋"/>
          <w:kern w:val="2"/>
          <w:sz w:val="24"/>
          <w:szCs w:val="20"/>
          <w:lang w:val="en-US" w:eastAsia="zh-CN" w:bidi="ar-SA"/>
          <w:woUserID w:val="1"/>
        </w:rPr>
      </w:pPr>
      <w:r>
        <w:rPr>
          <w:rFonts w:hint="default" w:ascii="仿宋" w:hAnsi="仿宋" w:eastAsia="仿宋" w:cs="仿宋"/>
          <w:kern w:val="2"/>
          <w:sz w:val="24"/>
          <w:szCs w:val="20"/>
          <w:lang w:val="en-US" w:eastAsia="zh-CN" w:bidi="ar-SA"/>
          <w:woUserID w:val="1"/>
        </w:rPr>
        <w:t>1）检测内网主机的访问情况是否符合规定，需要人工事先进行梳理好访问关系再进行配置。策略从上到下进行匹配，可以通过右侧置顶功能对策略优先级进行调节。支持IP，IP组，服务，端口，访问时间等定义访问策略，主动建立针对性的业务和应用访问逻辑规则，包括白名单和黑名单方式。</w:t>
      </w:r>
    </w:p>
    <w:p w14:paraId="3688C7DB">
      <w:pPr>
        <w:bidi w:val="0"/>
        <w:ind w:left="0" w:leftChars="0" w:firstLine="480" w:firstLineChars="200"/>
        <w:rPr>
          <w:rFonts w:hint="default" w:ascii="仿宋" w:hAnsi="仿宋" w:eastAsia="仿宋" w:cs="仿宋"/>
          <w:kern w:val="2"/>
          <w:lang w:val="en-US" w:eastAsia="zh-CN" w:bidi="ar-SA"/>
          <w:woUserID w:val="1"/>
        </w:rPr>
      </w:pPr>
      <w:r>
        <w:rPr>
          <w:rFonts w:hint="default" w:ascii="仿宋" w:hAnsi="仿宋" w:eastAsia="仿宋" w:cs="仿宋"/>
          <w:kern w:val="2"/>
          <w:lang w:val="en-US" w:eastAsia="zh-CN" w:bidi="ar-SA"/>
          <w:woUserID w:val="1"/>
        </w:rPr>
        <w:t>2）支持命令注入检测、PHP代码检测、XSS攻击检测、Webshell上传检测、SQL注入检测、XXE攻击检测、JAVA代码检测、SQL非注入型检测、MYSQL解析增强、php反序列化检测等自定义配置启用、高检出、低误报模式。</w:t>
      </w:r>
    </w:p>
    <w:p w14:paraId="512ABF0B">
      <w:pPr>
        <w:ind w:left="0" w:leftChars="0" w:firstLine="480" w:firstLineChars="200"/>
        <w:rPr>
          <w:rFonts w:hint="default" w:ascii="仿宋" w:hAnsi="仿宋" w:eastAsia="仿宋" w:cs="仿宋"/>
          <w:kern w:val="2"/>
          <w:sz w:val="24"/>
          <w:szCs w:val="20"/>
          <w:lang w:val="en-US" w:eastAsia="zh-CN" w:bidi="ar-SA"/>
          <w:woUserID w:val="1"/>
        </w:rPr>
      </w:pPr>
      <w:r>
        <w:rPr>
          <w:rFonts w:hint="default" w:ascii="仿宋" w:hAnsi="仿宋" w:eastAsia="仿宋" w:cs="仿宋"/>
          <w:kern w:val="2"/>
          <w:sz w:val="24"/>
          <w:szCs w:val="20"/>
          <w:lang w:val="en-US" w:eastAsia="zh-CN" w:bidi="ar-SA"/>
          <w:woUserID w:val="1"/>
        </w:rPr>
        <w:t>3）支持Database漏洞攻击、DNS漏洞攻击、FTP漏洞攻击、Mail漏洞攻击、Network Device、Media漏洞攻击、Shellcode漏洞攻击、Scan漏洞攻击、System漏洞攻击、Telnet漏洞攻击、Tftp漏洞攻击、IPS云防护、Web漏洞攻击等服务漏洞攻击检测。支持Application漏洞攻击、File漏洞攻击、Scan漏洞攻击、Shellcode漏洞攻击、System漏洞利用攻击、Web Activex等客户端漏洞攻击检测。支持FTP、IMAP、MS Sql、Mysql、Oracle、POP3、RDP、Sip、Redis、Ldap、Nntp、Openssl、SMTP、SSH、Telnet、Tomcat、Sybase、Xmpp、Zabbix、Weblogic、Wordpress、VNC等72种协议暴力破解检测。</w:t>
      </w:r>
    </w:p>
    <w:p w14:paraId="2156E54A">
      <w:pPr>
        <w:ind w:left="0" w:leftChars="0" w:firstLine="480" w:firstLineChars="200"/>
        <w:rPr>
          <w:rFonts w:hint="default" w:ascii="仿宋" w:hAnsi="仿宋" w:eastAsia="仿宋" w:cs="仿宋"/>
          <w:kern w:val="2"/>
          <w:sz w:val="24"/>
          <w:szCs w:val="20"/>
          <w:lang w:val="en-US" w:eastAsia="zh-CN" w:bidi="ar-SA"/>
          <w:woUserID w:val="1"/>
        </w:rPr>
      </w:pPr>
      <w:r>
        <w:rPr>
          <w:rFonts w:hint="default" w:ascii="仿宋" w:hAnsi="仿宋" w:eastAsia="仿宋" w:cs="仿宋"/>
          <w:kern w:val="2"/>
          <w:sz w:val="24"/>
          <w:szCs w:val="20"/>
          <w:lang w:val="en-US" w:eastAsia="zh-CN" w:bidi="ar-SA"/>
          <w:woUserID w:val="1"/>
        </w:rPr>
        <w:t>4）支持标准端口运行非标准协议，非标准端口运行标准协议的异常流量检测，端口类型包括3389、53、80/8080、21、69、443、25、110、143、22等。支持IRC、HFS、Socks、HTTP、DNS、ICMP、端口异常、上下行流量、Ngork、FRP、等协议及登录异常流量检测。</w:t>
      </w:r>
    </w:p>
    <w:p w14:paraId="77281C27">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5）支持5种场景的日志传输模式</w:t>
      </w:r>
      <w:r>
        <w:rPr>
          <w:rFonts w:hint="eastAsia" w:ascii="仿宋" w:hAnsi="仿宋" w:cs="Times New Roman"/>
          <w:kern w:val="2"/>
          <w:sz w:val="24"/>
          <w:szCs w:val="20"/>
          <w:lang w:val="en-US" w:eastAsia="zh-CN" w:bidi="ar-SA"/>
          <w:woUserID w:val="1"/>
        </w:rPr>
        <w:t>，</w:t>
      </w:r>
      <w:r>
        <w:rPr>
          <w:rFonts w:hint="default" w:ascii="仿宋" w:hAnsi="仿宋" w:eastAsia="仿宋" w:cs="Times New Roman"/>
          <w:kern w:val="2"/>
          <w:sz w:val="24"/>
          <w:szCs w:val="20"/>
          <w:lang w:val="en-US" w:eastAsia="zh-CN" w:bidi="ar-SA"/>
          <w:woUserID w:val="1"/>
        </w:rPr>
        <w:t>包含标准模式、精简模式、高级模式、局域网模式、自定义模式，适应不同应用场景需求。支持传输安全检测日志，包括网络攻击检测日志、漏洞利用攻击检测日志、僵尸网络检测日志、业务弱点发现日志。支持传输访问检测日志，包括正常访问、风险访问、违规访问.支持传输协议审计日志，包括https、http、DNS、邮件协议审计日志、SMB、AD域、WEB登录、FTP、Telnet、ICMP、TELNET、ICMP、SNMP、SSL、SIP、ONVIF、mongo、NFS、SOCKS、dhcp、netbios_nbns、全流量元数据审计、数据库审计协议等。</w:t>
      </w:r>
    </w:p>
    <w:p w14:paraId="73DB0D48">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6）内置URL库、IPS漏洞特征识别库、应用识别库、WEB应用防护识别库、僵尸网络识别库、实时漏洞分析识别库、恶意链接库、白名单库。</w:t>
      </w:r>
    </w:p>
    <w:p w14:paraId="34C43D16">
      <w:pPr>
        <w:ind w:left="0" w:leftChars="0" w:firstLine="482" w:firstLineChars="200"/>
        <w:rPr>
          <w:rFonts w:hint="default" w:ascii="仿宋" w:hAnsi="仿宋" w:cs="Times New Roman"/>
          <w:b/>
          <w:bCs/>
          <w:kern w:val="2"/>
          <w:sz w:val="24"/>
          <w:szCs w:val="20"/>
          <w:lang w:val="en-US" w:eastAsia="zh-CN" w:bidi="ar-SA"/>
          <w:woUserID w:val="1"/>
        </w:rPr>
      </w:pPr>
      <w:r>
        <w:rPr>
          <w:rFonts w:hint="eastAsia" w:ascii="仿宋" w:hAnsi="仿宋" w:cs="Times New Roman"/>
          <w:b/>
          <w:bCs/>
          <w:kern w:val="2"/>
          <w:sz w:val="24"/>
          <w:szCs w:val="20"/>
          <w:lang w:val="en-US" w:eastAsia="zh-CN" w:bidi="ar-SA"/>
          <w:woUserID w:val="1"/>
        </w:rPr>
        <w:t>（5）</w:t>
      </w:r>
      <w:r>
        <w:rPr>
          <w:rFonts w:hint="default" w:ascii="仿宋" w:hAnsi="仿宋" w:cs="Times New Roman"/>
          <w:b/>
          <w:bCs/>
          <w:kern w:val="2"/>
          <w:sz w:val="24"/>
          <w:szCs w:val="20"/>
          <w:lang w:val="en-US" w:eastAsia="zh-CN" w:bidi="ar-SA"/>
          <w:woUserID w:val="1"/>
        </w:rPr>
        <w:t>内网探针</w:t>
      </w:r>
    </w:p>
    <w:p w14:paraId="35C6392D">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本次设计部署探针，潜伏威胁探针是整体平台方案的核心组件，负责对内网流量进行采集和分析，将分析后的数据上传给安全感知系统。通过多种方式采集主机和第三方设备的相关日志和告警信息，进行相应的分析和关联。探针具备IDS（入侵检测系统）检测能力，能够从网络流量中检测已知威胁，并为安全管理平台提供安全日志。提供主要功能如下：</w:t>
      </w:r>
    </w:p>
    <w:p w14:paraId="23678A94">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1）检测内网主机的访问情况是否符合规定，需要人工事先进行梳理好访问关系再进行配置。策略从上到下进行匹配，可以通过右侧置顶功能对策略优先级进行调节。支持IP，IP组，服务，端口，访问时间等定义访问策略，主动建立针对性的业务和应用访问逻辑规则，包括白名单和黑名单方式。</w:t>
      </w:r>
    </w:p>
    <w:p w14:paraId="7FF5E205">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2）支持命令注入检测、PHP代码检测、XSS攻击检测、Webshell上传检测、SQL注入检测、XXE攻击检测、JAVA代码检测、SQL非注入型检测、MYSQL解析增强、php反序列化检测等自定义配置启用、高检出、低误报模式。</w:t>
      </w:r>
    </w:p>
    <w:p w14:paraId="1A8A3514">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3）支持Database漏洞攻击、DNS漏洞攻击、FTP漏洞攻击、Mail漏洞攻击、Network Device、Media漏洞攻击、Shellcode漏洞攻击、Scan漏洞攻击、System漏洞攻击、Telnet漏洞攻击、Tftp漏洞攻击、IPS云防护、Web漏洞攻击等服务漏洞攻击检测。支持Application漏洞攻击、File漏洞攻击、Scan漏洞攻击、Shellcode漏洞攻击、System漏洞利用攻击、Web Activex等客户端漏洞攻击检测。支持FTP、IMAP、MS Sql、Mysql、Oracle、POP3、RDP、Sip、Redis、Ldap、Nntp、Openssl、SMTP、SSH、Telnet、Tomcat、Sybase、Xmpp 、Zabbix、Weblogic、Wordpress、VNC等72种协议暴力破解检测。</w:t>
      </w:r>
    </w:p>
    <w:p w14:paraId="76335ABD">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4）支持标准端口运行非标准协议，非标准端口运行标准协议的异常流量检测，端口类型包括3389、53、80/8080、21、69、443、25、110、143、22等。支持IRC、HFS、Socks、HTTP、DNS、ICMP、端口异常、上下行流量、Ngork、FRP、等协议及登录异常流量检测。</w:t>
      </w:r>
    </w:p>
    <w:p w14:paraId="3017C574">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5）支持5种场景的日志传输模式,包含标准模式、精简模式、高级模式、局域网模式、自定义模式，适应不同应用场景需求。支持传输安全检测日志，包括网络攻击检测日志、漏洞利用攻击检测日志、僵尸网络检测日志、业务弱点发现日志。支持传输访问检测日志，包括正常访问、风险访问、违规访问.支持传输协议审计日志，包括https、http、DNS、邮件协议审计日志、SMB、AD域、WEB登录、FTP、Telnet、ICMP、TELNET、ICMP、SNMP、SSL、SIP、ONVIF、mongo、NFS、SOCKS、dhcp、netbios_nbns、全流量元数据审计、数据库审计协议等。</w:t>
      </w:r>
    </w:p>
    <w:p w14:paraId="45C8056F">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6）内置URL库、IPS漏洞特征识别库、应用识别库、WEB应用防护识别库、僵尸网络识别库、实时漏洞分析识别库、恶意链接库、白名单库。</w:t>
      </w:r>
    </w:p>
    <w:p w14:paraId="7D6A60BA">
      <w:pPr>
        <w:ind w:left="0" w:leftChars="0" w:firstLine="482" w:firstLineChars="200"/>
        <w:rPr>
          <w:rFonts w:hint="default" w:ascii="仿宋" w:hAnsi="仿宋" w:cs="Times New Roman"/>
          <w:b/>
          <w:bCs/>
          <w:kern w:val="2"/>
          <w:sz w:val="24"/>
          <w:szCs w:val="20"/>
          <w:lang w:val="en-US" w:eastAsia="zh-CN" w:bidi="ar-SA"/>
          <w:woUserID w:val="1"/>
        </w:rPr>
      </w:pPr>
      <w:r>
        <w:rPr>
          <w:rFonts w:hint="eastAsia" w:ascii="仿宋" w:hAnsi="仿宋" w:cs="Times New Roman"/>
          <w:b/>
          <w:bCs/>
          <w:kern w:val="2"/>
          <w:sz w:val="24"/>
          <w:szCs w:val="20"/>
          <w:lang w:val="en-US" w:eastAsia="zh-CN" w:bidi="ar-SA"/>
          <w:woUserID w:val="1"/>
        </w:rPr>
        <w:t>（6）</w:t>
      </w:r>
      <w:r>
        <w:rPr>
          <w:rFonts w:hint="default" w:ascii="仿宋" w:hAnsi="仿宋" w:cs="Times New Roman"/>
          <w:b/>
          <w:bCs/>
          <w:kern w:val="2"/>
          <w:sz w:val="24"/>
          <w:szCs w:val="20"/>
          <w:lang w:val="en-US" w:eastAsia="zh-CN" w:bidi="ar-SA"/>
          <w:woUserID w:val="1"/>
        </w:rPr>
        <w:t>数据库审计</w:t>
      </w:r>
    </w:p>
    <w:p w14:paraId="178F5E66">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本次设计部署数据库审计，针对业务环境下的数据库操作行为进行细粒度审计的合规性管理。通过对业务人员访问系统的行为进行解析、分析、记录、汇报，用来帮助用户事前规划预防，事中实时监视、违规行为响应，事后合规报告、事故追踪溯源，促进核心资产的正常运营。DAS能够实时监控对数据库服务器的操作流量，智能解析出各种操作，并提供日志报表系统分析，为进行事后的分析、取证提供证据。提供主要功能如下：</w:t>
      </w:r>
    </w:p>
    <w:p w14:paraId="7F1EAE6D">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话中的风险级别及风险数量。通过快速的智能检索功能，可以帮助客户及时定位风险SQL语句。</w:t>
      </w:r>
    </w:p>
    <w:p w14:paraId="53836DDC">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支持智能学习模式，对采集到的数据访问行为进行学习，自动构建多维度的用户行为模型，并形成用户行为基线。无需设置安全策略，即可依据用户行为基线和数据分析算法，对新产生的数据访问行为进行智能判别、智能告警。</w:t>
      </w:r>
    </w:p>
    <w:p w14:paraId="19B65E00">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内置通用且丰富的报表模板，可按告警规则名称、违规账户、违规IP等形成丰富的报表并定期自动发送给相关管理员，可输出满足合规的、行业属性的报表（如DPA、SOX、等级保护、医疗防统方）。同时也可对报表内容进行自定义，包括源IP、源应用程序、数据库账号、SQL命令、操作类型、风险级别等多个维度，帮助客户全面了解数据库的整体情况。</w:t>
      </w:r>
    </w:p>
    <w:p w14:paraId="4EA1EE9A">
      <w:pPr>
        <w:ind w:left="0" w:leftChars="0" w:firstLine="482" w:firstLineChars="200"/>
        <w:rPr>
          <w:rFonts w:hint="default" w:ascii="仿宋" w:hAnsi="仿宋" w:cs="Times New Roman"/>
          <w:b/>
          <w:bCs/>
          <w:kern w:val="2"/>
          <w:sz w:val="24"/>
          <w:szCs w:val="20"/>
          <w:lang w:val="en-US" w:eastAsia="zh-CN" w:bidi="ar-SA"/>
          <w:woUserID w:val="1"/>
        </w:rPr>
      </w:pPr>
      <w:r>
        <w:rPr>
          <w:rFonts w:hint="eastAsia" w:ascii="仿宋" w:hAnsi="仿宋" w:cs="Times New Roman"/>
          <w:b/>
          <w:bCs/>
          <w:kern w:val="2"/>
          <w:sz w:val="24"/>
          <w:szCs w:val="20"/>
          <w:lang w:val="en-US" w:eastAsia="zh-CN" w:bidi="ar-SA"/>
          <w:woUserID w:val="1"/>
        </w:rPr>
        <w:t>（7）</w:t>
      </w:r>
      <w:r>
        <w:rPr>
          <w:rFonts w:hint="default" w:ascii="仿宋" w:hAnsi="仿宋" w:cs="Times New Roman"/>
          <w:b/>
          <w:bCs/>
          <w:kern w:val="2"/>
          <w:sz w:val="24"/>
          <w:szCs w:val="20"/>
          <w:lang w:val="en-US" w:eastAsia="zh-CN" w:bidi="ar-SA"/>
          <w:woUserID w:val="1"/>
        </w:rPr>
        <w:t>全流量安全分析系统</w:t>
      </w:r>
    </w:p>
    <w:p w14:paraId="748249B2">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本次设计部署全流量安全分析系统，可以实时分析所有数据流量，包括流入和流出的所有数据，无论是内部数据还是来自外部的数据，都能够被准确地监测和分析。这种系统可通过数据包捕捉器、协议解析器和数据收集服务器等技术实现。提供主要功能如下：</w:t>
      </w:r>
    </w:p>
    <w:p w14:paraId="2E985F0B">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网络安全管理：</w:t>
      </w:r>
    </w:p>
    <w:p w14:paraId="0B0801FC">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全流量分析系统能够检测网络中的恶意攻击、漏洞、蠕虫和病毒等，帮助识别网络中的风险，并能跟踪源头，更好地保障网络安全。</w:t>
      </w:r>
    </w:p>
    <w:p w14:paraId="624B2FC6">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应用性能优化：</w:t>
      </w:r>
    </w:p>
    <w:p w14:paraId="5BF96C74">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全流量分析系统可以捕捉应用程序的所有数据流量，从而帮助企业对应用程序性能进行优化。通过对整个应用的网络流量进行分析，可以识别应用程序中的瓶颈并提供性能改进建议。</w:t>
      </w:r>
    </w:p>
    <w:p w14:paraId="08E272DB">
      <w:pPr>
        <w:ind w:left="0" w:leftChars="0" w:firstLine="482" w:firstLineChars="200"/>
        <w:rPr>
          <w:rFonts w:hint="default" w:ascii="仿宋" w:hAnsi="仿宋" w:eastAsia="仿宋" w:cs="Times New Roman"/>
          <w:b/>
          <w:bCs/>
          <w:kern w:val="2"/>
          <w:sz w:val="24"/>
          <w:szCs w:val="20"/>
          <w:lang w:val="en-US" w:eastAsia="zh-CN" w:bidi="ar-SA"/>
          <w:woUserID w:val="1"/>
        </w:rPr>
      </w:pPr>
      <w:r>
        <w:rPr>
          <w:rFonts w:hint="default" w:ascii="仿宋" w:hAnsi="仿宋" w:eastAsia="仿宋" w:cs="Times New Roman"/>
          <w:b/>
          <w:bCs/>
          <w:kern w:val="2"/>
          <w:sz w:val="24"/>
          <w:szCs w:val="20"/>
          <w:lang w:val="en-US" w:eastAsia="zh-CN" w:bidi="ar-SA"/>
          <w:woUserID w:val="1"/>
        </w:rPr>
        <w:t>数据流量监控：</w:t>
      </w:r>
    </w:p>
    <w:p w14:paraId="6E3F3EEC">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全流量分析系统可以通过多种手段收集整个网络的数据流量，提供全面的数据监控服务。从网络流量中，可以了解应用程序的使用情况、流量分析、数据分析、应用运营等方面的信息。</w:t>
      </w:r>
    </w:p>
    <w:p w14:paraId="285EB9BC">
      <w:pPr>
        <w:ind w:left="0" w:leftChars="0" w:firstLine="482" w:firstLineChars="200"/>
        <w:rPr>
          <w:rFonts w:hint="default" w:ascii="仿宋" w:hAnsi="仿宋" w:cs="Times New Roman"/>
          <w:b/>
          <w:bCs/>
          <w:kern w:val="2"/>
          <w:sz w:val="24"/>
          <w:szCs w:val="20"/>
          <w:lang w:val="en-US" w:eastAsia="zh-CN" w:bidi="ar-SA"/>
          <w:woUserID w:val="1"/>
        </w:rPr>
      </w:pPr>
      <w:r>
        <w:rPr>
          <w:rFonts w:hint="eastAsia" w:ascii="仿宋" w:hAnsi="仿宋" w:cs="Times New Roman"/>
          <w:b/>
          <w:bCs/>
          <w:kern w:val="2"/>
          <w:sz w:val="24"/>
          <w:szCs w:val="20"/>
          <w:lang w:val="en-US" w:eastAsia="zh-CN" w:bidi="ar-SA"/>
          <w:woUserID w:val="1"/>
        </w:rPr>
        <w:t>（8）</w:t>
      </w:r>
      <w:r>
        <w:rPr>
          <w:rFonts w:hint="default" w:ascii="仿宋" w:hAnsi="仿宋" w:cs="Times New Roman"/>
          <w:b/>
          <w:bCs/>
          <w:kern w:val="2"/>
          <w:sz w:val="24"/>
          <w:szCs w:val="20"/>
          <w:lang w:val="en-US" w:eastAsia="zh-CN" w:bidi="ar-SA"/>
          <w:woUserID w:val="1"/>
        </w:rPr>
        <w:t>网络分流器</w:t>
      </w:r>
    </w:p>
    <w:p w14:paraId="2D580195">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本次设计部署网络分流器作为网络中的关键组件，用于引导和转发网络流量以便进行监测、分析或测试。提供主要功能如下：</w:t>
      </w:r>
    </w:p>
    <w:p w14:paraId="288A99D6">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监控网络流量：网络分流器能够直接插入到网络连接的物理链路中，将网络流量部分或全部引导到分流器，然后将这部分流量转发到其他设备进行监测。</w:t>
      </w:r>
    </w:p>
    <w:p w14:paraId="501CE339">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性能评估与故障排查：通过分流器引导的网络流量，可以对网络进行深入的性能评估，及时发现并解决网络中的潜在问题，确保数据传输的高效和稳定。</w:t>
      </w:r>
    </w:p>
    <w:p w14:paraId="2259D45A">
      <w:pPr>
        <w:ind w:left="0" w:leftChars="0" w:firstLine="480" w:firstLineChars="200"/>
        <w:rPr>
          <w:rFonts w:hint="default"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网络优化：网络分流器能够帮助网络管理团队对网络进行精细化管理，通过对流量的分析和监控，找出网络瓶颈并进行优化，提升整体网络性能。</w:t>
      </w:r>
    </w:p>
    <w:p w14:paraId="5D7927D6">
      <w:pPr>
        <w:ind w:left="0" w:leftChars="0" w:firstLine="480" w:firstLineChars="200"/>
        <w:rPr>
          <w:rFonts w:hint="eastAsia" w:ascii="仿宋" w:hAnsi="仿宋" w:eastAsia="仿宋" w:cs="Times New Roman"/>
          <w:kern w:val="2"/>
          <w:sz w:val="24"/>
          <w:szCs w:val="20"/>
          <w:lang w:val="en-US" w:eastAsia="zh-CN" w:bidi="ar-SA"/>
          <w:woUserID w:val="1"/>
        </w:rPr>
      </w:pPr>
      <w:r>
        <w:rPr>
          <w:rFonts w:hint="default" w:ascii="仿宋" w:hAnsi="仿宋" w:eastAsia="仿宋" w:cs="Times New Roman"/>
          <w:kern w:val="2"/>
          <w:sz w:val="24"/>
          <w:szCs w:val="20"/>
          <w:lang w:val="en-US" w:eastAsia="zh-CN" w:bidi="ar-SA"/>
          <w:woUserID w:val="1"/>
        </w:rPr>
        <w:t>测试接入：在TAP测试接入单元中，网络分流器还用于将测试设备接入网络，以便对网络设备进行性能测试和验证。</w:t>
      </w:r>
    </w:p>
    <w:p w14:paraId="7EC0CAA7">
      <w:pPr>
        <w:pStyle w:val="8"/>
        <w:rPr>
          <w:rFonts w:hint="eastAsia" w:ascii="仿宋" w:hAnsi="仿宋" w:eastAsia="仿宋"/>
          <w:b/>
          <w:bCs w:val="0"/>
          <w:lang w:val="en-US" w:eastAsia="zh-CN"/>
          <w:woUserID w:val="2"/>
        </w:rPr>
      </w:pPr>
      <w:r>
        <w:rPr>
          <w:rFonts w:hint="eastAsia" w:ascii="仿宋" w:hAnsi="仿宋" w:eastAsia="仿宋"/>
          <w:b/>
          <w:bCs w:val="0"/>
          <w:lang w:val="en-US" w:eastAsia="zh"/>
          <w:woUserID w:val="2"/>
        </w:rPr>
        <w:t>人工智能</w:t>
      </w:r>
    </w:p>
    <w:p w14:paraId="0DF6FD42">
      <w:pPr>
        <w:pStyle w:val="43"/>
        <w:numPr>
          <w:ilvl w:val="0"/>
          <w:numId w:val="5"/>
        </w:numPr>
        <w:ind w:left="426" w:firstLineChars="0"/>
        <w:rPr>
          <w:rFonts w:hint="eastAsia"/>
          <w:lang w:val="en-US" w:eastAsia="zh-CN"/>
        </w:rPr>
      </w:pPr>
      <w:r>
        <w:rPr>
          <w:rFonts w:hint="eastAsia" w:ascii="仿宋" w:hAnsi="仿宋"/>
          <w:b/>
          <w:u w:val="single"/>
          <w:lang w:val="en-US" w:eastAsia="zh-CN"/>
        </w:rPr>
        <w:t>系统概述</w:t>
      </w:r>
    </w:p>
    <w:p w14:paraId="5CF80797">
      <w:pPr>
        <w:rPr>
          <w:rFonts w:hint="eastAsia" w:ascii="仿宋" w:hAnsi="仿宋"/>
          <w:lang w:val="en-US" w:eastAsia="zh-CN"/>
          <w:woUserID w:val="2"/>
        </w:rPr>
      </w:pPr>
      <w:r>
        <w:rPr>
          <w:rFonts w:hint="eastAsia" w:ascii="仿宋" w:hAnsi="仿宋"/>
          <w:lang w:val="en-US" w:eastAsia="zh-CN"/>
          <w:woUserID w:val="2"/>
        </w:rPr>
        <w:t>随着医院数字化转型的不断推进,大语言模型等新一代信息技术逐渐融入生产业务，支撑医院数智化转型战略。AI算力平台作为算力底座，从硬件、基础技术、到平台都需要建设GPU资源及大模型训练推理统一管理能力，基于医院数据中心资源现状，在充分调研和分析AI算力平台发展趋势基础上，通过规划AI算力平台项目，打造GPU算力资源池和大模型训推平台。</w:t>
      </w:r>
    </w:p>
    <w:p w14:paraId="66ACE837">
      <w:pPr>
        <w:pStyle w:val="43"/>
        <w:numPr>
          <w:ilvl w:val="0"/>
          <w:numId w:val="5"/>
        </w:numPr>
        <w:ind w:left="426" w:firstLineChars="0"/>
        <w:rPr>
          <w:rFonts w:hint="eastAsia" w:ascii="仿宋" w:hAnsi="仿宋"/>
          <w:b/>
          <w:u w:val="single"/>
          <w:lang w:val="en-US" w:eastAsia="zh"/>
        </w:rPr>
      </w:pPr>
      <w:r>
        <w:rPr>
          <w:rFonts w:hint="eastAsia" w:ascii="仿宋" w:hAnsi="仿宋"/>
          <w:b/>
          <w:u w:val="single"/>
          <w:lang w:val="en-US" w:eastAsia="zh"/>
        </w:rPr>
        <w:t>建设原则</w:t>
      </w:r>
    </w:p>
    <w:p w14:paraId="5BE5DDC5">
      <w:pPr>
        <w:rPr>
          <w:rFonts w:hint="eastAsia" w:ascii="仿宋" w:hAnsi="仿宋"/>
          <w:b w:val="0"/>
          <w:bCs w:val="0"/>
          <w:lang w:val="en-US" w:eastAsia="zh"/>
          <w:woUserID w:val="2"/>
        </w:rPr>
      </w:pPr>
      <w:r>
        <w:rPr>
          <w:rFonts w:hint="eastAsia" w:ascii="仿宋" w:hAnsi="仿宋"/>
          <w:b w:val="0"/>
          <w:bCs w:val="0"/>
          <w:lang w:val="en-US" w:eastAsia="zh-CN"/>
          <w:woUserID w:val="2"/>
        </w:rPr>
        <w:t>（</w:t>
      </w:r>
      <w:r>
        <w:rPr>
          <w:rFonts w:hint="eastAsia" w:ascii="仿宋" w:hAnsi="仿宋"/>
          <w:b w:val="0"/>
          <w:bCs w:val="0"/>
          <w:lang w:val="en-US" w:eastAsia="zh"/>
          <w:woUserID w:val="2"/>
        </w:rPr>
        <w:t>1）基于GPU裸金属建立算力资源池</w:t>
      </w:r>
    </w:p>
    <w:p w14:paraId="41063131">
      <w:pPr>
        <w:rPr>
          <w:rFonts w:hint="eastAsia" w:ascii="仿宋" w:hAnsi="仿宋"/>
          <w:b w:val="0"/>
          <w:bCs w:val="0"/>
          <w:lang w:val="en-US" w:eastAsia="zh"/>
          <w:woUserID w:val="2"/>
        </w:rPr>
      </w:pPr>
      <w:r>
        <w:rPr>
          <w:rFonts w:hint="eastAsia" w:ascii="仿宋" w:hAnsi="仿宋"/>
          <w:b w:val="0"/>
          <w:bCs w:val="0"/>
          <w:lang w:val="en-US" w:eastAsia="zh"/>
          <w:woUserID w:val="2"/>
        </w:rPr>
        <w:t>高性能算力：基于支持大模型训练的GPU裸金属服务器搭建算力资源池，提供大模型微调需求的算力。</w:t>
      </w:r>
    </w:p>
    <w:p w14:paraId="67B074AE">
      <w:pPr>
        <w:rPr>
          <w:rFonts w:hint="default" w:ascii="仿宋" w:hAnsi="仿宋" w:eastAsia="仿宋"/>
          <w:b w:val="0"/>
          <w:bCs w:val="0"/>
          <w:color w:val="FF0000"/>
          <w:lang w:val="en-US" w:eastAsia="zh-CN"/>
          <w:woUserID w:val="2"/>
        </w:rPr>
      </w:pPr>
      <w:r>
        <w:rPr>
          <w:rFonts w:hint="eastAsia" w:ascii="仿宋" w:hAnsi="仿宋"/>
          <w:b w:val="0"/>
          <w:bCs w:val="0"/>
          <w:lang w:val="en-US" w:eastAsia="zh"/>
          <w:woUserID w:val="2"/>
        </w:rPr>
        <w:t>资源调度：通过容器化技术，实现GPU资源的动态分配，确保资源的高效利用。</w:t>
      </w:r>
      <w:r>
        <w:rPr>
          <w:rFonts w:hint="eastAsia" w:ascii="仿宋" w:hAnsi="仿宋"/>
          <w:b w:val="0"/>
          <w:bCs w:val="0"/>
          <w:color w:val="FF0000"/>
          <w:lang w:val="en-US" w:eastAsia="zh-CN"/>
          <w:woUserID w:val="2"/>
        </w:rPr>
        <w:t>免费将其他型号GPU服务器纳入统一管理平台。</w:t>
      </w:r>
    </w:p>
    <w:p w14:paraId="57DB4778">
      <w:pPr>
        <w:rPr>
          <w:rFonts w:hint="eastAsia" w:ascii="仿宋" w:hAnsi="仿宋"/>
          <w:b w:val="0"/>
          <w:bCs w:val="0"/>
          <w:lang w:val="en-US" w:eastAsia="zh"/>
          <w:woUserID w:val="2"/>
        </w:rPr>
      </w:pPr>
      <w:r>
        <w:rPr>
          <w:rFonts w:hint="eastAsia" w:ascii="仿宋" w:hAnsi="仿宋"/>
          <w:b w:val="0"/>
          <w:bCs w:val="0"/>
          <w:lang w:val="en-US" w:eastAsia="zh"/>
          <w:woUserID w:val="2"/>
        </w:rPr>
        <w:t>统一运维：通过一个平台，实现资源池的自动监控、故障诊断和维护，降低运维成本。</w:t>
      </w:r>
    </w:p>
    <w:p w14:paraId="64475D01">
      <w:pPr>
        <w:rPr>
          <w:rFonts w:hint="eastAsia" w:ascii="仿宋" w:hAnsi="仿宋"/>
          <w:b w:val="0"/>
          <w:bCs w:val="0"/>
          <w:lang w:val="en-US" w:eastAsia="zh"/>
          <w:woUserID w:val="2"/>
        </w:rPr>
      </w:pPr>
      <w:r>
        <w:rPr>
          <w:rFonts w:hint="eastAsia" w:ascii="仿宋" w:hAnsi="仿宋"/>
          <w:b w:val="0"/>
          <w:bCs w:val="0"/>
          <w:lang w:val="en-US" w:eastAsia="zh-CN"/>
          <w:woUserID w:val="2"/>
        </w:rPr>
        <w:t>（</w:t>
      </w:r>
      <w:r>
        <w:rPr>
          <w:rFonts w:hint="eastAsia" w:ascii="仿宋" w:hAnsi="仿宋"/>
          <w:b w:val="0"/>
          <w:bCs w:val="0"/>
          <w:lang w:val="en-US" w:eastAsia="zh"/>
          <w:woUserID w:val="2"/>
        </w:rPr>
        <w:t>2）面向大模型建立AI训练推理能力</w:t>
      </w:r>
    </w:p>
    <w:p w14:paraId="76CE9B00">
      <w:pPr>
        <w:rPr>
          <w:rFonts w:hint="eastAsia" w:ascii="仿宋" w:hAnsi="仿宋"/>
          <w:b w:val="0"/>
          <w:bCs w:val="0"/>
          <w:lang w:val="en-US" w:eastAsia="zh"/>
          <w:woUserID w:val="2"/>
        </w:rPr>
      </w:pPr>
      <w:r>
        <w:rPr>
          <w:rFonts w:hint="eastAsia" w:ascii="仿宋" w:hAnsi="仿宋"/>
          <w:b w:val="0"/>
          <w:bCs w:val="0"/>
          <w:lang w:val="en-US" w:eastAsia="zh"/>
          <w:woUserID w:val="2"/>
        </w:rPr>
        <w:t>行业数据融合：结合医疗行业的专业知识和数据，对大模型进行深度定制和优化，提升模型在特定场景下的表现，基于大模型在私有场景的微调，增强对医疗行业知识的理解能力。模型优化与迭代：持续对大模型进行训练、优化和迭代，提升模型的准确性和泛化能力。模型推理：部署训练好的大模型，持续运行推理任务，具备可靠的生产应用能力。</w:t>
      </w:r>
    </w:p>
    <w:p w14:paraId="792C1077">
      <w:pPr>
        <w:rPr>
          <w:rFonts w:hint="eastAsia" w:ascii="仿宋" w:hAnsi="仿宋"/>
          <w:b w:val="0"/>
          <w:bCs w:val="0"/>
          <w:lang w:val="en-US" w:eastAsia="zh"/>
          <w:woUserID w:val="2"/>
        </w:rPr>
      </w:pPr>
      <w:r>
        <w:rPr>
          <w:rFonts w:hint="eastAsia" w:ascii="仿宋" w:hAnsi="仿宋"/>
          <w:b w:val="0"/>
          <w:bCs w:val="0"/>
          <w:lang w:val="en-US" w:eastAsia="zh-CN"/>
          <w:woUserID w:val="2"/>
        </w:rPr>
        <w:t>（</w:t>
      </w:r>
      <w:r>
        <w:rPr>
          <w:rFonts w:hint="eastAsia" w:ascii="仿宋" w:hAnsi="仿宋"/>
          <w:b w:val="0"/>
          <w:bCs w:val="0"/>
          <w:lang w:val="en-US" w:eastAsia="zh"/>
          <w:woUserID w:val="2"/>
        </w:rPr>
        <w:t>3）降低训练、推理成本，提升训练、推理性能</w:t>
      </w:r>
    </w:p>
    <w:p w14:paraId="2BDAB056">
      <w:pPr>
        <w:rPr>
          <w:rFonts w:hint="eastAsia" w:ascii="仿宋" w:hAnsi="仿宋"/>
          <w:b w:val="0"/>
          <w:bCs w:val="0"/>
          <w:lang w:val="en-US" w:eastAsia="zh"/>
          <w:woUserID w:val="2"/>
        </w:rPr>
      </w:pPr>
      <w:r>
        <w:rPr>
          <w:rFonts w:hint="eastAsia" w:ascii="仿宋" w:hAnsi="仿宋"/>
          <w:b w:val="0"/>
          <w:bCs w:val="0"/>
          <w:lang w:val="en-US" w:eastAsia="zh"/>
          <w:woUserID w:val="2"/>
        </w:rPr>
        <w:t>通过软硬件优化手段，提升训练推理效率，降低算力成本，提升性能表现。性能调优：通过性能调优，提高模型的推理速度，减少延迟。资源复用：通过资源复用策略，如模型共享和资源回收，进一步提高资源利用率。</w:t>
      </w:r>
    </w:p>
    <w:p w14:paraId="14A387EE">
      <w:pPr>
        <w:rPr>
          <w:rFonts w:hint="eastAsia" w:ascii="仿宋" w:hAnsi="仿宋"/>
          <w:b w:val="0"/>
          <w:bCs w:val="0"/>
          <w:lang w:val="en-US" w:eastAsia="zh"/>
          <w:woUserID w:val="2"/>
        </w:rPr>
      </w:pPr>
      <w:r>
        <w:rPr>
          <w:rFonts w:hint="eastAsia" w:ascii="仿宋" w:hAnsi="仿宋"/>
          <w:b w:val="0"/>
          <w:bCs w:val="0"/>
          <w:lang w:val="en-US" w:eastAsia="zh-CN"/>
          <w:woUserID w:val="2"/>
        </w:rPr>
        <w:t>（</w:t>
      </w:r>
      <w:r>
        <w:rPr>
          <w:rFonts w:hint="eastAsia" w:ascii="仿宋" w:hAnsi="仿宋"/>
          <w:b w:val="0"/>
          <w:bCs w:val="0"/>
          <w:lang w:val="en-US" w:eastAsia="zh"/>
          <w:woUserID w:val="2"/>
        </w:rPr>
        <w:t>4）通过检索增强生成技术，实现医疗行业效果</w:t>
      </w:r>
    </w:p>
    <w:p w14:paraId="196D27A2">
      <w:pPr>
        <w:rPr>
          <w:rFonts w:hint="eastAsia" w:ascii="仿宋" w:hAnsi="仿宋"/>
          <w:b w:val="0"/>
          <w:bCs w:val="0"/>
          <w:lang w:val="en-US" w:eastAsia="zh"/>
          <w:woUserID w:val="2"/>
        </w:rPr>
      </w:pPr>
      <w:r>
        <w:rPr>
          <w:rFonts w:hint="eastAsia" w:ascii="仿宋" w:hAnsi="仿宋"/>
          <w:b w:val="0"/>
          <w:bCs w:val="0"/>
          <w:lang w:val="en-US" w:eastAsia="zh"/>
          <w:woUserID w:val="2"/>
        </w:rPr>
        <w:t>智能检索：利用先进的检索技术，结合医疗行业领域大模型，共同理解医疗行业内容，给出建议，提高效率和准确性。</w:t>
      </w:r>
    </w:p>
    <w:p w14:paraId="778E457D">
      <w:pPr>
        <w:rPr>
          <w:rFonts w:hint="eastAsia" w:ascii="仿宋" w:hAnsi="仿宋"/>
          <w:b w:val="0"/>
          <w:bCs w:val="0"/>
          <w:lang w:val="en-US" w:eastAsia="zh"/>
          <w:woUserID w:val="2"/>
        </w:rPr>
      </w:pPr>
      <w:r>
        <w:rPr>
          <w:rFonts w:hint="eastAsia" w:ascii="仿宋" w:hAnsi="仿宋"/>
          <w:b w:val="0"/>
          <w:bCs w:val="0"/>
          <w:lang w:val="en-US" w:eastAsia="zh-CN"/>
          <w:woUserID w:val="2"/>
        </w:rPr>
        <w:t>（</w:t>
      </w:r>
      <w:r>
        <w:rPr>
          <w:rFonts w:hint="eastAsia" w:ascii="仿宋" w:hAnsi="仿宋"/>
          <w:b w:val="0"/>
          <w:bCs w:val="0"/>
          <w:lang w:val="en-US" w:eastAsia="zh"/>
          <w:woUserID w:val="2"/>
        </w:rPr>
        <w:t>5）加密经过医疗行业数据微调的大模型，防止敏感信息泄露</w:t>
      </w:r>
    </w:p>
    <w:p w14:paraId="2F2F6F6E">
      <w:pPr>
        <w:rPr>
          <w:rFonts w:hint="eastAsia" w:ascii="仿宋" w:hAnsi="仿宋"/>
          <w:b w:val="0"/>
          <w:bCs w:val="0"/>
          <w:lang w:val="en-US" w:eastAsia="zh"/>
          <w:woUserID w:val="2"/>
        </w:rPr>
      </w:pPr>
      <w:r>
        <w:rPr>
          <w:rFonts w:hint="eastAsia" w:ascii="仿宋" w:hAnsi="仿宋"/>
          <w:b w:val="0"/>
          <w:bCs w:val="0"/>
          <w:lang w:val="en-US" w:eastAsia="zh"/>
          <w:woUserID w:val="2"/>
        </w:rPr>
        <w:t>数据隐私保护：在微调过程中，确保数据的隐私性和安全性，避免敏感信息泄露。模型加密技术：采用先进的模型加密技术，确保模型在存储、传输和使用过程中的安全性。访问控制：实施严格的访问控制策略，确保只有授权用户才能访问和使用经过微调的大模型。</w:t>
      </w:r>
    </w:p>
    <w:p w14:paraId="75DDE5F6">
      <w:pPr>
        <w:rPr>
          <w:rFonts w:hint="eastAsia" w:ascii="仿宋" w:hAnsi="仿宋"/>
          <w:b w:val="0"/>
          <w:bCs w:val="0"/>
          <w:lang w:val="en-US" w:eastAsia="zh"/>
          <w:woUserID w:val="2"/>
        </w:rPr>
      </w:pPr>
      <w:r>
        <w:rPr>
          <w:rFonts w:hint="eastAsia" w:ascii="仿宋" w:hAnsi="仿宋"/>
          <w:b w:val="0"/>
          <w:bCs w:val="0"/>
          <w:lang w:val="en-US" w:eastAsia="zh-CN"/>
          <w:woUserID w:val="2"/>
        </w:rPr>
        <w:t>（</w:t>
      </w:r>
      <w:r>
        <w:rPr>
          <w:rFonts w:hint="eastAsia" w:ascii="仿宋" w:hAnsi="仿宋"/>
          <w:b w:val="0"/>
          <w:bCs w:val="0"/>
          <w:lang w:val="en-US" w:eastAsia="zh"/>
          <w:woUserID w:val="2"/>
        </w:rPr>
        <w:t>6）通过私有化部署，解决数据风险和安全可控问题</w:t>
      </w:r>
    </w:p>
    <w:p w14:paraId="76F38270">
      <w:pPr>
        <w:rPr>
          <w:rFonts w:hint="eastAsia" w:ascii="仿宋" w:hAnsi="仿宋"/>
          <w:b w:val="0"/>
          <w:bCs w:val="0"/>
          <w:lang w:val="en-US" w:eastAsia="zh"/>
          <w:woUserID w:val="2"/>
        </w:rPr>
      </w:pPr>
      <w:r>
        <w:rPr>
          <w:rFonts w:hint="eastAsia" w:ascii="仿宋" w:hAnsi="仿宋"/>
          <w:b w:val="0"/>
          <w:bCs w:val="0"/>
          <w:lang w:val="en-US" w:eastAsia="zh"/>
          <w:woUserID w:val="2"/>
        </w:rPr>
        <w:t>新建GPU算力资源池，加速大模型应用落地，尽快展现业务效果，解决后期业务和资源扩展需求。</w:t>
      </w:r>
    </w:p>
    <w:p w14:paraId="077030E5">
      <w:pPr>
        <w:rPr>
          <w:rFonts w:hint="eastAsia" w:ascii="仿宋" w:hAnsi="仿宋"/>
          <w:b w:val="0"/>
          <w:bCs w:val="0"/>
          <w:lang w:val="en-US" w:eastAsia="zh"/>
          <w:woUserID w:val="2"/>
        </w:rPr>
      </w:pPr>
      <w:r>
        <w:rPr>
          <w:rFonts w:hint="eastAsia" w:ascii="仿宋" w:hAnsi="仿宋"/>
          <w:b w:val="0"/>
          <w:bCs w:val="0"/>
          <w:lang w:val="en-US" w:eastAsia="zh"/>
          <w:woUserID w:val="2"/>
        </w:rPr>
        <w:t>通过上述原则的深入实施，可以有效地推动大模型在实际应用中的落地，提升AI技术在医疗行业领域的应用效果和效率。</w:t>
      </w:r>
    </w:p>
    <w:p w14:paraId="533A32BF">
      <w:pPr>
        <w:pStyle w:val="43"/>
        <w:numPr>
          <w:ilvl w:val="0"/>
          <w:numId w:val="5"/>
        </w:numPr>
        <w:ind w:left="426" w:firstLineChars="0"/>
        <w:rPr>
          <w:rFonts w:hint="eastAsia" w:ascii="仿宋" w:hAnsi="仿宋"/>
          <w:b/>
          <w:u w:val="single"/>
          <w:lang w:val="en-US" w:eastAsia="zh"/>
        </w:rPr>
      </w:pPr>
      <w:r>
        <w:rPr>
          <w:rFonts w:hint="eastAsia" w:ascii="仿宋" w:hAnsi="仿宋"/>
          <w:b/>
          <w:u w:val="single"/>
          <w:lang w:val="en-US" w:eastAsia="zh-CN"/>
        </w:rPr>
        <w:t>系统设计</w:t>
      </w:r>
    </w:p>
    <w:p w14:paraId="271921B0">
      <w:pPr>
        <w:rPr>
          <w:rFonts w:hint="eastAsia" w:ascii="仿宋" w:hAnsi="仿宋"/>
          <w:b w:val="0"/>
          <w:bCs w:val="0"/>
          <w:lang w:val="en-US" w:eastAsia="zh"/>
          <w:woUserID w:val="2"/>
        </w:rPr>
      </w:pPr>
      <w:r>
        <w:rPr>
          <w:rFonts w:hint="eastAsia" w:ascii="仿宋" w:hAnsi="仿宋"/>
          <w:b/>
          <w:bCs/>
          <w:lang w:val="en-US" w:eastAsia="zh"/>
          <w:woUserID w:val="2"/>
        </w:rPr>
        <w:t>（</w:t>
      </w:r>
      <w:r>
        <w:rPr>
          <w:rFonts w:hint="eastAsia" w:ascii="仿宋" w:hAnsi="仿宋"/>
          <w:b/>
          <w:bCs/>
          <w:lang w:val="en-US" w:eastAsia="zh-CN"/>
          <w:woUserID w:val="2"/>
        </w:rPr>
        <w:t>1</w:t>
      </w:r>
      <w:r>
        <w:rPr>
          <w:rFonts w:hint="eastAsia" w:ascii="仿宋" w:hAnsi="仿宋"/>
          <w:b/>
          <w:bCs/>
          <w:lang w:val="en-US" w:eastAsia="zh"/>
          <w:woUserID w:val="2"/>
        </w:rPr>
        <w:t>）</w:t>
      </w:r>
      <w:r>
        <w:rPr>
          <w:rFonts w:hint="eastAsia" w:ascii="仿宋" w:hAnsi="仿宋"/>
          <w:b/>
          <w:bCs/>
          <w:lang w:val="en-US" w:eastAsia="zh-CN"/>
          <w:woUserID w:val="2"/>
        </w:rPr>
        <w:t>系统</w:t>
      </w:r>
      <w:r>
        <w:rPr>
          <w:rFonts w:hint="eastAsia" w:ascii="仿宋" w:hAnsi="仿宋"/>
          <w:b/>
          <w:bCs/>
          <w:lang w:val="en-US" w:eastAsia="zh"/>
          <w:woUserID w:val="2"/>
        </w:rPr>
        <w:t>架构</w:t>
      </w:r>
    </w:p>
    <w:p w14:paraId="40BF3282">
      <w:pPr>
        <w:rPr>
          <w:rFonts w:hint="eastAsia" w:ascii="仿宋" w:hAnsi="仿宋"/>
          <w:b w:val="0"/>
          <w:bCs w:val="0"/>
          <w:lang w:val="en-US" w:eastAsia="zh"/>
          <w:woUserID w:val="2"/>
        </w:rPr>
      </w:pPr>
      <w:r>
        <w:rPr>
          <w:rFonts w:hint="eastAsia" w:ascii="仿宋" w:hAnsi="仿宋"/>
          <w:b w:val="0"/>
          <w:bCs w:val="0"/>
          <w:lang w:val="en-US" w:eastAsia="zh"/>
          <w:woUserID w:val="2"/>
        </w:rPr>
        <w:t>基于AI算力平台</w:t>
      </w:r>
      <w:r>
        <w:rPr>
          <w:rFonts w:hint="eastAsia" w:ascii="仿宋" w:hAnsi="仿宋"/>
          <w:b w:val="0"/>
          <w:bCs w:val="0"/>
          <w:lang w:val="en-US" w:eastAsia="zh-CN"/>
          <w:woUserID w:val="2"/>
        </w:rPr>
        <w:t>架构</w:t>
      </w:r>
      <w:r>
        <w:rPr>
          <w:rFonts w:hint="eastAsia" w:ascii="仿宋" w:hAnsi="仿宋"/>
          <w:b w:val="0"/>
          <w:bCs w:val="0"/>
          <w:lang w:val="en-US" w:eastAsia="zh"/>
          <w:woUserID w:val="2"/>
        </w:rPr>
        <w:t>如下图所示：</w:t>
      </w:r>
    </w:p>
    <w:p w14:paraId="3E822125">
      <w:pPr>
        <w:ind w:left="0" w:leftChars="0" w:firstLine="0" w:firstLineChars="0"/>
        <w:jc w:val="center"/>
        <w:rPr>
          <w:rFonts w:hint="eastAsia" w:ascii="仿宋" w:hAnsi="仿宋"/>
          <w:b w:val="0"/>
          <w:bCs w:val="0"/>
          <w:lang w:val="en-US" w:eastAsia="zh"/>
          <w:woUserID w:val="2"/>
        </w:rPr>
      </w:pPr>
      <w:r>
        <w:rPr>
          <w:rFonts w:hint="eastAsia" w:ascii="仿宋" w:hAnsi="仿宋"/>
          <w:b w:val="0"/>
          <w:bCs w:val="0"/>
          <w:lang w:val="en-US" w:eastAsia="zh"/>
          <w:woUserID w:val="2"/>
        </w:rPr>
        <w:drawing>
          <wp:inline distT="0" distB="0" distL="114300" distR="114300">
            <wp:extent cx="5829935" cy="2867660"/>
            <wp:effectExtent l="0" t="0" r="18415" b="889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9"/>
                    <a:stretch>
                      <a:fillRect/>
                    </a:stretch>
                  </pic:blipFill>
                  <pic:spPr>
                    <a:xfrm>
                      <a:off x="0" y="0"/>
                      <a:ext cx="5829935" cy="2867660"/>
                    </a:xfrm>
                    <a:prstGeom prst="rect">
                      <a:avLst/>
                    </a:prstGeom>
                  </pic:spPr>
                </pic:pic>
              </a:graphicData>
            </a:graphic>
          </wp:inline>
        </w:drawing>
      </w:r>
    </w:p>
    <w:p w14:paraId="4BF9807D">
      <w:pPr>
        <w:rPr>
          <w:rFonts w:hint="eastAsia" w:ascii="仿宋" w:hAnsi="仿宋"/>
          <w:b w:val="0"/>
          <w:bCs w:val="0"/>
          <w:lang w:val="en-US" w:eastAsia="zh"/>
          <w:woUserID w:val="2"/>
        </w:rPr>
      </w:pPr>
      <w:r>
        <w:rPr>
          <w:rFonts w:hint="eastAsia" w:ascii="仿宋" w:hAnsi="仿宋"/>
          <w:b w:val="0"/>
          <w:bCs w:val="0"/>
          <w:lang w:val="en-US" w:eastAsia="zh"/>
          <w:woUserID w:val="2"/>
        </w:rPr>
        <w:t>整个架构比传统的方式有更高的算力和性能。在性能方面，提供高性能训练GPU，通过IB网络和RoCE网络架构，提升跨主机显卡通信速度；GPU裸金属组建算力集群，通过云管实现统一管理。云管中的SKE容器平台，在GPU裸金属上部署K8S集群，提供GPU容器实例。AI算力平台将大模型训练、推理任务调度到GPU容器实例运行中，提供优化和加密手段。</w:t>
      </w:r>
    </w:p>
    <w:p w14:paraId="0A516D7B">
      <w:pPr>
        <w:rPr>
          <w:rFonts w:hint="eastAsia" w:ascii="仿宋" w:hAnsi="仿宋"/>
          <w:b w:val="0"/>
          <w:bCs w:val="0"/>
          <w:lang w:val="en-US" w:eastAsia="zh"/>
          <w:woUserID w:val="2"/>
        </w:rPr>
      </w:pPr>
      <w:r>
        <w:rPr>
          <w:rFonts w:hint="eastAsia" w:ascii="仿宋" w:hAnsi="仿宋"/>
          <w:b w:val="0"/>
          <w:bCs w:val="0"/>
          <w:lang w:val="en-US" w:eastAsia="zh"/>
          <w:woUserID w:val="2"/>
        </w:rPr>
        <w:t>整个架构基于分布式原理实现，原生具备了横向扩展的能力，帮助我们在构建底层架构的时候可以做到小规模开始，随着业务的发展实现快速扩容。</w:t>
      </w:r>
    </w:p>
    <w:p w14:paraId="660F2D36">
      <w:pPr>
        <w:rPr>
          <w:rFonts w:hint="default" w:ascii="仿宋" w:hAnsi="仿宋" w:eastAsia="仿宋"/>
          <w:b/>
          <w:bCs/>
          <w:lang w:val="en-US" w:eastAsia="zh-CN"/>
          <w:woUserID w:val="2"/>
        </w:rPr>
      </w:pPr>
      <w:r>
        <w:rPr>
          <w:rFonts w:hint="eastAsia" w:ascii="仿宋" w:hAnsi="仿宋"/>
          <w:b/>
          <w:bCs/>
          <w:lang w:val="en-US" w:eastAsia="zh"/>
          <w:woUserID w:val="2"/>
        </w:rPr>
        <w:t>（</w:t>
      </w:r>
      <w:r>
        <w:rPr>
          <w:rFonts w:hint="eastAsia" w:ascii="仿宋" w:hAnsi="仿宋"/>
          <w:b/>
          <w:bCs/>
          <w:lang w:val="en-US" w:eastAsia="zh-CN"/>
          <w:woUserID w:val="2"/>
        </w:rPr>
        <w:t>2</w:t>
      </w:r>
      <w:r>
        <w:rPr>
          <w:rFonts w:hint="eastAsia" w:ascii="仿宋" w:hAnsi="仿宋"/>
          <w:b/>
          <w:bCs/>
          <w:lang w:val="en-US" w:eastAsia="zh"/>
          <w:woUserID w:val="2"/>
        </w:rPr>
        <w:t>）</w:t>
      </w:r>
      <w:r>
        <w:rPr>
          <w:rFonts w:hint="eastAsia" w:ascii="仿宋" w:hAnsi="仿宋"/>
          <w:b/>
          <w:bCs/>
          <w:lang w:val="en-US" w:eastAsia="zh-CN"/>
          <w:woUserID w:val="2"/>
        </w:rPr>
        <w:t>系统设计</w:t>
      </w:r>
    </w:p>
    <w:p w14:paraId="501CEC12">
      <w:pPr>
        <w:rPr>
          <w:rFonts w:hint="eastAsia" w:ascii="仿宋" w:hAnsi="仿宋"/>
          <w:b w:val="0"/>
          <w:bCs w:val="0"/>
          <w:lang w:val="en-US" w:eastAsia="zh"/>
          <w:woUserID w:val="2"/>
        </w:rPr>
      </w:pPr>
      <w:r>
        <w:rPr>
          <w:rFonts w:hint="eastAsia" w:ascii="仿宋" w:hAnsi="仿宋"/>
          <w:b w:val="0"/>
          <w:bCs w:val="0"/>
          <w:lang w:val="en-US" w:eastAsia="zh"/>
          <w:woUserID w:val="2"/>
        </w:rPr>
        <w:t>本</w:t>
      </w:r>
      <w:r>
        <w:rPr>
          <w:rFonts w:hint="eastAsia" w:ascii="仿宋" w:hAnsi="仿宋"/>
          <w:b w:val="0"/>
          <w:bCs w:val="0"/>
          <w:lang w:val="en-US" w:eastAsia="zh-CN"/>
          <w:woUserID w:val="2"/>
        </w:rPr>
        <w:t>项目</w:t>
      </w:r>
      <w:r>
        <w:rPr>
          <w:rFonts w:hint="eastAsia" w:ascii="仿宋" w:hAnsi="仿宋"/>
          <w:b w:val="0"/>
          <w:bCs w:val="0"/>
          <w:lang w:val="en-US" w:eastAsia="zh"/>
          <w:woUserID w:val="2"/>
        </w:rPr>
        <w:t>共</w:t>
      </w:r>
      <w:r>
        <w:rPr>
          <w:rFonts w:hint="eastAsia" w:ascii="仿宋" w:hAnsi="仿宋"/>
          <w:b w:val="0"/>
          <w:bCs w:val="0"/>
          <w:lang w:val="en-US" w:eastAsia="zh-CN"/>
          <w:woUserID w:val="2"/>
        </w:rPr>
        <w:t>配置</w:t>
      </w:r>
      <w:r>
        <w:rPr>
          <w:rFonts w:hint="eastAsia" w:ascii="仿宋" w:hAnsi="仿宋"/>
          <w:b w:val="0"/>
          <w:bCs w:val="0"/>
          <w:lang w:val="en-US" w:eastAsia="zh"/>
          <w:woUserID w:val="2"/>
        </w:rPr>
        <w:t>推训一体机4台。</w:t>
      </w:r>
    </w:p>
    <w:p w14:paraId="33BDC014">
      <w:pPr>
        <w:rPr>
          <w:rFonts w:hint="eastAsia" w:ascii="仿宋" w:hAnsi="仿宋"/>
          <w:b w:val="0"/>
          <w:bCs w:val="0"/>
          <w:lang w:val="en-US" w:eastAsia="zh"/>
          <w:woUserID w:val="2"/>
        </w:rPr>
      </w:pPr>
      <w:r>
        <w:rPr>
          <w:rFonts w:hint="eastAsia" w:ascii="仿宋" w:hAnsi="仿宋"/>
          <w:b w:val="0"/>
          <w:bCs w:val="0"/>
          <w:lang w:val="en-US" w:eastAsia="zh"/>
          <w:woUserID w:val="2"/>
        </w:rPr>
        <w:t>本</w:t>
      </w:r>
      <w:r>
        <w:rPr>
          <w:rFonts w:hint="eastAsia" w:ascii="仿宋" w:hAnsi="仿宋"/>
          <w:b w:val="0"/>
          <w:bCs w:val="0"/>
          <w:lang w:val="en-US" w:eastAsia="zh-CN"/>
          <w:woUserID w:val="2"/>
        </w:rPr>
        <w:t>项目</w:t>
      </w:r>
      <w:r>
        <w:rPr>
          <w:rFonts w:hint="eastAsia" w:ascii="仿宋" w:hAnsi="仿宋"/>
          <w:b w:val="0"/>
          <w:bCs w:val="0"/>
          <w:lang w:val="en-US" w:eastAsia="zh"/>
          <w:woUserID w:val="2"/>
        </w:rPr>
        <w:t>共需要建设4张网络，分别是1Gbps带宽的管理网络、10Gbps带宽的业务网络、支持IB或RoCE的高性能参数网络。</w:t>
      </w:r>
    </w:p>
    <w:p w14:paraId="1D7654EA">
      <w:pPr>
        <w:rPr>
          <w:rFonts w:hint="default" w:ascii="仿宋" w:hAnsi="仿宋"/>
          <w:b w:val="0"/>
          <w:bCs w:val="0"/>
          <w:color w:val="FF0000"/>
          <w:lang w:val="en-US" w:eastAsia="zh-CN"/>
          <w:woUserID w:val="2"/>
        </w:rPr>
      </w:pPr>
      <w:r>
        <w:rPr>
          <w:rFonts w:hint="eastAsia" w:ascii="仿宋" w:hAnsi="仿宋"/>
          <w:b w:val="0"/>
          <w:bCs w:val="0"/>
          <w:color w:val="FF0000"/>
          <w:lang w:val="en-US" w:eastAsia="zh-CN"/>
          <w:woUserID w:val="2"/>
        </w:rPr>
        <w:t>免费将其他型号的GPU服务器纳入统一管理平台。</w:t>
      </w:r>
    </w:p>
    <w:p w14:paraId="086291EA">
      <w:pPr>
        <w:pStyle w:val="43"/>
        <w:numPr>
          <w:ilvl w:val="0"/>
          <w:numId w:val="5"/>
        </w:numPr>
        <w:ind w:left="426" w:firstLineChars="0"/>
        <w:rPr>
          <w:rFonts w:hint="eastAsia" w:ascii="仿宋" w:hAnsi="仿宋"/>
          <w:b/>
          <w:color w:val="FF0000"/>
          <w:u w:val="single"/>
          <w:lang w:val="en-US" w:eastAsia="zh"/>
        </w:rPr>
      </w:pPr>
      <w:r>
        <w:rPr>
          <w:rFonts w:hint="eastAsia" w:ascii="仿宋" w:hAnsi="仿宋"/>
          <w:b/>
          <w:u w:val="single"/>
          <w:lang w:val="en-US" w:eastAsia="zh"/>
        </w:rPr>
        <w:t>构建新质算力资源平台</w:t>
      </w:r>
      <w:r>
        <w:rPr>
          <w:rFonts w:hint="eastAsia" w:ascii="仿宋" w:hAnsi="仿宋"/>
          <w:b/>
          <w:color w:val="FF0000"/>
          <w:u w:val="single"/>
          <w:lang w:val="en-US" w:eastAsia="zh-CN"/>
        </w:rPr>
        <w:t>（不单独报价）</w:t>
      </w:r>
    </w:p>
    <w:p w14:paraId="127EF346">
      <w:pPr>
        <w:rPr>
          <w:rFonts w:hint="eastAsia" w:ascii="仿宋" w:hAnsi="仿宋"/>
          <w:b/>
          <w:bCs/>
          <w:lang w:val="en-US" w:eastAsia="zh"/>
          <w:woUserID w:val="2"/>
        </w:rPr>
      </w:pPr>
      <w:r>
        <w:rPr>
          <w:rFonts w:hint="eastAsia" w:ascii="仿宋" w:hAnsi="仿宋"/>
          <w:b/>
          <w:bCs/>
          <w:lang w:val="en-US" w:eastAsia="zh-CN"/>
          <w:woUserID w:val="2"/>
        </w:rPr>
        <w:t>（</w:t>
      </w:r>
      <w:r>
        <w:rPr>
          <w:rFonts w:hint="eastAsia" w:ascii="仿宋" w:hAnsi="仿宋"/>
          <w:b/>
          <w:bCs/>
          <w:lang w:val="en-US" w:eastAsia="zh"/>
          <w:woUserID w:val="2"/>
        </w:rPr>
        <w:t>1）建设内容</w:t>
      </w:r>
    </w:p>
    <w:p w14:paraId="2318DB6A">
      <w:pPr>
        <w:numPr>
          <w:ilvl w:val="0"/>
          <w:numId w:val="6"/>
        </w:numPr>
        <w:tabs>
          <w:tab w:val="clear" w:pos="420"/>
        </w:tabs>
        <w:ind w:left="0" w:leftChars="0" w:firstLine="480" w:firstLineChars="200"/>
        <w:rPr>
          <w:rFonts w:hint="eastAsia"/>
          <w:b w:val="0"/>
          <w:bCs w:val="0"/>
          <w:lang w:val="en-US" w:eastAsia="zh"/>
          <w:woUserID w:val="2"/>
        </w:rPr>
      </w:pPr>
      <w:r>
        <w:rPr>
          <w:rFonts w:hint="eastAsia"/>
          <w:b w:val="0"/>
          <w:bCs w:val="0"/>
          <w:lang w:val="en-US" w:eastAsia="zh"/>
          <w:woUserID w:val="2"/>
        </w:rPr>
        <w:t>构建GPU算力资源池及调度管理平台</w:t>
      </w:r>
    </w:p>
    <w:p w14:paraId="411AACBB">
      <w:pPr>
        <w:rPr>
          <w:rFonts w:hint="eastAsia" w:ascii="仿宋" w:hAnsi="仿宋"/>
          <w:b w:val="0"/>
          <w:bCs w:val="0"/>
          <w:lang w:val="en-US" w:eastAsia="zh"/>
          <w:woUserID w:val="2"/>
        </w:rPr>
      </w:pPr>
      <w:r>
        <w:rPr>
          <w:rFonts w:hint="eastAsia" w:ascii="仿宋" w:hAnsi="仿宋"/>
          <w:b w:val="0"/>
          <w:bCs w:val="0"/>
          <w:lang w:val="en-US" w:eastAsia="zh"/>
          <w:woUserID w:val="2"/>
        </w:rPr>
        <w:t>采用GPU裸金属，构建高性能GPU算力资源池，通过IB网络和RoCE网络提供高性能网络，通过云管平台统一管理，并通过容器平台统一调度GPU资源，解决开展AI相关业务所需GPU算力匮乏问题。</w:t>
      </w:r>
    </w:p>
    <w:p w14:paraId="5219B443">
      <w:pPr>
        <w:rPr>
          <w:rFonts w:hint="eastAsia" w:ascii="仿宋" w:hAnsi="仿宋"/>
          <w:b w:val="0"/>
          <w:bCs w:val="0"/>
          <w:lang w:val="en-US" w:eastAsia="zh"/>
          <w:woUserID w:val="2"/>
        </w:rPr>
      </w:pPr>
      <w:r>
        <w:rPr>
          <w:rFonts w:hint="eastAsia" w:ascii="仿宋" w:hAnsi="仿宋"/>
          <w:b w:val="0"/>
          <w:bCs w:val="0"/>
          <w:lang w:val="en-US" w:eastAsia="zh"/>
          <w:woUserID w:val="2"/>
        </w:rPr>
        <w:t>依靠具有异构GPU算力基础设施的资源调度、模型训练/推理过程管理、模型优化、模型安全能力的算力平台，提供主流开源大模型训练能力，提供更高的训推性能、更低的训推成本、更可靠的推理服务以及模型安全价值，降低使用门槛，提高大模型开发效率。</w:t>
      </w:r>
    </w:p>
    <w:p w14:paraId="7F1517FB">
      <w:pPr>
        <w:numPr>
          <w:ilvl w:val="0"/>
          <w:numId w:val="6"/>
        </w:numPr>
        <w:tabs>
          <w:tab w:val="clear" w:pos="420"/>
        </w:tabs>
        <w:ind w:left="0" w:leftChars="0" w:firstLine="480" w:firstLineChars="200"/>
        <w:rPr>
          <w:rFonts w:hint="eastAsia"/>
          <w:b w:val="0"/>
          <w:bCs w:val="0"/>
          <w:lang w:val="en-US" w:eastAsia="zh"/>
          <w:woUserID w:val="2"/>
        </w:rPr>
      </w:pPr>
      <w:r>
        <w:rPr>
          <w:rFonts w:hint="eastAsia"/>
          <w:b w:val="0"/>
          <w:bCs w:val="0"/>
          <w:lang w:val="en-US" w:eastAsia="zh"/>
          <w:woUserID w:val="2"/>
        </w:rPr>
        <w:t>构建大模型训练推理平台</w:t>
      </w:r>
    </w:p>
    <w:p w14:paraId="7A1E2DA5">
      <w:pPr>
        <w:rPr>
          <w:rFonts w:hint="eastAsia" w:ascii="仿宋" w:hAnsi="仿宋"/>
          <w:b w:val="0"/>
          <w:bCs w:val="0"/>
          <w:lang w:val="en-US" w:eastAsia="zh"/>
          <w:woUserID w:val="2"/>
        </w:rPr>
      </w:pPr>
      <w:r>
        <w:rPr>
          <w:rFonts w:hint="eastAsia" w:ascii="仿宋" w:hAnsi="仿宋"/>
          <w:b w:val="0"/>
          <w:bCs w:val="0"/>
          <w:lang w:val="en-US" w:eastAsia="zh"/>
          <w:woUserID w:val="2"/>
        </w:rPr>
        <w:t>提供一站式、开箱即用的大模型开发和推理服务运行平台。支持主流开源大模型，围绕大模型开发的全生命周期包括数据管理、模型训练、模型推理、模型安全、模型部署等不同的阶段，降低用户的大模型开发门槛，提高大模型开发效率，为用户提供更低成本、更高推理性能、更可靠的推理服务以及模型安全能力。</w:t>
      </w:r>
    </w:p>
    <w:p w14:paraId="48AF3482">
      <w:pPr>
        <w:rPr>
          <w:rFonts w:hint="eastAsia" w:ascii="仿宋" w:hAnsi="仿宋"/>
          <w:b/>
          <w:bCs/>
          <w:lang w:val="en-US" w:eastAsia="zh"/>
          <w:woUserID w:val="2"/>
        </w:rPr>
      </w:pPr>
      <w:r>
        <w:rPr>
          <w:rFonts w:hint="eastAsia" w:ascii="仿宋" w:hAnsi="仿宋"/>
          <w:b/>
          <w:bCs/>
          <w:lang w:val="en-US" w:eastAsia="zh-CN"/>
          <w:woUserID w:val="2"/>
        </w:rPr>
        <w:t>（</w:t>
      </w:r>
      <w:r>
        <w:rPr>
          <w:rFonts w:hint="eastAsia" w:ascii="仿宋" w:hAnsi="仿宋"/>
          <w:b/>
          <w:bCs/>
          <w:lang w:val="en-US" w:eastAsia="zh"/>
          <w:woUserID w:val="2"/>
        </w:rPr>
        <w:t>2）关键技术</w:t>
      </w:r>
    </w:p>
    <w:p w14:paraId="074BA89C">
      <w:pPr>
        <w:numPr>
          <w:ilvl w:val="0"/>
          <w:numId w:val="6"/>
        </w:numPr>
        <w:tabs>
          <w:tab w:val="clear" w:pos="420"/>
        </w:tabs>
        <w:ind w:left="0" w:leftChars="0" w:firstLine="480" w:firstLineChars="200"/>
        <w:rPr>
          <w:rFonts w:hint="eastAsia"/>
          <w:b w:val="0"/>
          <w:bCs w:val="0"/>
          <w:lang w:val="en-US" w:eastAsia="zh"/>
          <w:woUserID w:val="2"/>
        </w:rPr>
      </w:pPr>
      <w:r>
        <w:rPr>
          <w:rFonts w:hint="eastAsia"/>
          <w:b w:val="0"/>
          <w:bCs w:val="0"/>
          <w:lang w:val="en-US" w:eastAsia="zh"/>
          <w:woUserID w:val="2"/>
        </w:rPr>
        <w:t>GPU算力资源调度管理技术</w:t>
      </w:r>
    </w:p>
    <w:p w14:paraId="196EAD7C">
      <w:pPr>
        <w:rPr>
          <w:rFonts w:hint="eastAsia" w:ascii="仿宋" w:hAnsi="仿宋"/>
          <w:b w:val="0"/>
          <w:bCs w:val="0"/>
          <w:lang w:val="en-US" w:eastAsia="zh"/>
          <w:woUserID w:val="2"/>
        </w:rPr>
      </w:pPr>
      <w:r>
        <w:rPr>
          <w:rFonts w:hint="eastAsia" w:ascii="仿宋" w:hAnsi="仿宋"/>
          <w:b w:val="0"/>
          <w:bCs w:val="0"/>
          <w:lang w:val="en-US" w:eastAsia="zh"/>
          <w:woUserID w:val="2"/>
        </w:rPr>
        <w:t>算力平台统一管理调度不同型号GPU，通过PCIe、NVlink方式实现GPU在单主机内的卡间通信能力，以及IB或RoCE组网的GPU跨主机卡间通信网络架构，保证GPU多卡通信速度。</w:t>
      </w:r>
    </w:p>
    <w:p w14:paraId="2D23363F">
      <w:pPr>
        <w:rPr>
          <w:rFonts w:hint="eastAsia" w:ascii="仿宋" w:hAnsi="仿宋"/>
          <w:b w:val="0"/>
          <w:bCs w:val="0"/>
          <w:lang w:val="en-US" w:eastAsia="zh"/>
          <w:woUserID w:val="2"/>
        </w:rPr>
      </w:pPr>
      <w:r>
        <w:rPr>
          <w:rFonts w:hint="eastAsia" w:ascii="仿宋" w:hAnsi="仿宋"/>
          <w:b w:val="0"/>
          <w:bCs w:val="0"/>
          <w:lang w:val="en-US" w:eastAsia="zh"/>
          <w:woUserID w:val="2"/>
        </w:rPr>
        <w:t>并能够自动化识别软硬件故障并提前预警。一旦发生了故障，会自动调整模型部署位置并切换流量，从而帮助客户实现业务故障自愈。我们通过软件定义，让用户无需关心底层硬件差异，持续保障大模型应用的稳定运行。</w:t>
      </w:r>
    </w:p>
    <w:p w14:paraId="2DF9DE04">
      <w:pPr>
        <w:numPr>
          <w:ilvl w:val="0"/>
          <w:numId w:val="6"/>
        </w:numPr>
        <w:tabs>
          <w:tab w:val="clear" w:pos="420"/>
        </w:tabs>
        <w:ind w:left="0" w:leftChars="0" w:firstLine="480" w:firstLineChars="200"/>
        <w:rPr>
          <w:rFonts w:hint="eastAsia"/>
          <w:b w:val="0"/>
          <w:bCs w:val="0"/>
          <w:lang w:val="en-US" w:eastAsia="zh"/>
          <w:woUserID w:val="2"/>
        </w:rPr>
      </w:pPr>
      <w:r>
        <w:rPr>
          <w:rFonts w:hint="eastAsia"/>
          <w:b w:val="0"/>
          <w:bCs w:val="0"/>
          <w:lang w:val="en-US" w:eastAsia="zh"/>
          <w:woUserID w:val="2"/>
        </w:rPr>
        <w:t>一站式大模型训推管理技术</w:t>
      </w:r>
    </w:p>
    <w:p w14:paraId="2B94BFDF">
      <w:pPr>
        <w:rPr>
          <w:rFonts w:hint="eastAsia" w:ascii="仿宋" w:hAnsi="仿宋"/>
          <w:b w:val="0"/>
          <w:bCs w:val="0"/>
          <w:lang w:val="en-US" w:eastAsia="zh"/>
          <w:woUserID w:val="2"/>
        </w:rPr>
      </w:pPr>
      <w:r>
        <w:rPr>
          <w:rFonts w:hint="eastAsia" w:ascii="仿宋" w:hAnsi="仿宋"/>
          <w:b w:val="0"/>
          <w:bCs w:val="0"/>
          <w:lang w:val="en-US" w:eastAsia="zh"/>
          <w:woUserID w:val="2"/>
        </w:rPr>
        <w:t>支持开源主流大模型微调训练，如Llama2-7/14B、Baichuan2-7/14B、Yi-34B的FP16格式模型。AI集成大模型二次预训练、微调和训练优化能力，用户无需关心训练框架和训练细节，通过配置点选开展训练；AI兼容OpenAI API的推理接口，提供最佳实践的推理方案，用户无需关心推理框架和配置细节，即可完成模型部署推理。</w:t>
      </w:r>
    </w:p>
    <w:p w14:paraId="4B4C61C5">
      <w:pPr>
        <w:pStyle w:val="7"/>
        <w:rPr>
          <w:rFonts w:ascii="仿宋" w:hAnsi="仿宋" w:eastAsia="仿宋"/>
        </w:rPr>
      </w:pPr>
      <w:bookmarkStart w:id="60" w:name="_Toc78305102"/>
      <w:bookmarkStart w:id="61" w:name="_Toc19962"/>
      <w:r>
        <w:rPr>
          <w:rFonts w:hint="eastAsia" w:ascii="仿宋" w:hAnsi="仿宋" w:eastAsia="仿宋"/>
        </w:rPr>
        <w:t>主要</w:t>
      </w:r>
      <w:bookmarkEnd w:id="60"/>
      <w:r>
        <w:rPr>
          <w:rFonts w:hint="eastAsia" w:ascii="仿宋" w:hAnsi="仿宋" w:eastAsia="仿宋"/>
          <w:lang w:val="en-US" w:eastAsia="zh-CN"/>
        </w:rPr>
        <w:t>设备性能参数</w:t>
      </w:r>
      <w:bookmarkEnd w:id="61"/>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48"/>
        <w:gridCol w:w="2321"/>
        <w:gridCol w:w="6141"/>
      </w:tblGrid>
      <w:tr w14:paraId="363753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53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序号</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ED60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名称</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74B7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w:t>
            </w:r>
          </w:p>
        </w:tc>
      </w:tr>
      <w:tr w14:paraId="28FF24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793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E741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装饰装修系统</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D879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5B888A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71E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BF51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地面找平、防尘处理</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C4A4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1.素水泥浆一道（内掺建筑胶）；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2.20厚C15细石混凝土随打随抹；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3.40厚1：3水泥砂浆找平层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4.灰色防尘漆两道。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5.未尽事宜详见设计图纸、技术规范书、招标文件、招标补疑、政府相关文件及技术规范等其他资料，满足验收要求</w:t>
            </w:r>
          </w:p>
        </w:tc>
      </w:tr>
      <w:tr w14:paraId="0C3703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2EF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3C99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全钢无边抗静电地板</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4433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1.600*600*35mm，HPL贴面，厚度≥1.2mm；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2.集中荷载≥363kg；</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3.基层板防火等级：A级；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4.表面电阻值：1*106~1*109Ω。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5.含支架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6.未尽事宜详见设计图纸、技术规范书、招标文件、招标补疑、政府相关文件及技术规范等其他资料，满足验收要求</w:t>
            </w:r>
          </w:p>
        </w:tc>
      </w:tr>
      <w:tr w14:paraId="49CB07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256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67D3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不锈钢踢脚线</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DFF9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1、踢脚线高度：100mm高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2、基层材料种类、规格：12mm木工板基层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3、面层材料品种、规格、颜色：1.0mm拉丝不锈钢饰面板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4、未尽事宜详见设计图纸、技术规范书、招标文件、招标补疑、政府相关文件及技术规范等其他资料，满足验收要求</w:t>
            </w:r>
          </w:p>
        </w:tc>
      </w:tr>
      <w:tr w14:paraId="2586F3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058E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9148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入口台阶制安</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1DFD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1、名称：入口台阶制安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2、规格：L40角钢抗静电地板饰面。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r>
      <w:tr w14:paraId="2222A2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1B6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F220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顶面防尘漆处理</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98B0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1、名称：顶面防尘漆处理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2、防护材料种类：灰色防尘漆两道。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r>
      <w:tr w14:paraId="312D46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CA0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5951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金属天花微孔吸音铝板</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EE20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1、名称：金属天花微孔吸音铝板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2、规格：300*1200*0.8mm，防火性能：A级；隔音等级：24dB。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r>
      <w:tr w14:paraId="1F7507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D92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DFF3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铝合金天棚龙骨</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67A8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1、铝合金天棚龙骨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2、U50主龙，间距≤1200mm，配套Ф8吊筋。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r>
      <w:tr w14:paraId="10C386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880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BFC6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天棚边线</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29C4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1、天棚边线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2、铝合金，L型，25*25*3000mm，烤漆面白色。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r>
      <w:tr w14:paraId="0E088A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1D2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0F82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墙面乳胶漆</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1057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1.墙缝原浆抹平；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2.10厚粉刷石膏砂浆打底抹平；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3.满刮2厚面层耐水腻子找平；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4.封底漆一道（干燥后做面涂）；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5.喷涂白色亚光乳胶漆二道饰面。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6.未尽事宜详见设计图纸、技术规范书、招标文件、招标补疑、政府相关文件及技术规范等其他资料，满足验收要求</w:t>
            </w:r>
          </w:p>
        </w:tc>
      </w:tr>
      <w:tr w14:paraId="30FB52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1216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4A46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钢制防火门</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C3C0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1、名称：钢制防火门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2、规格：甲级，含门锁.闭门器等配套五金。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r>
      <w:tr w14:paraId="115495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554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0571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供配电系统</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1174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490C1F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DFD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565F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综合配电柜</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8962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柜体定制，包含内置仪表及空开，详见配电系统图。</w:t>
            </w:r>
          </w:p>
        </w:tc>
      </w:tr>
      <w:tr w14:paraId="7E3BD6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A54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3A3D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电管</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BF90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JDGΦ20壁厚不低于1.6mm</w:t>
            </w:r>
          </w:p>
        </w:tc>
      </w:tr>
      <w:tr w14:paraId="0FFAF3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3EE6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0726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电管</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DBD5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JDGΦ25壁厚不低于1.6mm</w:t>
            </w:r>
          </w:p>
        </w:tc>
      </w:tr>
      <w:tr w14:paraId="527D73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15E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BE02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金属镀锌桥架</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94E3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冷轧钢板（钢板厚度1.2mm），冷镀锌，尺寸200mm*100mm</w:t>
            </w:r>
          </w:p>
        </w:tc>
      </w:tr>
      <w:tr w14:paraId="1FEBD2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789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3D4C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07CF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WDZA-BYJ2.5mm2</w:t>
            </w:r>
          </w:p>
        </w:tc>
      </w:tr>
      <w:tr w14:paraId="557EE9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381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F899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072F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WDZA-BYJ4mm2</w:t>
            </w:r>
          </w:p>
        </w:tc>
      </w:tr>
      <w:tr w14:paraId="3A36D2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F84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0917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阻燃铜芯电缆</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F2BF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WDZA-YJYR3*4mm2</w:t>
            </w:r>
          </w:p>
        </w:tc>
      </w:tr>
      <w:tr w14:paraId="49B83D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034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89D4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阻燃铜芯电缆</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3AD8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WDZA-YJY5*4mm2</w:t>
            </w:r>
          </w:p>
        </w:tc>
      </w:tr>
      <w:tr w14:paraId="358DD6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96ED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48F3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阻燃铜芯电缆</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8C78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WDZA-YJY3*16mm2</w:t>
            </w:r>
          </w:p>
        </w:tc>
      </w:tr>
      <w:tr w14:paraId="4775C3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2C7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50AD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墙壁插座</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FC31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单相五孔10A，面板采用优质PC防火阻燃材料，颜色：象牙白</w:t>
            </w:r>
          </w:p>
        </w:tc>
      </w:tr>
      <w:tr w14:paraId="2C975D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F3A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8FF1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地面插座</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C1DA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单相三孔10A，面板采用优质PC防火阻燃材料，颜色：象牙白</w:t>
            </w:r>
          </w:p>
        </w:tc>
      </w:tr>
      <w:tr w14:paraId="6804BC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5423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8D97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空调插座</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EA59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单相三孔16A，面板采用优质PC防火阻燃材料，颜色：象牙白</w:t>
            </w:r>
          </w:p>
        </w:tc>
      </w:tr>
      <w:tr w14:paraId="43A523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403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E2E6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PDU</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ED61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输入：250V 16A ，输出：10位国标三孔10A ；带电源指示灯，不带线，加装接线盒。</w:t>
            </w:r>
          </w:p>
        </w:tc>
      </w:tr>
      <w:tr w14:paraId="70F9E6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776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7117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工业连接器</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6AAB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3口16A，采用阻燃工程塑料，防脱落搭扣，国标黄铜接线柱</w:t>
            </w:r>
          </w:p>
        </w:tc>
      </w:tr>
      <w:tr w14:paraId="70B1A5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A71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FD1F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LED平板灯</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6F69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300*1200mm，32W，材质：冷轧板+PC面框</w:t>
            </w:r>
          </w:p>
        </w:tc>
      </w:tr>
      <w:tr w14:paraId="3BB2C1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F7C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F7D0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翘板开关</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36A8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双联单控，面板采用优质PC防火阻燃材料，颜色：象牙白,220V 10A</w:t>
            </w:r>
          </w:p>
        </w:tc>
      </w:tr>
      <w:tr w14:paraId="4D8EA0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A39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43F4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UPS不间断电源系统</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6A21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1966E1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BA3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213B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模块化UPS主机</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D0DA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1、UPS应采用模块化设计，机框容量不低于150KVA；单个功率模块容量要求应不低于30kVA；本次UPS实际配置90kVA。旁路模块与功率模块均应并持热插拔功能；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3、为避免分散旁路出现电流不均衡、不可控引起故障，模块化UPS采用集中旁路；且要求旁路具有独立接线和开关控制，提高供电可靠性；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4、支持智能ECO模式，在ECO旁路供电的基础上优化电网质量，功率模块能对旁路电进行谐波补偿，提高旁路可靠性；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5、输入电压范围：输入电压138V～485V ，输入电压宽，适应恶劣电网环境；</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6、模块化UPS应具备智能发电机管理功能：当市电停电，应可启用发电机智能管理，可由UPS设置界面进行管理；当发电机额定输出功率不足时，允许在UPS管理界面重新定义发电机的输出功率，由ups自主管理，确保UPS输出不间断，即可降低发电机过大容量配置，又可降低用户投资成本。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7、电池电压范围：直流电压±168～±276V 、电池可调范围大，现场配置灵活。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8、UPS应有比较高的整机效率，在30%负载下，效率应不低于95%，在50%负载下，效率应不低于96%，输出功率因数1。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9、模块化主机智能化管理：器件失效预告警功能，可记录更换备品备件的种类、日期与ID，实现备品备件的资产追溯与管理，提供智能化设备的轻松管理；减少运维工作。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10、模块化UPS具备除尘告警，当设备运行周期较长或设备积尘过多时，UPS启动自动除尘功能，防范未然，提高供电可靠性。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11、模块化ups支持多机并联，应采用无主从并联技术，确保安全可靠，可多台扩容并联或N+X并联冗余。并联数量&gt;6台；要求并联技术必须是厂家自主研发的并联技术。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12、中文7英寸触摸大液晶屏，具有LCD+LED指示的操作界面，实时记录工作状态和运行信息，管理更加直观；操作界面要求配备手动开关机按钮，同时开关机按键采用双键组合设计，确保在触摸屏失效时依然可以开关机操作也防止客户出现误操作得行为，提高了设备可靠性。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13、具有智能录波功能，当UPS设备故障时，完整记录故障发生瞬间，有助于故障诊断和快速故障定位，方便现场分析，提高维护工作效率。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14、主机近端标配EPO按钮，同时具备远程干接点接口，灵活使用，确保现场紧急状况下能够快速断电，保护设备安全；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15、自老化功能：具备自老化功能，有效解决现场调试及老化的负载问题，减少投资。</w:t>
            </w:r>
          </w:p>
        </w:tc>
      </w:tr>
      <w:tr w14:paraId="5CF95D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B030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76F9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蓄电池</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58B3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200AH/12V，铅酸蓄电池；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1、蓄电池品牌需与主机为同一品牌，方便设备统一管理和用户维护。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2、产品工作条件要求：蓄电池产品应能在温度:-15~+50℃条件下工作。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3、蓄电池安全阀开阀压力应满足范围:10~25kPa，闭阀压力应满足范围:10~20kPa；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4、密封反应效率要求:蓄电池密封反应效率应不低于 97%；</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5、容量保存率要求：蓄电池封置28天后，其容量保存率应不低于97%；</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6、容量一致性：同组蓄电池10小时率容量试验时，最大实际容量与最小实际容量差值≤3.5%；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7、电池间连续压降：5.5I10放电条件下，△U应≤6mV；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8、蓄电池须按照YD 5083-2005《电信设备抗地震性能检测规范》及YD/T 5096-2016《通信用电源设备抗地震性能检测规范》经8、9烈度抗地震检测后评定为合格。</w:t>
            </w:r>
          </w:p>
        </w:tc>
      </w:tr>
      <w:tr w14:paraId="3F521E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38C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7256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电池架</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9F28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放置32节12V200AH蓄电池，分四层摆放</w:t>
            </w:r>
          </w:p>
        </w:tc>
      </w:tr>
      <w:tr w14:paraId="1DB536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4EA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7F63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电池开关箱</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E953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配套</w:t>
            </w:r>
          </w:p>
        </w:tc>
      </w:tr>
      <w:tr w14:paraId="3A7041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3B4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1FC6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电池连接线等辅材</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0647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含主机电池连接线，电池之间的连接线</w:t>
            </w:r>
          </w:p>
        </w:tc>
      </w:tr>
      <w:tr w14:paraId="234C46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46E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33E5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防雷接地系统</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747A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2E6FE7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8BE3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4C6E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第二级防雷器</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138E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最大持续工作电压Uc：385V；最大放电电流（通流容量）：80KA；标称放电电流：40KA；响应时间＜25ns；35mm导轨安装；外壳防护等级：IP20；工作环境：-40~80℃</w:t>
            </w:r>
          </w:p>
        </w:tc>
      </w:tr>
      <w:tr w14:paraId="54FF36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279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62D1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第三级防雷器</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073B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最大持续工作电压Uc：385V；最大放电电流（通流容量）：20KA；标称放电电流：10KA；响应时间＜25ns；35mm导轨安装；外壳防护等级：IP20；工作环境：-40~80℃</w:t>
            </w:r>
          </w:p>
        </w:tc>
      </w:tr>
      <w:tr w14:paraId="006AEB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171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0266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空开</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96A4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防雷保护空开</w:t>
            </w:r>
          </w:p>
        </w:tc>
      </w:tr>
      <w:tr w14:paraId="5D23BE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430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7785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等电位连接</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9F91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定做</w:t>
            </w:r>
          </w:p>
        </w:tc>
      </w:tr>
      <w:tr w14:paraId="109824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3F8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106B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断接箱</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C38F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钢制防火</w:t>
            </w:r>
          </w:p>
        </w:tc>
      </w:tr>
      <w:tr w14:paraId="6480D2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05F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A2BE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紫铜排</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D990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30*3mm</w:t>
            </w:r>
          </w:p>
        </w:tc>
      </w:tr>
      <w:tr w14:paraId="6CCBC4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091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46BF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铜编织带</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8898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25mm2</w:t>
            </w:r>
          </w:p>
        </w:tc>
      </w:tr>
      <w:tr w14:paraId="69A4CF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626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DECD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镀锌角钢</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A600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40*40*4mm</w:t>
            </w:r>
          </w:p>
        </w:tc>
      </w:tr>
      <w:tr w14:paraId="64B292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952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55D1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接地引线</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7C7D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WDZA-BYJR50mm</w:t>
            </w:r>
            <w:r>
              <w:rPr>
                <w:rFonts w:hint="eastAsia" w:ascii="仿宋" w:hAnsi="仿宋" w:eastAsia="仿宋" w:cs="仿宋"/>
                <w:i w:val="0"/>
                <w:iCs w:val="0"/>
                <w:color w:val="auto"/>
                <w:kern w:val="0"/>
                <w:sz w:val="24"/>
                <w:szCs w:val="24"/>
                <w:u w:val="none"/>
                <w:vertAlign w:val="superscript"/>
                <w:lang w:val="en-US" w:eastAsia="zh-CN" w:bidi="ar"/>
              </w:rPr>
              <w:t>2</w:t>
            </w:r>
          </w:p>
        </w:tc>
      </w:tr>
      <w:tr w14:paraId="6A8C5F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0D3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291D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空气调节系统</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983F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$0.00</w:t>
            </w:r>
          </w:p>
        </w:tc>
      </w:tr>
      <w:tr w14:paraId="6AAAB8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78A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D207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柜式空调</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D947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制冷量7200W，制热量7800W，含4m铜管安装。</w:t>
            </w:r>
          </w:p>
        </w:tc>
      </w:tr>
      <w:tr w14:paraId="5CB0A7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598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E9FB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空调铜管安装</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F16D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超出标准安装以外的铜管安装，含铜管、保温等辅材</w:t>
            </w:r>
          </w:p>
        </w:tc>
      </w:tr>
      <w:tr w14:paraId="61329F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3B8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BCB7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排水管</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8182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PVC管，φ25/φ32</w:t>
            </w:r>
          </w:p>
        </w:tc>
      </w:tr>
      <w:tr w14:paraId="59DF21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129F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18A0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灾害防护系统</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8416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190190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F4E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4E29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UPS主机承重支架</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7576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L50镀锌角铁支架，根据设备尺寸定制</w:t>
            </w:r>
          </w:p>
        </w:tc>
      </w:tr>
      <w:tr w14:paraId="7B03B3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652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60D0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电池承重支架</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2BF1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10#槽钢支架，根据设备尺寸定制</w:t>
            </w:r>
          </w:p>
        </w:tc>
      </w:tr>
      <w:tr w14:paraId="4A6A1E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35C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DB12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超声波防鼠器</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764A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管理面积约100平米</w:t>
            </w:r>
          </w:p>
        </w:tc>
      </w:tr>
      <w:tr w14:paraId="1BBEFA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66A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5961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防水围堰</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1624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100mm宽*80mm高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1）素水泥浆一道（内掺建筑胶）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2）40厚C15细石混凝土随打随抹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3）2厚聚合物水泥基防水涂料（周边上翻至挡水围堰80mm高）</w:t>
            </w:r>
          </w:p>
        </w:tc>
      </w:tr>
      <w:tr w14:paraId="3A35C9A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4F0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89F2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七氟丙烷灭火药剂</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CB7D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HFC-227ea</w:t>
            </w:r>
          </w:p>
        </w:tc>
      </w:tr>
      <w:tr w14:paraId="74C476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550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934B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70L七氟丙烷灭火柜</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6E54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70L单瓶组柜体；工作压力  2.5 MPa（20℃） ；启动延时  0～30s；环境温度  0℃～50℃ ；灭火系统喷射时间  ≤10s</w:t>
            </w:r>
          </w:p>
        </w:tc>
      </w:tr>
      <w:tr w14:paraId="75024D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675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8A06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弱电井UPS供电</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8488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788E6F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F86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D74A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弱电井UPS配电箱</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9831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箱体定制，参考尺寸：255深*600宽*500高（mm），含20A/1P空开1个，16A/1P空开9个。微型断路器选用ABB/S(H)200、施耐德/iC65、西门子/ 5SY6系列</w:t>
            </w:r>
          </w:p>
        </w:tc>
      </w:tr>
      <w:tr w14:paraId="2F5403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482A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72BA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电管</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4EE1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JDGΦ25壁厚不低于1.6mm</w:t>
            </w:r>
          </w:p>
        </w:tc>
      </w:tr>
      <w:tr w14:paraId="64C52A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9DB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06F5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A786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WDZA-BYJ2.5mm2</w:t>
            </w:r>
          </w:p>
        </w:tc>
      </w:tr>
      <w:tr w14:paraId="410372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E6E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258E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阻燃铜芯电缆</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4083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WDZA-YJYR3*4mm2</w:t>
            </w:r>
          </w:p>
        </w:tc>
      </w:tr>
      <w:tr w14:paraId="5A08B3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902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98EA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其他</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4388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0D85A7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88E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B4B9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网格式桥架</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0236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电镀锌，300*105mm</w:t>
            </w:r>
          </w:p>
        </w:tc>
      </w:tr>
      <w:tr w14:paraId="6B468B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912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B5CD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网格式桥架配件</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24FE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连接件、螺丝、螺母、配套扳手、吊装支架、出线板</w:t>
            </w:r>
          </w:p>
        </w:tc>
      </w:tr>
      <w:tr w14:paraId="78358D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DC4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74E5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42U标准网络机柜</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2389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1、19〞 600*600*2055(宽*深*高)  符合：GB/T7251.1-2013实验方法，全部采用优质冷轧钢板。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2、方孔条2.0mm，其他1.0mm，含2个隔板，一个六口PDU，两个吸顶风机，四十套螺丝，四个固定支脚。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3、机柜表面采用先喷砂，后喷塑的表面处理工艺，保证机柜表面涂层的牢固可靠，耐酸碱、耐腐蚀、防静电。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4、前门采用钢化玻璃（可选网孔门），高级旋把门锁，美观大方，可拆卸的左右侧门，方便安装调试，增强型固定托盘，底部附有加强筋，可同时安装脚轮和支撑脚，方便移动，结构坚固，承载达500Kg。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5、风机单元的外壳采用一次成型技术，有效减少风机的震动，提高风机单元的使用寿命，风机单元采用独立电源线，方便维护。 </w:t>
            </w:r>
          </w:p>
        </w:tc>
      </w:tr>
      <w:tr w14:paraId="046A56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BCD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99F7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网络安全设备</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BCB1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7EEA90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AFE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EE6E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终端准入控制</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AFF7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1、标准机架式，10/100/1000MBase-T电口≥6个，万兆光口SFP+≥2，网络层吞吐量（大包）≥5.8Gb，应用层吞吐量≥750Mb，带宽性能≥500Mb，固态硬盘≥1.92 TB SSD。本次招标授权为3000个准入许可，6年维保；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★2、支持Windows终端调用管理员上传脚本/程序以满足个性化检查要求，可设置周期性运行或者运行一次，可设置以当前用户或SYSTEM用户权限执行，执行结果检查是否生效；提供产品界面截图加以证明；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★3、支持客户端SSL解密，客户端会自动推送根证书安装；提供产品界面截图加以证明；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4、支持通过自动审批和管理员手动审批两种方式进行用户申请审核，审批通过邮件进行通知；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5、支持802.1x认证，可对接本地和AD域用户源进行用户名密码认证，可对接外部CA认证服务器进行证书认证，支持在线证书状态查询；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6、支持radius、AD、POP3、Proxy、PPPOE、 H3C IMC/CAMS、锐捷 SAM、城市热点等系统进行认证单点登录，可强制指定用户、指定IP段的用户必须使用单点登录；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★7、支持802.1x认证，可对接本地和AD域用户源进行用户名密码认证，可对接外部CA认证服务器进行证书认证，支持在线证书状态查询（OCSP）；提供产品界面截图加以证明；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8、内置URL数量在3000万以上，包含分类数量150个以上；管理员可自定义新的URL地址和URL分类；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9、可对IM聊天软件、邮件客户端、云笔记、网盘、浏览器、远程协助工具、文件传输工具、会议软件等途径的文件外发行为进行管控，管控策略包括禁止外发和允许外发；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★10、支持网络故障排查，支持PPS异常、丢包异常、ARP异常、内网DOS攻击等异常情况实时监测，显示每日异常事件个数及情况；提供产品界面截图加以证明；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支持Windows终端安全检查，包括：杀软检查、登录域检查、操作系统检查、进程检查、文件检查、注册表检查、补丁检查、Windows账号检查、防篡改检查、客户端集成检查、软件检查，对不满足检查要求的终端可弹窗提示、禁止上网、违规修复；提供产品界面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12、支持通过抑制P2P的下行丢包，来减缓P2P的下行流量，从而解决网络出口在做流控后仍然压力较大的问题；（提供产品界面截图）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13、支持部署在IPv6环境中，设备接口及部署模式均支持ipv6配置；所有核心功能（上网认证、应用控制、流量控制、内容审计、日志报表等）都支持IPv6。</w:t>
            </w:r>
          </w:p>
        </w:tc>
      </w:tr>
      <w:tr w14:paraId="2E7533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AFC0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28A5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防火墙</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1A43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提供≥8个10/100/1000M自适应电口、4个千兆光口、2个万兆光口SFP+；网络层吞吐量≥10Gbps，IPS吞吐量≥1Gbps，AV防护吞吐量≥1Gbps，并发连接≥200万，新建连接≥8万/秒。含六年软件升级和硬件质保服务，六年IPS特征库升级服务，六年AV库升级服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★2、产品支持IPSec VPN智能选路功能，根据线路质量和应用实现自动链路切换选路模式，提供产品功能截图；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3、支持基于源安全域、目的安全域、源地址、目的地址等多种方式进行访问控制。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4、产品支持基于网络区域、网络对象、MAC地址、服务、应用、域名等维度进行访问控制策略设置。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★5、支持9000+应用的识别和控制，应用类型包括游戏、购物、图书百科、工作招聘、P2P 下载、聊天工具、旅游出行、股票软件等类型应用进行检测与控制。提供产品功能截图。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6、支持基于不同安全区域防御DNS Flood、HTTP Flood攻击。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7、支持漏洞防护功能，同时将漏洞防护特征库分类。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8、支持基于IMAP、FTP、RDP、VNC、SSH、TELNET、ORACLE、MYSQL、MSSQL等应用协议进行深度检测与防护。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9、产品支持X-Forworded-For字段检测，并对非法源IP进行日志记录和联动封锁。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10、产品支持异常数据包攻击防御，防护类型包括IP数据块分片传输防护、Teardrop攻击防护、Smurf攻击防护、Land攻击防护、WinNuke攻击防护等攻击类型。</w:t>
            </w:r>
          </w:p>
        </w:tc>
      </w:tr>
      <w:tr w14:paraId="22AC78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E05C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0909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安全感知管理平台</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769F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1、性能参数：存储容量≥14.4T，在带宽性能1Gbps时存储时长≥900天/1Gbps；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2、硬件参数：规格≥1U，内存≥96GB，数据盘≥4*4TB，白金冗余电源，接口≥4千兆电口+4万兆光口（含4个万兆多模模块），提供6年产品质保、6年软件和规则库升级；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安全态势的可视化呈现，产品内置综合态势大屏、分支安全态势、安全事件态势、通报预警态势大屏、物联网安全态势大屏、全球网络攻击态势、资产态势、重大活动网络安全指挥调度大屏、设备运行态势、外联风险监控态势等不少于17块大屏展示界面证明；支持轮播时间和大屏顺序的修改，方便客户结合自身业务需求进行个性化设置；提供产品功能截图证明和具备CMA/CNAS标识的第三方检测报告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文件威胁分析支持平台内置的恶意脚本分析引擎、webshellkiller智能引擎、save智能分析引擎以及云端分析引擎组合进行综合研判，协议类型有HTTP、FTP、SMB、SMTP、POP3、IMAP多种类型，支持展示查杀数据统计、受害资产攻击数TOP5，支持以列表的形式展示文件威胁信息，包括最近发生时间、威胁描述、威胁定性、威胁类型、攻击阶段、受害者IP、攻击次数等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5、支持不同安全视角展示多个独立的大屏展示功能，包括全网安全态势感知大屏、分支安全态势、安全事件态势、通报预警态势、资产态势大屏等；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挖矿专项检测，支持基于规则的本地挖矿检测和基于主动探测技术的云端挖矿检测，支持挖矿实时检测播报本地和云端的挖矿检测分析结果，支持展示挖矿主机数量，支持以列表的形式展示挖矿事件，包括最近发生时间、威胁描述、威胁定性、挖矿阶段、威胁等级、受害者 IP、攻击次数、威胁情报等信息。提供产品功能截图证明和具备CMA/CNAS标识的第三方检测报告复印件；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7、支持流量实时识别漏洞分析，漏洞分析类型包含配置错误漏洞、OpenSSH漏洞、OpenLDAP等操作系统、数据 库、Web应用等，页面上支持展示业务脆弱性风险分布、漏洞类型分析、漏洞态势与危害和处置建议，并支持导出脆弱性感知报告；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勒索专项检测页面，帮助客户更好的应对日益严峻的勒索风险，支持对勒索主题的安全告警进行统一展示和管理，支持以勒索病毒的感染途径/方式为维度进行分类，包括勒索常用端口、勒索常用漏洞、RDP爆破、感染勒索病毒、黑客勒索攻击、勒索C&amp;C通信等维度，支持展示受害资产以及受害资产攻击数TOP5，支持以列表的形式展示勒索事件，包括最近发生时间、威胁描述、威胁定性、勒索风险、威胁等级、受害者IP、攻击次数等信息。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9、支持对800+网络安全设备接入类型，接入方式支持文件、数据库、API、Syslog、FTP、Snmp trap、Kafka、WMI、webservice、winlogbeat等方式进日志行接入，并支持用户对日志进行自定义解析规则。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支持实时检测到关注告警类型的威胁可以发出声音告警提醒用户。支持受害者IP/攻击者IP/代理服务器IP/威胁描述/威胁类型等维度自定义告警复制，支持基于威胁定性、重点关注资产以及威胁类型排行等维度对告警进行筛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★11、支持PPT格式导出摘要报告，报告内容包括：网络安全整体解读、网络安全风险详情、告警及事件响应盘点，用户可直接通过导出的PPT报告进行工作汇报，高效体现工作价值。提供产品功能截图证明；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12、具备实时告警分析能力，支持备战阶段的对外服务器外网暴露面分析、内网服务器暴露面分析；支持实战阶段的实时告警分析和攻击者分析，支持全过程可视溯源分析。</w:t>
            </w:r>
          </w:p>
        </w:tc>
      </w:tr>
      <w:tr w14:paraId="43BF57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388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B5CB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内网探针</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45D6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1、性能参数：网络层吞吐量：≥500Mbps，应用层吞吐量：≥160Mbps；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2、硬件参数：规格：1U，固态硬盘容量≥64G SSD，接口≥6千兆电口、2万兆光口（含万兆光模块）；提供6年产品质保、6年软件和规则库升级；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★3、支持命令注入检测、PHP代码检测、XSS攻击检测、Webshell上传检测、SQL注入检测、XXE攻击检测、JAVA代码检测、SQL非注入型检测、MYSQL解析增强、php反序列化检测等自定义配置启用。提供产品功能截图证明；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4、支持多种类型弱口令策略可选；支持自定义FTP弱口令检测，规则设置如弱口令列表等；支持口令暴力破解检测不同类型（FTP/WEB登录）的爆破次数。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★5、支持Database漏洞攻击、DNS漏洞攻击、FTP漏洞攻击、Mail漏洞攻击、Media漏洞攻击、Network Device、Shellcode漏洞攻击、System漏洞攻击、Telnet漏洞攻击、Tftp漏洞攻击、Web漏洞攻击、IPS云防护等服务漏洞攻击检测。提供产品功能截图证明；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★6、支持检测出网络中的网络拓扑设备进行绘制，更直观可视化查看网络整体情况。提供产品功能截图证明；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7、支持FTP、IMAP、MS Sql、Mysql、Oracle、POP3、RDP、Sip 、Redis 、Ldap 、Nntp 、Openssl 、SMTP、SSH、Telnet、Tomcat、Sybase、Xmpp 、Zabbix 、Weblogic 、Wordpress 、VNC等协议暴力破解检测。8、支持IRC、HFS、Socks、HTTP、DNS、ICMP、端口异常、上下行流量、FRP等协议及登录异常流量检测。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8、支持HTTP未知站点下载可执行文件、浏览最近30天注册域名、浏览恶意动态域名、访问随机算法生成域名、暴力破解攻击、反弹连接、IRC通信等僵尸网络行为检测。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★9、支持5种场景的日志传输模式,包含标准模式、精简模式、高级模式、局域网模式、自定义模式，适应不同应用场景需求。提供产品功能截图证明；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10、支持基于IP和域名的旁路阻断，能够在实时镜像的流量中发现恶意IP并实现实时阻断，支持24小时/7天/最近30天/永久或者自定义时间阻断威胁。</w:t>
            </w:r>
          </w:p>
        </w:tc>
      </w:tr>
      <w:tr w14:paraId="1D50EC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325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46B9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外网探针</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4B50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1、性能参数：网络层吞吐量：≥500Mbps，应用层吞吐量：≥160Mbps；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2、硬件参数：规格：1U，固态硬盘容量≥64G SSD，接口≥6千兆电口、2万兆光口（含万兆光模块）；提供6年产品质保、6年软件和规则库升级；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3、具备主动发送少量探测报文，发现潜在的服务器（影子资产）以及学习服务器的基础信息，如：操作系统、开放的端口号等；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★4、支持命令注入检测、PHP代码检测、XSS攻击检测、Webshell上传检测、SQL注入检测、XXE攻击检测、JAVA代码检测、SQL非注入型检测、MYSQL解析增强、php反序列化检测等自定义配置启用。提供产品功能截图证明；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5、支持多种类型弱口令策略可选；支持自定义FTP弱口令检测，规则设置如弱口令列表等；支持口令暴力破解检测不同类型（FTP/WEB登录）的爆破次数。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★6、支持Database漏洞攻击、DNS漏洞攻击、FTP漏洞攻击、Mail漏洞攻击、Media漏洞攻击、Network Device、Shellcode漏洞攻击、System漏洞攻击、Telnet漏洞攻击、Tftp漏洞攻击、Web漏洞攻击、IPS云防护等服务漏洞攻击检测。提供产品功能截图证明；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★7、支持检测出网络中的网络拓扑设备进行绘制，更直观可视化查看网络整体情况。提供产品功能截图证明；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8、支持FTP、IMAP、MS Sql、Mysql、Oracle、POP3、RDP、Sip 、Redis 、Ldap 、Nntp 、Openssl 、SMTP、SSH、Telnet、Tomcat、Sybase、Xmpp 、Zabbix 、Weblogic 、Wordpress 、VNC等协议暴力破解检测。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9、支持IRC、HFS、Socks、HTTP、DNS、ICMP、端口异常、上下行流量、FRP等协议及登录异常流量检测。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10、支持HTTP未知站点下载可执行文件、浏览最近30天注册域名、浏览恶意动态域名、访问随机算法生成域名、暴力破解攻击、反弹连接、IRC通信等僵尸网络行为检测。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★11、支持5种场景的日志传输模式,包含标准模式、精简模式、高级模式、局域网模式、自定义模式，适应不同应用场景需求。提供产品功能截图证明；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12、支持基于IP和域名的旁路阻断，能够在实时镜像的流量中发现恶意IP并实现实时阻断，支持24小时/7天/最近30天/永久或者自定义时间阻断威胁。</w:t>
            </w:r>
          </w:p>
        </w:tc>
      </w:tr>
      <w:tr w14:paraId="39C948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E23B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AE9C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数据库审计</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A095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★1、性能参数：最大硬件吞吐量≥2Gbps，最大纯数据库流量≥400Mb/s，SQL处理性能≥30000条SQL/s；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★2、硬件参数：规格：1U，内存≥8G，硬盘≥2T SATA，接口≥8千兆电口+2万兆光口SFP+；提供6年产品质保、6年软件升级；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审计记录完整的语句详情信息。包含客户端IP、客户端端口、客户端MAC、数据库账号、客户端APP、客户端主机名、客户端主机用户名、服务端IP、服务端端口、服务端MAC、数据库实例名、请求时间、会话ID、操作类型、操作命令、操作对象、操作对象类型、二级操作对象、请求状态、执行时长、影响行数、响应码、操作语句、SQL模板、业务语句、返回结果集、绑定变量、匹配规则、风险等级、风险类型等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★4、支持发现数据库所在的服务器的异常网络通讯行为，包含访问数据库服务器上的非数据库协议通讯审计全记录。提供产品功能截图证明；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5、数据库审计内置SQL、Oracle、MySQL等数据库入侵规规则大于800条。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通过时间范围、风险等级、操作命令、数据库账号、客户端IP、匹配规则、风险类型、操作对象名、SQL关键字、客户端APP、客户端主机名、客户端主机用户名、操作类型、操作对象类型、执行状态、事件类型、耗时执行、影响行数、服务端IP、服务端端口、敏感数据标签、响应码等条件进行审计检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系统内置包括易联众、金仕达、厦门智业、杭州创业、东华医疗、成都医星、重庆中联、东软、山西导通、中通比特、上海天健、金蝶、同步远方、九阵、三佳、北京天健、赣州铭威、国泰讯通等防统方规则库，支持自定义防统方规则库。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8、产品应具备web安全访问（https）、密码长度复杂度校验、密码错误尝试锁定、动态验证码验证、账号超时登出以及IP限制管理等安全性自定义配置功能。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SQL模板数趋势分析，对资产选定时间范围内新增SQL模板数和使用SQL模板数进行趋势分析；分析支持包括风险等级、风险类型、操作类型、操作命令、操作对象、客户端IP、客户端工具、数据库账号等细化过滤条件。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10、支持策略设置，可对审计过滤、白名单、黑名单、防统方、入侵检测、自定义规则、智能告警、异常通讯等策略模块进行一键式开关。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支持自定义HTTP访问安全策略，可设置风险等级、风险类型、客户端IP、客户端工具、请求方法、请求关键字、请求状态、请求URL、响应码、执行时长、响应大小、命中次数、规则生效时间表等条件。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12、支持将审计数据和配置数据备份到FTP服务器，支持将审计备份数据恢复到系统进行查看，支持将备份配置数据导入系统进行配置恢复。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13、产品应支持对系统自身运行状态进行实时监测（如CPU使用率、内存使用率、磁盘使用率、网卡流量等）及网络排查、时间设置、网络地址配置维护等功能。</w:t>
            </w:r>
          </w:p>
        </w:tc>
      </w:tr>
      <w:tr w14:paraId="624706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FF7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1C0A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全流量安全分析系统</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DFE078">
            <w:pPr>
              <w:keepNext w:val="0"/>
              <w:keepLines w:val="0"/>
              <w:widowControl/>
              <w:suppressLineNumbers w:val="0"/>
              <w:spacing w:before="0" w:beforeAutospacing="0" w:after="0" w:afterAutospacing="0"/>
              <w:ind w:left="0" w:right="0" w:firstLine="0" w:firstLineChars="0"/>
              <w:jc w:val="left"/>
              <w:textAlignment w:val="center"/>
              <w:rPr>
                <w:rFonts w:hint="eastAsia" w:ascii="仿宋" w:hAnsi="仿宋" w:cs="仿宋"/>
                <w:color w:val="auto"/>
                <w:kern w:val="0"/>
                <w:szCs w:val="24"/>
                <w:lang w:bidi="ar"/>
              </w:rPr>
            </w:pPr>
            <w:r>
              <w:rPr>
                <w:rFonts w:hint="eastAsia" w:ascii="仿宋" w:hAnsi="仿宋" w:cs="仿宋"/>
                <w:color w:val="auto"/>
                <w:kern w:val="0"/>
                <w:szCs w:val="24"/>
                <w:lang w:bidi="ar"/>
              </w:rPr>
              <w:t>1、存储容量≥4TB，提供采集口≥2个千兆光口、</w:t>
            </w:r>
            <w:r>
              <w:rPr>
                <w:rFonts w:hint="eastAsia" w:ascii="仿宋" w:hAnsi="仿宋" w:cs="仿宋"/>
                <w:color w:val="auto"/>
                <w:kern w:val="0"/>
                <w:szCs w:val="24"/>
                <w:lang w:val="en-US" w:eastAsia="zh-CN" w:bidi="ar"/>
              </w:rPr>
              <w:t>2</w:t>
            </w:r>
            <w:r>
              <w:rPr>
                <w:rFonts w:hint="eastAsia" w:ascii="仿宋" w:hAnsi="仿宋" w:cs="仿宋"/>
                <w:color w:val="auto"/>
                <w:kern w:val="0"/>
                <w:szCs w:val="24"/>
                <w:lang w:bidi="ar"/>
              </w:rPr>
              <w:t>个千兆电口，管理口≥1个千兆电口，设备流量处理能力≥1000Mbps；</w:t>
            </w:r>
            <w:r>
              <w:rPr>
                <w:rFonts w:hint="eastAsia" w:ascii="仿宋" w:hAnsi="仿宋" w:cs="仿宋"/>
                <w:color w:val="auto"/>
                <w:kern w:val="0"/>
                <w:szCs w:val="24"/>
                <w:lang w:bidi="ar"/>
              </w:rPr>
              <w:br w:type="textWrapping"/>
            </w:r>
            <w:r>
              <w:rPr>
                <w:rFonts w:hint="eastAsia" w:ascii="仿宋" w:hAnsi="仿宋" w:cs="仿宋"/>
                <w:color w:val="auto"/>
                <w:kern w:val="0"/>
                <w:szCs w:val="24"/>
                <w:lang w:bidi="ar"/>
              </w:rPr>
              <w:t>2、旁路接入网络中，通过交换机端口镜像功能或者分流器做流量采集，支持DPDK数据包采集模式。单个前端以链路的方式集中管理多个节点流量采集，各采集链路独立运行互不干扰，并支持端口聚合采集。支持IPV4和IPV6双栈环境部署设备及采集并分析流量；</w:t>
            </w:r>
          </w:p>
          <w:p w14:paraId="2C0A0ABE">
            <w:pPr>
              <w:keepNext w:val="0"/>
              <w:keepLines w:val="0"/>
              <w:suppressLineNumbers w:val="0"/>
              <w:spacing w:before="0" w:beforeAutospacing="0" w:after="0" w:afterAutospacing="0"/>
              <w:ind w:left="0" w:right="0" w:firstLine="0" w:firstLineChars="0"/>
              <w:rPr>
                <w:rFonts w:hint="eastAsia" w:ascii="仿宋" w:hAnsi="仿宋" w:cs="仿宋"/>
                <w:color w:val="auto"/>
                <w:kern w:val="0"/>
                <w:szCs w:val="24"/>
                <w:lang w:bidi="ar"/>
              </w:rPr>
            </w:pPr>
            <w:r>
              <w:rPr>
                <w:rFonts w:hint="eastAsia" w:ascii="仿宋" w:hAnsi="仿宋" w:cs="仿宋"/>
                <w:color w:val="auto"/>
                <w:kern w:val="0"/>
                <w:szCs w:val="24"/>
                <w:lang w:val="en-US" w:eastAsia="zh-CN" w:bidi="ar"/>
              </w:rPr>
              <w:t>3</w:t>
            </w:r>
            <w:r>
              <w:rPr>
                <w:rFonts w:hint="eastAsia" w:ascii="仿宋" w:hAnsi="仿宋" w:cs="仿宋"/>
                <w:color w:val="auto"/>
                <w:kern w:val="0"/>
                <w:szCs w:val="24"/>
                <w:lang w:bidi="ar"/>
              </w:rPr>
              <w:t>、支持对采集的原始流量包进行专用格式存储，需通过授权客户端或授权API接口才能导出原始流量数据包，提升原始流量数据包存储安全性；支持对各类全流量数据（数据包、统计数据、文件空间和日志、元数据日志、会话日志、安全日志等）按需自定义分配存储空间，各类数据存储空间可单独配置，独立循环存储，维度包括但不限于：原始数据包,数据包解码后的统计数据，TCP/UDP会话、HTTP、DNS、SOCKS、LDAP、opc ua、FTP、Oracle、ICMP、Telnet、SSL会话、WEB登录、telnet、NTLM、安全等不少于30种日志，可根据用户的需求定义不同数据的存储空间。须提供产品功能截图证明；</w:t>
            </w:r>
          </w:p>
          <w:p w14:paraId="7F49C23A">
            <w:pPr>
              <w:keepNext w:val="0"/>
              <w:keepLines w:val="0"/>
              <w:suppressLineNumbers w:val="0"/>
              <w:spacing w:before="0" w:beforeAutospacing="0" w:after="0" w:afterAutospacing="0"/>
              <w:ind w:left="0" w:right="0" w:firstLine="0" w:firstLineChars="0"/>
              <w:rPr>
                <w:rFonts w:hint="eastAsia" w:ascii="仿宋" w:hAnsi="仿宋" w:cs="仿宋"/>
                <w:color w:val="auto"/>
                <w:kern w:val="0"/>
                <w:szCs w:val="24"/>
                <w:lang w:bidi="ar"/>
              </w:rPr>
            </w:pPr>
            <w:r>
              <w:rPr>
                <w:rFonts w:hint="eastAsia" w:ascii="仿宋" w:hAnsi="仿宋" w:cs="仿宋"/>
                <w:color w:val="auto"/>
                <w:kern w:val="0"/>
                <w:szCs w:val="24"/>
                <w:lang w:val="en-US" w:eastAsia="zh-CN" w:bidi="ar"/>
              </w:rPr>
              <w:t>4</w:t>
            </w:r>
            <w:r>
              <w:rPr>
                <w:rFonts w:hint="eastAsia" w:ascii="仿宋" w:hAnsi="仿宋" w:cs="仿宋"/>
                <w:color w:val="auto"/>
                <w:kern w:val="0"/>
                <w:szCs w:val="24"/>
                <w:lang w:bidi="ar"/>
              </w:rPr>
              <w:t>、支持多维数据分析和提取，包含概要、服务端口、网段、协议、网络应用、国家或地区、所有地址、内网IP、外网IP、非大陆IP、活跃资产、IP会话、外联IP会话、非大陆IP会话、TCP会话、TCP外联会话、UDP会话、警报日志、原始日志、网络日志等20个维度统计视图和原始数据包的导出；须提供产品功能截图证明；</w:t>
            </w:r>
          </w:p>
          <w:p w14:paraId="311DA2AC">
            <w:pPr>
              <w:keepNext w:val="0"/>
              <w:keepLines w:val="0"/>
              <w:suppressLineNumbers w:val="0"/>
              <w:spacing w:before="0" w:beforeAutospacing="0" w:after="0" w:afterAutospacing="0"/>
              <w:ind w:left="0" w:right="0" w:firstLine="0" w:firstLineChars="0"/>
              <w:rPr>
                <w:rFonts w:hint="eastAsia" w:ascii="仿宋" w:hAnsi="仿宋" w:cs="仿宋"/>
                <w:color w:val="auto"/>
                <w:kern w:val="0"/>
                <w:szCs w:val="24"/>
                <w:lang w:bidi="ar"/>
              </w:rPr>
            </w:pPr>
            <w:r>
              <w:rPr>
                <w:rFonts w:hint="eastAsia" w:ascii="仿宋" w:hAnsi="仿宋"/>
                <w:color w:val="auto"/>
                <w:szCs w:val="24"/>
                <w:lang w:val="en-US" w:eastAsia="zh-CN" w:bidi="ar"/>
              </w:rPr>
              <w:t>5</w:t>
            </w:r>
            <w:r>
              <w:rPr>
                <w:rFonts w:hint="eastAsia" w:ascii="仿宋" w:hAnsi="仿宋"/>
                <w:color w:val="auto"/>
                <w:szCs w:val="24"/>
                <w:lang w:bidi="ar"/>
              </w:rPr>
              <w:t>、支持通过自定义流量、可疑IP、可疑域名、特征值、邮件敏感字等警报规则进行检测告警，自定义的特征值规则包含：数据包payload、十六进制特</w:t>
            </w:r>
            <w:r>
              <w:rPr>
                <w:rFonts w:hint="eastAsia" w:ascii="仿宋" w:hAnsi="仿宋" w:cs="仿宋"/>
                <w:color w:val="auto"/>
                <w:kern w:val="0"/>
                <w:szCs w:val="24"/>
                <w:lang w:bidi="ar"/>
              </w:rPr>
              <w:t>征、ASCII码特征、UTF-8字符串，起始偏移/结束偏移，IP、端口、协议，大小，标志位等，支持使用“与”“或”等方式组合通信特征规则自定义告警。</w:t>
            </w:r>
          </w:p>
          <w:p w14:paraId="73F420A0">
            <w:pPr>
              <w:keepNext w:val="0"/>
              <w:keepLines w:val="0"/>
              <w:suppressLineNumbers w:val="0"/>
              <w:spacing w:before="0" w:beforeAutospacing="0" w:after="0" w:afterAutospacing="0"/>
              <w:ind w:left="0" w:right="0" w:firstLine="0" w:firstLineChars="0"/>
              <w:rPr>
                <w:rFonts w:hint="eastAsia" w:ascii="仿宋" w:hAnsi="仿宋" w:cs="仿宋"/>
                <w:color w:val="auto"/>
                <w:kern w:val="0"/>
                <w:szCs w:val="24"/>
                <w:lang w:bidi="ar"/>
              </w:rPr>
            </w:pPr>
            <w:r>
              <w:rPr>
                <w:rFonts w:hint="eastAsia" w:ascii="仿宋" w:hAnsi="仿宋" w:cs="仿宋"/>
                <w:color w:val="auto"/>
                <w:kern w:val="0"/>
                <w:szCs w:val="24"/>
                <w:lang w:val="en-US" w:eastAsia="zh-CN" w:bidi="ar"/>
              </w:rPr>
              <w:t>6</w:t>
            </w:r>
            <w:r>
              <w:rPr>
                <w:rFonts w:hint="eastAsia" w:ascii="仿宋" w:hAnsi="仿宋" w:cs="仿宋"/>
                <w:color w:val="auto"/>
                <w:kern w:val="0"/>
                <w:szCs w:val="24"/>
                <w:lang w:bidi="ar"/>
              </w:rPr>
              <w:t>、支持对任意网络对象的回溯分析，如：IP、国家或地区、端口、会话、协议、应用、网段等，并支持对多个条件批量回溯，同时可进行深入的分析、下载数据包等操作。</w:t>
            </w:r>
          </w:p>
          <w:p w14:paraId="41E7CFB6">
            <w:pPr>
              <w:keepNext w:val="0"/>
              <w:keepLines w:val="0"/>
              <w:suppressLineNumbers w:val="0"/>
              <w:spacing w:before="0" w:beforeAutospacing="0" w:after="0" w:afterAutospacing="0"/>
              <w:ind w:left="0" w:right="0" w:firstLine="0" w:firstLineChars="0"/>
              <w:rPr>
                <w:rFonts w:hint="eastAsia" w:ascii="仿宋" w:hAnsi="仿宋" w:cs="仿宋"/>
                <w:color w:val="auto"/>
                <w:kern w:val="0"/>
                <w:szCs w:val="24"/>
                <w:lang w:bidi="ar"/>
              </w:rPr>
            </w:pPr>
            <w:r>
              <w:rPr>
                <w:rFonts w:hint="eastAsia" w:ascii="仿宋" w:hAnsi="仿宋" w:cs="宋体"/>
                <w:bCs/>
                <w:color w:val="auto"/>
                <w:szCs w:val="24"/>
                <w:lang w:val="en-US" w:eastAsia="zh-CN"/>
              </w:rPr>
              <w:t>7</w:t>
            </w:r>
            <w:r>
              <w:rPr>
                <w:rFonts w:hint="eastAsia" w:ascii="仿宋" w:hAnsi="仿宋" w:cs="宋体"/>
                <w:bCs/>
                <w:color w:val="auto"/>
                <w:szCs w:val="24"/>
              </w:rPr>
              <w:t>、支持TCP会话的时序图分析功能，能够图形化显示TCP会话中的数据交互传输过程，数据传输中时间间隔，时间戳支持纳秒级精度；能够将任意数据包设置为相对基准时间，能够按交易处理时间、服务响应时间、服务器传输时间、重传次数、分段丢失次数等排序并能自动定位到故障数据包在该TCP会话的时序位置。</w:t>
            </w:r>
          </w:p>
          <w:p w14:paraId="2DD91DEE">
            <w:pPr>
              <w:keepNext w:val="0"/>
              <w:keepLines w:val="0"/>
              <w:suppressLineNumbers w:val="0"/>
              <w:spacing w:before="0" w:beforeAutospacing="0" w:after="0" w:afterAutospacing="0"/>
              <w:ind w:left="0" w:right="0" w:firstLine="0" w:firstLineChars="0"/>
              <w:rPr>
                <w:rFonts w:hint="eastAsia"/>
                <w:color w:val="auto"/>
              </w:rPr>
            </w:pPr>
            <w:r>
              <w:rPr>
                <w:rFonts w:hint="eastAsia" w:ascii="仿宋" w:hAnsi="仿宋" w:cs="仿宋"/>
                <w:color w:val="auto"/>
                <w:kern w:val="0"/>
                <w:szCs w:val="24"/>
                <w:lang w:val="en-US" w:eastAsia="zh-CN" w:bidi="ar"/>
              </w:rPr>
              <w:t>8</w:t>
            </w:r>
            <w:r>
              <w:rPr>
                <w:rFonts w:hint="eastAsia" w:ascii="仿宋" w:hAnsi="仿宋" w:cs="仿宋"/>
                <w:color w:val="auto"/>
                <w:kern w:val="0"/>
                <w:szCs w:val="24"/>
                <w:lang w:bidi="ar"/>
              </w:rPr>
              <w:t>、提供故障诊断视图功能，能够智能诊断70多种常见网络异常，包括但不限于：DNS服务器错误、木偶木马数据流、H.323呼叫失败、H.323位置拒绝、SIP服务端错误、SMTP/POP3服务器返回错误、FTP服务器慢响应、ICMP主机重定向、TCP非法校验和、TCP重复的连接尝试、TCP会话连接被拒绝、重传、IP TTL太小、IP地址冲突、路由/物理环路、ZXShell木马流数据、ARP扫描、ARP格式违规、ARP太多的主动应答等，并提供故障参考原因和解决方法。同时可以对数据包进行深层解码，实现数据包封装级别的故障分析和定位。须提供产品功能截图证明；</w:t>
            </w:r>
          </w:p>
          <w:p w14:paraId="6A0799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p>
        </w:tc>
      </w:tr>
      <w:tr w14:paraId="74401E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701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5EB8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网络分流器</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BA2EEA">
            <w:pPr>
              <w:keepNext w:val="0"/>
              <w:keepLines w:val="0"/>
              <w:widowControl/>
              <w:suppressLineNumbers w:val="0"/>
              <w:spacing w:before="0" w:beforeAutospacing="0" w:after="0" w:afterAutospacing="0"/>
              <w:ind w:left="0" w:right="0" w:firstLine="0" w:firstLineChars="0"/>
              <w:jc w:val="left"/>
              <w:textAlignment w:val="center"/>
              <w:rPr>
                <w:rFonts w:hint="eastAsia" w:ascii="仿宋" w:hAnsi="仿宋" w:cs="仿宋"/>
                <w:color w:val="auto"/>
                <w:kern w:val="0"/>
                <w:szCs w:val="24"/>
                <w:lang w:bidi="ar"/>
              </w:rPr>
            </w:pPr>
            <w:r>
              <w:rPr>
                <w:rFonts w:hint="eastAsia" w:ascii="仿宋" w:hAnsi="仿宋" w:eastAsia="仿宋" w:cs="仿宋"/>
                <w:i w:val="0"/>
                <w:iCs w:val="0"/>
                <w:color w:val="auto"/>
                <w:kern w:val="0"/>
                <w:sz w:val="24"/>
                <w:szCs w:val="24"/>
                <w:u w:val="none"/>
                <w:lang w:val="en-US" w:eastAsia="zh-CN" w:bidi="ar"/>
              </w:rPr>
              <w:t>1、提供业务接口≥8 个万兆光口、4个千兆电口，支持输入输出双工；管理接口 1*RJ45 管理口，1*RJ45 串口；支持 GE/10GE 双纤 LC 光模块；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2、满足流量数据采集、流量复制、流量汇聚、汇聚分流、负载均衡、过滤、高级预处理等需求，提供流量去重、流量脱敏、数据包切片、数据包截短、流量过滤等功能。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3、数据采集与分流</w:t>
            </w:r>
            <w:r>
              <w:rPr>
                <w:rStyle w:val="122"/>
                <w:rFonts w:hint="eastAsia" w:ascii="仿宋" w:hAnsi="仿宋" w:eastAsia="仿宋" w:cs="仿宋"/>
                <w:color w:val="auto"/>
                <w:sz w:val="24"/>
                <w:szCs w:val="24"/>
                <w:lang w:val="en-US" w:eastAsia="zh-CN" w:bidi="ar"/>
              </w:rPr>
              <w:t>‌</w:t>
            </w:r>
            <w:r>
              <w:rPr>
                <w:rFonts w:hint="eastAsia" w:ascii="仿宋" w:hAnsi="仿宋" w:eastAsia="仿宋" w:cs="仿宋"/>
                <w:i w:val="0"/>
                <w:iCs w:val="0"/>
                <w:color w:val="auto"/>
                <w:kern w:val="0"/>
                <w:sz w:val="24"/>
                <w:szCs w:val="24"/>
                <w:u w:val="none"/>
                <w:lang w:val="en-US" w:eastAsia="zh-CN" w:bidi="ar"/>
              </w:rPr>
              <w:t>：能够提取特定的流量数据，丢弃不关心的流量，并通过五元组（源IP、目的IP、源端口、目的端口、协议）进行收敛，确保同源同宿的数据包从同一个接口输出，实现负载均衡</w:t>
            </w:r>
            <w:r>
              <w:rPr>
                <w:rStyle w:val="122"/>
                <w:rFonts w:hint="eastAsia" w:ascii="仿宋" w:hAnsi="仿宋" w:eastAsia="仿宋" w:cs="仿宋"/>
                <w:color w:val="auto"/>
                <w:sz w:val="24"/>
                <w:szCs w:val="24"/>
                <w:lang w:val="en-US" w:eastAsia="zh-CN" w:bidi="ar"/>
              </w:rPr>
              <w:t>‌</w:t>
            </w:r>
            <w:r>
              <w:rPr>
                <w:rFonts w:hint="eastAsia" w:ascii="仿宋" w:hAnsi="仿宋" w:eastAsia="仿宋" w:cs="仿宋"/>
                <w:i w:val="0"/>
                <w:iCs w:val="0"/>
                <w:color w:val="auto"/>
                <w:kern w:val="0"/>
                <w:sz w:val="24"/>
                <w:szCs w:val="24"/>
                <w:u w:val="none"/>
                <w:lang w:val="en-US" w:eastAsia="zh-CN" w:bidi="ar"/>
              </w:rPr>
              <w: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cs="仿宋"/>
                <w:color w:val="auto"/>
                <w:kern w:val="0"/>
                <w:szCs w:val="24"/>
                <w:lang w:bidi="ar"/>
              </w:rPr>
              <w:t>4、负载均衡：支持负载均衡输出到指定的单个或多个输出端口组，端口组支持输出流量权重配比；</w:t>
            </w:r>
            <w:r>
              <w:rPr>
                <w:rFonts w:hint="eastAsia" w:ascii="仿宋" w:hAnsi="仿宋" w:cs="仿宋"/>
                <w:color w:val="auto"/>
                <w:kern w:val="0"/>
                <w:szCs w:val="24"/>
                <w:lang w:bidi="ar"/>
              </w:rPr>
              <w:br w:type="textWrapping"/>
            </w:r>
            <w:r>
              <w:rPr>
                <w:rFonts w:hint="eastAsia" w:ascii="仿宋" w:hAnsi="仿宋" w:cs="仿宋"/>
                <w:color w:val="auto"/>
                <w:kern w:val="0"/>
                <w:szCs w:val="24"/>
                <w:lang w:bidi="ar"/>
              </w:rPr>
              <w:t>5、报文预处理：支持报文IP混淆脱敏，端口脱敏和载荷脱敏功能，且支持规则匹配后的脱敏动作；支持报文截断，保留长度分端口可配置；支持1秒内的重复报文过滤、重复过滤功能可分端口开启；支持VLAN，MPLS，IP-IN-IP，GTP-U，GRE，VXLAN外层头的剥离和去封装；支持通过添加VLAN标记输入接口；所有接口支持GRE隧道终结功能，支持ERSPAN远程镜像接入；</w:t>
            </w:r>
          </w:p>
          <w:p w14:paraId="740E26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cs="仿宋"/>
                <w:color w:val="auto"/>
                <w:kern w:val="0"/>
                <w:szCs w:val="24"/>
                <w:lang w:bidi="ar"/>
              </w:rPr>
              <w:t>6、支持CLI、SNMP、WEB管理，配置界面具有友好性易用性，WEB界面支持HTTPS且可完成所有配置管理；支持远程升级，系统配置不覆盖；</w:t>
            </w:r>
          </w:p>
        </w:tc>
      </w:tr>
      <w:tr w14:paraId="6277E7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EE1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06D7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人工智能</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2496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59A6DC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5A5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7F6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推训一体机</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41B6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1、硬件参数：4U机架式设备，配置≥2颗X86架构CPU，单颗CPU的主频≥2.0Hz、核数≥20核，线程≥40核，内存≥512GB DDR4，系统盘≥2块240GB SSD硬盘，数据盘≥2块1.92TB NVME SSD硬盘，配置≥1张RAID卡，配置≥4个双口万兆网卡（含模块）、2个千兆网口，配置≥8块GPU卡，单GPU卡配置：核心≥16000个，FP16 TFOPS≥300 ，显存≥48G，单卡显存带宽≥1000GB/s，≥4个2000瓦电源。配置推理、训练、模型优化、模型安全加密等功能。提供6年免费整机软硬件维保。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具备数据集管理功能：具备上传、新建用户自定义的私有数据集，包括用于微调的数据集和用于二次预训练的数据集，查看数据集信息。配置文本提取功能，支持原始文档格式包括pdf、doc、pptx、xlsx、epub、mobi、md、html、xml、png。可配置隐私、异常、格式、去重的过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配置简单易用的图形化大模型微调界面，降低用户的使用门槛。支持微调任务的创建、启动、删除等操作。支持在线配置微调参数，包括训练轮数、学习率、加速方式、梯度累积、学习率调节器、验证集比例、优化器等。支持查看微调任务日志，方便用户了解微调过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备GPU池化功能：可根据不同大模型的算力需求切分相应GPU资源，实现算力资源的合理分配；配置简单易用的图形化大模型微调界面，降低用户的使用门槛。支持微调任务的创建、启动、删除等操作。支持在线配置微调参数，包括训练轮数、学习率、加速方式、梯度累积、学习率调节器、验证集比例、优化器等。支持查看微调任务日志，方便用户了解微调过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5、具备大模型本地化应用快速构建功能：提供向导式的应用构建、模型准确性评测与模型优化功能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6、具备大模型的管理功能：支持导入的模型类型包括星火大模型、惠美AI、deepseek、wingpt、llama2-7B/13B、baichuan2-7B/13B等；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7、平台内置开源语料，降低我院数据准备周期；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8、具备业务感知量化功能：在保障垂直领域参数精度的情况下，大幅降低模型推理显存消耗，对比开源框架最大降低50%推理显存消耗；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9、具备日志告警功能：告警日志齐全，能够快速定位到各个节点的异常；</w:t>
            </w:r>
          </w:p>
        </w:tc>
      </w:tr>
      <w:tr w14:paraId="339534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036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436F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智能体知识库构建平台</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E69C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内置RAG最佳实践流程，支持智能分片与直连医院自有知识库，快速构建高质量AI应用，支持应用效果评估和优化建议生成。与算力平台兼容适配。提供知识库管理，应用构建编排，应用调试和评估，应用发布，应用监控和运营，模型对接管理，数据运营功能。构建高质量的AI应用，可自动化的评估、调优闭环实现效果持续迭代优化，以及AI辅助运营让整个AI应用的落地简化为数据运营，让我院应用效果持续提升。提供6年质保和原厂服务。配套一个AI应用服务团队，驻场不少于3个月，协助我院AI应用落地。免费配套智能分片4张显卡2U服务器。</w:t>
            </w:r>
          </w:p>
        </w:tc>
      </w:tr>
      <w:tr w14:paraId="174A93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768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A6C1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交换机</w:t>
            </w:r>
          </w:p>
        </w:tc>
        <w:tc>
          <w:tcPr>
            <w:tcW w:w="32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CDFB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1、≥24个10G SFP+光口（含12个万兆光模块），≥2个40GE QSFP+光口；提供6年原厂质保；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2、交换容量≥2.56Tbps/25.6Tbps，包转发率≥810Mpps/1260Mpps，支持全端口线速转发；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3、支持双电源模块，默认 1个150W可插拔AC交流电源，预留一个扩展可插拔电源槽位。</w:t>
            </w:r>
          </w:p>
        </w:tc>
      </w:tr>
    </w:tbl>
    <w:p w14:paraId="32800E3B">
      <w:pPr>
        <w:ind w:left="0" w:leftChars="0" w:firstLine="0" w:firstLineChars="0"/>
      </w:pPr>
    </w:p>
    <w:p w14:paraId="16F35C9C">
      <w:pPr>
        <w:ind w:firstLine="0" w:firstLineChars="0"/>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574B63D1">
      <w:pPr>
        <w:pStyle w:val="6"/>
        <w:rPr>
          <w:rFonts w:ascii="仿宋" w:hAnsi="仿宋" w:eastAsia="仿宋"/>
        </w:rPr>
      </w:pPr>
      <w:bookmarkStart w:id="62" w:name="_Toc78305150"/>
      <w:bookmarkStart w:id="63" w:name="_Toc9795"/>
      <w:r>
        <w:rPr>
          <w:rFonts w:hint="eastAsia" w:ascii="仿宋" w:hAnsi="仿宋" w:eastAsia="仿宋"/>
          <w:lang w:val="en-US" w:eastAsia="zh-CN"/>
        </w:rPr>
        <w:t>弱电管网</w:t>
      </w:r>
      <w:r>
        <w:rPr>
          <w:rFonts w:ascii="仿宋" w:hAnsi="仿宋" w:eastAsia="仿宋"/>
        </w:rPr>
        <w:t>系统</w:t>
      </w:r>
      <w:bookmarkEnd w:id="62"/>
      <w:bookmarkEnd w:id="63"/>
    </w:p>
    <w:p w14:paraId="7D7EB53A">
      <w:pPr>
        <w:pStyle w:val="7"/>
        <w:rPr>
          <w:rFonts w:ascii="仿宋" w:hAnsi="仿宋" w:eastAsia="仿宋"/>
        </w:rPr>
      </w:pPr>
      <w:bookmarkStart w:id="64" w:name="_Toc78305151"/>
      <w:bookmarkStart w:id="65" w:name="_Toc23886"/>
      <w:r>
        <w:rPr>
          <w:rFonts w:hint="eastAsia" w:ascii="仿宋" w:hAnsi="仿宋" w:eastAsia="仿宋"/>
        </w:rPr>
        <w:t>系统</w:t>
      </w:r>
      <w:bookmarkEnd w:id="64"/>
      <w:r>
        <w:rPr>
          <w:rFonts w:hint="eastAsia" w:ascii="仿宋" w:hAnsi="仿宋" w:eastAsia="仿宋"/>
          <w:lang w:val="en-US" w:eastAsia="zh-CN"/>
        </w:rPr>
        <w:t>概述</w:t>
      </w:r>
      <w:bookmarkEnd w:id="65"/>
    </w:p>
    <w:p w14:paraId="2DB3BBFB">
      <w:pPr>
        <w:ind w:firstLine="480"/>
        <w:rPr>
          <w:rFonts w:ascii="仿宋" w:hAnsi="仿宋"/>
        </w:rPr>
      </w:pPr>
      <w:r>
        <w:rPr>
          <w:rFonts w:hint="eastAsia" w:ascii="仿宋" w:hAnsi="仿宋"/>
        </w:rPr>
        <w:t>弱电系统与所有建筑物的机电设备如变配电、空调、照明等设施有密切关系。建筑智能化系统对建筑物来说是一个整体，每个弱电子系统都各有电缆管线，整个大楼遍布着整个弱电系统的电缆布线。</w:t>
      </w:r>
    </w:p>
    <w:p w14:paraId="093A23E6">
      <w:pPr>
        <w:ind w:firstLine="480"/>
        <w:rPr>
          <w:rFonts w:hint="eastAsia" w:ascii="仿宋" w:hAnsi="仿宋"/>
        </w:rPr>
      </w:pPr>
      <w:r>
        <w:rPr>
          <w:rFonts w:hint="eastAsia" w:ascii="仿宋" w:hAnsi="仿宋"/>
        </w:rPr>
        <w:t>管路设计的目的是使这些电缆合理有序地安置在大楼内的综合管路中，使整个系统更加直观明了，合理有序地安置在各个大楼内的综合管道中，使整个弱电系统的线路能有效安全合理地连接，并且便于日后的维护，使各子系统间互相协调。</w:t>
      </w:r>
    </w:p>
    <w:p w14:paraId="17C4BE12">
      <w:pPr>
        <w:ind w:firstLine="480"/>
        <w:rPr>
          <w:rFonts w:hint="eastAsia" w:ascii="仿宋" w:hAnsi="仿宋" w:eastAsia="仿宋"/>
          <w:color w:val="000000"/>
          <w:sz w:val="24"/>
        </w:rPr>
      </w:pPr>
      <w:r>
        <w:rPr>
          <w:rFonts w:hint="eastAsia" w:ascii="仿宋" w:hAnsi="仿宋" w:eastAsia="仿宋"/>
          <w:color w:val="000000"/>
          <w:sz w:val="24"/>
        </w:rPr>
        <w:t>根据各智能化系统的线缆敷设需求，</w:t>
      </w:r>
      <w:r>
        <w:rPr>
          <w:rFonts w:hint="eastAsia" w:ascii="仿宋" w:hAnsi="仿宋"/>
          <w:color w:val="000000"/>
          <w:sz w:val="24"/>
          <w:lang w:val="en-US" w:eastAsia="zh-CN"/>
        </w:rPr>
        <w:t>本项目</w:t>
      </w:r>
      <w:r>
        <w:rPr>
          <w:rFonts w:hint="eastAsia" w:ascii="仿宋" w:hAnsi="仿宋" w:eastAsia="仿宋"/>
          <w:color w:val="000000"/>
          <w:sz w:val="24"/>
        </w:rPr>
        <w:t>设置</w:t>
      </w:r>
      <w:r>
        <w:rPr>
          <w:rFonts w:hint="eastAsia" w:ascii="仿宋" w:hAnsi="仿宋" w:eastAsia="仿宋"/>
          <w:b/>
          <w:color w:val="000000"/>
          <w:sz w:val="24"/>
        </w:rPr>
        <w:t>3套桥架（</w:t>
      </w:r>
      <w:r>
        <w:rPr>
          <w:rFonts w:hint="eastAsia" w:ascii="仿宋" w:hAnsi="仿宋"/>
          <w:b/>
          <w:color w:val="000000"/>
          <w:sz w:val="24"/>
          <w:lang w:val="en-US" w:eastAsia="zh-CN"/>
        </w:rPr>
        <w:t>内网</w:t>
      </w:r>
      <w:r>
        <w:rPr>
          <w:rFonts w:hint="eastAsia" w:ascii="仿宋" w:hAnsi="仿宋" w:eastAsia="仿宋"/>
          <w:b/>
          <w:color w:val="000000"/>
          <w:sz w:val="24"/>
        </w:rPr>
        <w:t>桥架、</w:t>
      </w:r>
      <w:r>
        <w:rPr>
          <w:rFonts w:hint="eastAsia" w:ascii="仿宋" w:hAnsi="仿宋"/>
          <w:b/>
          <w:color w:val="000000"/>
          <w:sz w:val="24"/>
          <w:lang w:val="en-US" w:eastAsia="zh-CN"/>
        </w:rPr>
        <w:t>外网</w:t>
      </w:r>
      <w:r>
        <w:rPr>
          <w:rFonts w:hint="eastAsia" w:ascii="仿宋" w:hAnsi="仿宋" w:eastAsia="仿宋"/>
          <w:b/>
          <w:color w:val="000000"/>
          <w:sz w:val="24"/>
        </w:rPr>
        <w:t>桥架及</w:t>
      </w:r>
      <w:r>
        <w:rPr>
          <w:rFonts w:hint="eastAsia" w:ascii="仿宋" w:hAnsi="仿宋"/>
          <w:b/>
          <w:color w:val="000000"/>
          <w:sz w:val="24"/>
          <w:lang w:val="en-US" w:eastAsia="zh-CN"/>
        </w:rPr>
        <w:t>设备网</w:t>
      </w:r>
      <w:r>
        <w:rPr>
          <w:rFonts w:hint="eastAsia" w:ascii="仿宋" w:hAnsi="仿宋" w:eastAsia="仿宋"/>
          <w:b/>
          <w:color w:val="000000"/>
          <w:sz w:val="24"/>
        </w:rPr>
        <w:t>桥架）</w:t>
      </w:r>
      <w:r>
        <w:rPr>
          <w:rFonts w:hint="eastAsia" w:ascii="仿宋" w:hAnsi="仿宋" w:eastAsia="仿宋"/>
          <w:color w:val="000000"/>
          <w:sz w:val="24"/>
        </w:rPr>
        <w:t>。水平桥架</w:t>
      </w:r>
      <w:r>
        <w:rPr>
          <w:rFonts w:hint="eastAsia" w:ascii="仿宋" w:hAnsi="仿宋"/>
          <w:color w:val="000000"/>
          <w:sz w:val="24"/>
          <w:lang w:val="en-US" w:eastAsia="zh-CN"/>
        </w:rPr>
        <w:t>和垂直桥架均</w:t>
      </w:r>
      <w:r>
        <w:rPr>
          <w:rFonts w:hint="eastAsia" w:ascii="仿宋" w:hAnsi="仿宋" w:eastAsia="仿宋"/>
          <w:color w:val="000000"/>
          <w:sz w:val="24"/>
        </w:rPr>
        <w:t>采用200*100规格的桥架。</w:t>
      </w:r>
    </w:p>
    <w:p w14:paraId="6D6B168E">
      <w:pPr>
        <w:pStyle w:val="2"/>
        <w:ind w:left="0" w:leftChars="0" w:firstLine="0" w:firstLineChars="0"/>
        <w:jc w:val="center"/>
        <w:rPr>
          <w:rFonts w:hint="eastAsia" w:ascii="仿宋" w:hAnsi="仿宋" w:eastAsia="仿宋"/>
          <w:lang w:eastAsia="zh"/>
        </w:rPr>
      </w:pPr>
      <w:r>
        <w:rPr>
          <w:rFonts w:hint="eastAsia" w:ascii="仿宋" w:hAnsi="仿宋" w:eastAsia="仿宋"/>
          <w:lang w:eastAsia="zh"/>
        </w:rPr>
        <w:drawing>
          <wp:inline distT="0" distB="0" distL="114300" distR="114300">
            <wp:extent cx="5019675" cy="3373755"/>
            <wp:effectExtent l="0" t="0" r="9525" b="171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0"/>
                    <a:stretch>
                      <a:fillRect/>
                    </a:stretch>
                  </pic:blipFill>
                  <pic:spPr>
                    <a:xfrm>
                      <a:off x="0" y="0"/>
                      <a:ext cx="5019675" cy="3373755"/>
                    </a:xfrm>
                    <a:prstGeom prst="rect">
                      <a:avLst/>
                    </a:prstGeom>
                  </pic:spPr>
                </pic:pic>
              </a:graphicData>
            </a:graphic>
          </wp:inline>
        </w:drawing>
      </w:r>
    </w:p>
    <w:p w14:paraId="462FB4BD">
      <w:pPr>
        <w:pStyle w:val="43"/>
        <w:numPr>
          <w:ilvl w:val="0"/>
          <w:numId w:val="5"/>
        </w:numPr>
        <w:ind w:left="426" w:firstLineChars="0"/>
        <w:rPr>
          <w:rFonts w:ascii="仿宋" w:hAnsi="仿宋"/>
        </w:rPr>
      </w:pPr>
      <w:r>
        <w:rPr>
          <w:rFonts w:hint="eastAsia" w:ascii="仿宋" w:hAnsi="仿宋"/>
        </w:rPr>
        <w:t>垂直桥架系统</w:t>
      </w:r>
    </w:p>
    <w:p w14:paraId="435051AE">
      <w:pPr>
        <w:ind w:firstLine="480"/>
        <w:rPr>
          <w:rFonts w:ascii="仿宋" w:hAnsi="仿宋"/>
        </w:rPr>
      </w:pPr>
      <w:r>
        <w:rPr>
          <w:rFonts w:hint="eastAsia" w:ascii="仿宋" w:hAnsi="仿宋"/>
        </w:rPr>
        <w:t>在弱电井内设</w:t>
      </w:r>
      <w:r>
        <w:rPr>
          <w:rFonts w:hint="eastAsia" w:ascii="仿宋" w:hAnsi="仿宋"/>
          <w:lang w:val="en-US" w:eastAsia="zh-CN"/>
        </w:rPr>
        <w:t>内网、外网、设备专网共三套</w:t>
      </w:r>
      <w:r>
        <w:rPr>
          <w:rFonts w:hint="eastAsia" w:ascii="仿宋" w:hAnsi="仿宋"/>
        </w:rPr>
        <w:t>桥架系统，垂直桥架</w:t>
      </w:r>
      <w:r>
        <w:rPr>
          <w:rFonts w:hint="eastAsia" w:ascii="仿宋" w:hAnsi="仿宋"/>
          <w:lang w:val="en-US" w:eastAsia="zh-CN"/>
        </w:rPr>
        <w:t>均</w:t>
      </w:r>
      <w:r>
        <w:rPr>
          <w:rFonts w:hint="eastAsia" w:ascii="仿宋" w:hAnsi="仿宋"/>
        </w:rPr>
        <w:t>采用</w:t>
      </w:r>
      <w:r>
        <w:rPr>
          <w:rFonts w:hint="eastAsia" w:ascii="仿宋" w:hAnsi="仿宋"/>
          <w:lang w:val="en-US" w:eastAsia="zh-CN"/>
        </w:rPr>
        <w:t>2</w:t>
      </w:r>
      <w:r>
        <w:rPr>
          <w:rFonts w:ascii="仿宋" w:hAnsi="仿宋"/>
        </w:rPr>
        <w:t>00</w:t>
      </w:r>
      <w:r>
        <w:rPr>
          <w:rFonts w:hint="eastAsia" w:ascii="仿宋" w:hAnsi="仿宋"/>
        </w:rPr>
        <w:t>*</w:t>
      </w:r>
      <w:r>
        <w:rPr>
          <w:rFonts w:ascii="仿宋" w:hAnsi="仿宋"/>
        </w:rPr>
        <w:t>100mm</w:t>
      </w:r>
      <w:r>
        <w:rPr>
          <w:rFonts w:hint="eastAsia" w:ascii="仿宋" w:hAnsi="仿宋"/>
        </w:rPr>
        <w:t>。垂直桥架和各楼层的水平桥架系统相连接，桥架内每米设置一个绑扎扣环，以固定垂直光纤、大对数电缆等其他弱电线路。</w:t>
      </w:r>
    </w:p>
    <w:p w14:paraId="1B98976F">
      <w:pPr>
        <w:pStyle w:val="43"/>
        <w:numPr>
          <w:ilvl w:val="0"/>
          <w:numId w:val="5"/>
        </w:numPr>
        <w:ind w:left="426" w:firstLineChars="0"/>
        <w:rPr>
          <w:rFonts w:ascii="仿宋" w:hAnsi="仿宋"/>
        </w:rPr>
      </w:pPr>
      <w:r>
        <w:rPr>
          <w:rFonts w:hint="eastAsia" w:ascii="仿宋" w:hAnsi="仿宋"/>
        </w:rPr>
        <w:t>水平桥架系统</w:t>
      </w:r>
    </w:p>
    <w:p w14:paraId="1490B2AE">
      <w:pPr>
        <w:ind w:firstLine="480"/>
        <w:rPr>
          <w:rFonts w:ascii="仿宋" w:hAnsi="仿宋"/>
        </w:rPr>
      </w:pPr>
      <w:r>
        <w:rPr>
          <w:rFonts w:hint="eastAsia" w:ascii="仿宋" w:hAnsi="仿宋"/>
        </w:rPr>
        <w:t>与垂直桥架相对应，本次设计中在每层的走廊吊顶内安装了水平桥架，用于放置各个系统的线缆。水平桥架设计</w:t>
      </w:r>
      <w:r>
        <w:rPr>
          <w:rFonts w:hint="eastAsia" w:ascii="仿宋" w:hAnsi="仿宋"/>
          <w:lang w:val="en-US" w:eastAsia="zh-CN"/>
        </w:rPr>
        <w:t>内网、外网、设备专网共三套</w:t>
      </w:r>
      <w:r>
        <w:rPr>
          <w:rFonts w:hint="eastAsia" w:ascii="仿宋" w:hAnsi="仿宋"/>
        </w:rPr>
        <w:t>桥架系统，水平桥架为200mm×100mm规格。地下室水平桥架按规范要求应采取防火处理措施，穿越防火区应做防火封堵处理。</w:t>
      </w:r>
    </w:p>
    <w:p w14:paraId="6F3E2641">
      <w:pPr>
        <w:pStyle w:val="43"/>
        <w:numPr>
          <w:ilvl w:val="0"/>
          <w:numId w:val="5"/>
        </w:numPr>
        <w:ind w:left="426" w:firstLineChars="0"/>
        <w:rPr>
          <w:rFonts w:ascii="仿宋" w:hAnsi="仿宋"/>
        </w:rPr>
      </w:pPr>
      <w:r>
        <w:rPr>
          <w:rFonts w:hint="eastAsia" w:ascii="仿宋" w:hAnsi="仿宋"/>
        </w:rPr>
        <w:t>水平管路系统</w:t>
      </w:r>
    </w:p>
    <w:p w14:paraId="4CBB7BCD">
      <w:pPr>
        <w:ind w:firstLine="480"/>
        <w:rPr>
          <w:rFonts w:hint="eastAsia" w:ascii="仿宋" w:hAnsi="仿宋"/>
        </w:rPr>
      </w:pPr>
      <w:r>
        <w:rPr>
          <w:rFonts w:hint="eastAsia" w:ascii="仿宋" w:hAnsi="仿宋"/>
        </w:rPr>
        <w:t>水平管路主要为从水平桥架至各个系统终端所使用的管材，采用的材料视各个系统的不同而不同。综合布线系统水平线缆由桥架引出；通过室内开槽暗敷的方式进行布管穿线，穿1-2根UTP6线管材采用JDG20，穿3-4根UTP6线的管材采用JDG25。所有从引出管线在有吊顶处为吊顶内敷设，从吊顶内到信息插座的垂直管道采用暗敷方式。</w:t>
      </w:r>
    </w:p>
    <w:p w14:paraId="45D52E95">
      <w:pPr>
        <w:ind w:firstLine="480"/>
        <w:rPr>
          <w:rFonts w:hint="eastAsia" w:ascii="仿宋" w:hAnsi="仿宋"/>
        </w:rPr>
      </w:pPr>
      <w:r>
        <w:rPr>
          <w:rFonts w:hint="eastAsia" w:ascii="仿宋" w:hAnsi="仿宋"/>
        </w:rPr>
        <w:t>桥架管线在穿越竖井楼板和楼层水平防火隔墙处，孔洞及线槽内均应作防火封堵，防火封堵详细作法请按照国标设计图集06D105执行。</w:t>
      </w:r>
    </w:p>
    <w:p w14:paraId="14CF6D39">
      <w:pPr>
        <w:ind w:firstLine="480"/>
        <w:rPr>
          <w:rFonts w:hint="eastAsia" w:ascii="仿宋" w:hAnsi="仿宋"/>
        </w:rPr>
      </w:pPr>
      <w:r>
        <w:rPr>
          <w:rFonts w:hint="eastAsia" w:ascii="仿宋" w:hAnsi="仿宋"/>
        </w:rPr>
        <w:t>本工程所设计的电缆桥架均为封闭式金属线槽，表面要求喷塑处理或热镀锌处理，供货商应进行现场勘测，提供全套主、附件设备。金属线槽的外壳仅作承载用，不得作为保护接地线（PE线）用；在线槽连接处应用截面不小于6mm2的编织铜带跨接，作等电位连接。线槽直线段超过30m时，应留有不小于20mm的伸缩逢。线槽施工详细要求和方法请按照国标设计图集02X101-3的114页和国标设计图集D301-1～2的13～37页执行。线槽上盖视情距梁底或风管底部100mm安装。</w:t>
      </w:r>
    </w:p>
    <w:p w14:paraId="64CE77FF">
      <w:pPr>
        <w:ind w:firstLine="480"/>
        <w:rPr>
          <w:rFonts w:hint="eastAsia" w:ascii="仿宋" w:hAnsi="仿宋"/>
        </w:rPr>
      </w:pPr>
      <w:r>
        <w:rPr>
          <w:rFonts w:hint="eastAsia" w:ascii="仿宋" w:hAnsi="仿宋"/>
        </w:rPr>
        <w:t>所有穿过建筑物伸缩缝、沉降缝、后浇带的管线应参照国标设计图集98D301-2的17和18页做法施工。</w:t>
      </w:r>
    </w:p>
    <w:p w14:paraId="2E738E64">
      <w:pPr>
        <w:ind w:firstLine="480"/>
        <w:rPr>
          <w:rFonts w:hint="eastAsia" w:ascii="仿宋" w:hAnsi="仿宋"/>
        </w:rPr>
      </w:pPr>
      <w:r>
        <w:rPr>
          <w:rFonts w:hint="eastAsia" w:ascii="仿宋" w:hAnsi="仿宋"/>
        </w:rPr>
        <w:t>所有穿防火分区的管、槽施工完毕做防火封堵处理，具体做法应参照国标设计图集07FD02。</w:t>
      </w:r>
    </w:p>
    <w:p w14:paraId="4DE1686E">
      <w:pPr>
        <w:ind w:firstLine="480"/>
        <w:rPr>
          <w:rFonts w:hint="eastAsia" w:ascii="仿宋" w:hAnsi="仿宋"/>
        </w:rPr>
      </w:pPr>
      <w:r>
        <w:rPr>
          <w:rFonts w:hint="eastAsia" w:ascii="仿宋" w:hAnsi="仿宋"/>
        </w:rPr>
        <w:t>本项目根据《建筑机电工程抗震设计规范》（GB50981－2014）对智能化管线系统采用抗震支吊架进行抗震加固。</w:t>
      </w:r>
    </w:p>
    <w:p w14:paraId="1EDC5B59">
      <w:pPr>
        <w:pStyle w:val="43"/>
        <w:numPr>
          <w:ilvl w:val="0"/>
          <w:numId w:val="5"/>
        </w:numPr>
        <w:ind w:left="426" w:firstLineChars="0"/>
        <w:rPr>
          <w:rFonts w:ascii="仿宋" w:hAnsi="仿宋"/>
        </w:rPr>
      </w:pPr>
      <w:r>
        <w:rPr>
          <w:rFonts w:hint="eastAsia" w:ascii="仿宋" w:hAnsi="仿宋"/>
        </w:rPr>
        <w:t>室外进线系统</w:t>
      </w:r>
    </w:p>
    <w:p w14:paraId="1D6C68D1">
      <w:pPr>
        <w:ind w:firstLine="480"/>
        <w:rPr>
          <w:rFonts w:hint="eastAsia" w:eastAsia="仿宋"/>
          <w:lang w:eastAsia="zh-CN"/>
        </w:rPr>
      </w:pPr>
      <w:r>
        <w:rPr>
          <w:rFonts w:hint="eastAsia" w:ascii="仿宋" w:hAnsi="仿宋"/>
        </w:rPr>
        <w:t>由于建筑的特殊性，大楼有很多的外部进线，本次设计中仅对管道的预留提出要求，建议土建施工单位配合管道预留施工。本次弱电进出管道由土建单位预留多根SC钢管，负责室内外进出线</w:t>
      </w:r>
      <w:r>
        <w:rPr>
          <w:rFonts w:hint="eastAsia" w:ascii="仿宋" w:hAnsi="仿宋"/>
          <w:lang w:eastAsia="zh-CN"/>
        </w:rPr>
        <w:t>。</w:t>
      </w:r>
    </w:p>
    <w:p w14:paraId="03E115CB">
      <w:pPr>
        <w:pStyle w:val="7"/>
        <w:rPr>
          <w:rFonts w:hint="eastAsia" w:ascii="仿宋" w:hAnsi="仿宋" w:eastAsia="仿宋"/>
        </w:rPr>
      </w:pPr>
      <w:bookmarkStart w:id="66" w:name="_Toc23596"/>
      <w:r>
        <w:rPr>
          <w:rFonts w:hint="eastAsia" w:ascii="仿宋" w:hAnsi="仿宋" w:eastAsia="仿宋"/>
        </w:rPr>
        <w:t>系统</w:t>
      </w:r>
      <w:r>
        <w:rPr>
          <w:rFonts w:hint="eastAsia" w:ascii="仿宋" w:hAnsi="仿宋" w:eastAsia="仿宋"/>
          <w:lang w:val="en-US" w:eastAsia="zh-CN"/>
        </w:rPr>
        <w:t>功能</w:t>
      </w:r>
      <w:bookmarkEnd w:id="66"/>
    </w:p>
    <w:p w14:paraId="628B5F14">
      <w:pPr>
        <w:spacing w:line="360" w:lineRule="auto"/>
        <w:ind w:firstLine="480" w:firstLineChars="200"/>
        <w:rPr>
          <w:rFonts w:ascii="仿宋" w:hAnsi="仿宋" w:eastAsia="仿宋"/>
          <w:color w:val="000000"/>
          <w:sz w:val="24"/>
        </w:rPr>
      </w:pPr>
      <w:r>
        <w:rPr>
          <w:rFonts w:hint="eastAsia" w:ascii="仿宋" w:hAnsi="仿宋" w:eastAsia="仿宋"/>
          <w:color w:val="000000"/>
          <w:sz w:val="24"/>
        </w:rPr>
        <w:t>建成一套规范、整齐、通畅的管路和桥架是整个医院综合功能充分发挥作用的关键。综合管路系统具体功能如下：</w:t>
      </w:r>
    </w:p>
    <w:p w14:paraId="7F3FBCAE">
      <w:pPr>
        <w:spacing w:line="360" w:lineRule="auto"/>
        <w:ind w:firstLine="480" w:firstLineChars="200"/>
        <w:rPr>
          <w:rFonts w:ascii="仿宋" w:hAnsi="仿宋" w:eastAsia="仿宋"/>
          <w:color w:val="000000"/>
          <w:sz w:val="24"/>
        </w:rPr>
      </w:pPr>
      <w:r>
        <w:rPr>
          <w:rFonts w:hint="eastAsia" w:ascii="仿宋" w:hAnsi="仿宋" w:eastAsia="仿宋"/>
          <w:color w:val="000000"/>
          <w:sz w:val="24"/>
        </w:rPr>
        <w:t>（1）能统一规划桥架管道的路由，使各专业的线缆的敷设不互相干扰、互相碰撞，整体布局做到合理、有序、美观。</w:t>
      </w:r>
    </w:p>
    <w:p w14:paraId="4A85C4B1">
      <w:pPr>
        <w:spacing w:line="360" w:lineRule="auto"/>
        <w:ind w:firstLine="480" w:firstLineChars="200"/>
        <w:rPr>
          <w:rFonts w:ascii="仿宋" w:hAnsi="仿宋" w:eastAsia="仿宋"/>
          <w:color w:val="000000"/>
          <w:sz w:val="24"/>
        </w:rPr>
      </w:pPr>
      <w:r>
        <w:rPr>
          <w:rFonts w:hint="eastAsia" w:ascii="仿宋" w:hAnsi="仿宋" w:eastAsia="仿宋"/>
          <w:color w:val="000000"/>
          <w:sz w:val="24"/>
        </w:rPr>
        <w:t>（2）能有效保护电缆敷设路由的安全（屏蔽、防火、防鼠害等）。</w:t>
      </w:r>
    </w:p>
    <w:p w14:paraId="04D030A4">
      <w:pPr>
        <w:ind w:firstLine="480"/>
        <w:rPr>
          <w:rFonts w:hint="eastAsia" w:ascii="仿宋" w:hAnsi="仿宋"/>
        </w:rPr>
      </w:pPr>
      <w:r>
        <w:rPr>
          <w:rFonts w:hint="eastAsia" w:ascii="仿宋" w:hAnsi="仿宋" w:eastAsia="仿宋"/>
          <w:color w:val="000000"/>
          <w:sz w:val="24"/>
        </w:rPr>
        <w:t>（3）能使各系统电缆合理有序地安置在大楼内的综合管路中，使整个系统更加直观明了，合理有序地安置在大楼内的综合管道中，使整个弱电系统的线路能有效安全合理地连接，并且便于日后的维护。</w:t>
      </w:r>
    </w:p>
    <w:p w14:paraId="05BBE4DE">
      <w:pPr>
        <w:pStyle w:val="7"/>
        <w:rPr>
          <w:rFonts w:hint="eastAsia" w:ascii="仿宋" w:hAnsi="仿宋" w:eastAsia="仿宋"/>
          <w:lang w:eastAsia="zh"/>
        </w:rPr>
      </w:pPr>
      <w:bookmarkStart w:id="67" w:name="_Toc2178"/>
      <w:r>
        <w:rPr>
          <w:rFonts w:hint="eastAsia" w:ascii="仿宋" w:hAnsi="仿宋" w:eastAsia="仿宋"/>
          <w:lang w:val="en-US" w:eastAsia="zh-CN"/>
        </w:rPr>
        <w:t>技术要求</w:t>
      </w:r>
      <w:bookmarkEnd w:id="67"/>
    </w:p>
    <w:p w14:paraId="060793C6">
      <w:pPr>
        <w:ind w:firstLine="480"/>
        <w:rPr>
          <w:rFonts w:ascii="仿宋" w:hAnsi="仿宋"/>
        </w:rPr>
      </w:pPr>
      <w:r>
        <w:rPr>
          <w:rFonts w:hint="eastAsia" w:ascii="仿宋" w:hAnsi="仿宋"/>
        </w:rPr>
        <w:t>由于布线工程是一个需要和多种工种相配合的工程，要使整个系统得到完整的保护，必须与装修公司共同协作，并遵从下述的工艺规范：</w:t>
      </w:r>
    </w:p>
    <w:p w14:paraId="582D9E19">
      <w:pPr>
        <w:ind w:firstLine="480"/>
        <w:rPr>
          <w:rFonts w:ascii="仿宋" w:hAnsi="仿宋"/>
        </w:rPr>
      </w:pPr>
      <w:r>
        <w:rPr>
          <w:rFonts w:hint="eastAsia" w:ascii="仿宋" w:hAnsi="仿宋"/>
        </w:rPr>
        <w:t>布线线路敷设顺序</w:t>
      </w:r>
    </w:p>
    <w:p w14:paraId="56804714">
      <w:pPr>
        <w:pStyle w:val="26"/>
        <w:widowControl w:val="0"/>
        <w:numPr>
          <w:ilvl w:val="0"/>
          <w:numId w:val="8"/>
        </w:numPr>
        <w:spacing w:before="0" w:beforeAutospacing="0" w:after="0" w:afterAutospacing="0" w:line="360" w:lineRule="auto"/>
        <w:jc w:val="both"/>
        <w:rPr>
          <w:rFonts w:ascii="仿宋" w:hAnsi="仿宋"/>
        </w:rPr>
      </w:pPr>
      <w:r>
        <w:rPr>
          <w:rFonts w:hint="eastAsia" w:ascii="仿宋" w:hAnsi="仿宋"/>
        </w:rPr>
        <w:t>铁构件制作</w:t>
      </w:r>
    </w:p>
    <w:p w14:paraId="1502ADD7">
      <w:pPr>
        <w:ind w:firstLine="480"/>
        <w:rPr>
          <w:rFonts w:ascii="仿宋" w:hAnsi="仿宋"/>
        </w:rPr>
      </w:pPr>
      <w:r>
        <w:rPr>
          <w:rFonts w:hint="eastAsia" w:ascii="仿宋" w:hAnsi="仿宋"/>
        </w:rPr>
        <w:t>平直、划线、下斜、钻孔、组对、核对、焊接及刷防锈漆。</w:t>
      </w:r>
    </w:p>
    <w:p w14:paraId="3B90EE13">
      <w:pPr>
        <w:pStyle w:val="26"/>
        <w:widowControl w:val="0"/>
        <w:numPr>
          <w:ilvl w:val="0"/>
          <w:numId w:val="8"/>
        </w:numPr>
        <w:spacing w:before="0" w:beforeAutospacing="0" w:after="0" w:afterAutospacing="0" w:line="360" w:lineRule="auto"/>
        <w:jc w:val="both"/>
        <w:rPr>
          <w:rFonts w:ascii="仿宋" w:hAnsi="仿宋"/>
        </w:rPr>
      </w:pPr>
      <w:r>
        <w:rPr>
          <w:rFonts w:hint="eastAsia" w:ascii="仿宋" w:hAnsi="仿宋"/>
        </w:rPr>
        <w:t>配管敷设</w:t>
      </w:r>
    </w:p>
    <w:p w14:paraId="6EC2620B">
      <w:pPr>
        <w:ind w:firstLine="480"/>
        <w:rPr>
          <w:rFonts w:ascii="仿宋" w:hAnsi="仿宋"/>
        </w:rPr>
      </w:pPr>
      <w:r>
        <w:rPr>
          <w:rFonts w:hint="eastAsia" w:ascii="仿宋" w:hAnsi="仿宋"/>
        </w:rPr>
        <w:t>测位、划线、开沟打孔、固定吊架、锯管、配管安装、固定暗盒。</w:t>
      </w:r>
    </w:p>
    <w:p w14:paraId="422CC855">
      <w:pPr>
        <w:pStyle w:val="26"/>
        <w:widowControl w:val="0"/>
        <w:numPr>
          <w:ilvl w:val="0"/>
          <w:numId w:val="8"/>
        </w:numPr>
        <w:spacing w:before="0" w:beforeAutospacing="0" w:after="0" w:afterAutospacing="0" w:line="360" w:lineRule="auto"/>
        <w:jc w:val="both"/>
        <w:rPr>
          <w:rFonts w:ascii="仿宋" w:hAnsi="仿宋"/>
        </w:rPr>
      </w:pPr>
      <w:r>
        <w:rPr>
          <w:rFonts w:hint="eastAsia" w:ascii="仿宋" w:hAnsi="仿宋"/>
        </w:rPr>
        <w:t>桥架敷设</w:t>
      </w:r>
    </w:p>
    <w:p w14:paraId="6FB0D404">
      <w:pPr>
        <w:ind w:firstLine="480"/>
        <w:rPr>
          <w:rFonts w:ascii="仿宋" w:hAnsi="仿宋"/>
        </w:rPr>
      </w:pPr>
      <w:r>
        <w:rPr>
          <w:rFonts w:hint="eastAsia" w:ascii="仿宋" w:hAnsi="仿宋"/>
        </w:rPr>
        <w:t>测位、划线、测定吊架构件、铁构件制作、组装安装桥架、调正垂直、横平距离、固定整体。</w:t>
      </w:r>
    </w:p>
    <w:p w14:paraId="3D51FFDC">
      <w:pPr>
        <w:pStyle w:val="26"/>
        <w:widowControl w:val="0"/>
        <w:numPr>
          <w:ilvl w:val="0"/>
          <w:numId w:val="8"/>
        </w:numPr>
        <w:spacing w:before="0" w:beforeAutospacing="0" w:after="0" w:afterAutospacing="0" w:line="360" w:lineRule="auto"/>
        <w:jc w:val="both"/>
        <w:rPr>
          <w:rFonts w:ascii="仿宋" w:hAnsi="仿宋"/>
        </w:rPr>
      </w:pPr>
      <w:r>
        <w:rPr>
          <w:rFonts w:hint="eastAsia" w:ascii="仿宋" w:hAnsi="仿宋"/>
        </w:rPr>
        <w:t>配线箱安装</w:t>
      </w:r>
    </w:p>
    <w:p w14:paraId="1B0ABC59">
      <w:pPr>
        <w:ind w:firstLine="480"/>
        <w:rPr>
          <w:rFonts w:ascii="仿宋" w:hAnsi="仿宋"/>
        </w:rPr>
      </w:pPr>
      <w:r>
        <w:rPr>
          <w:rFonts w:hint="eastAsia" w:ascii="仿宋" w:hAnsi="仿宋"/>
        </w:rPr>
        <w:t>开箱、检查、定位划线、打固定螺栓、进出线管划线开孔、固定箱、连接进出管线。</w:t>
      </w:r>
    </w:p>
    <w:p w14:paraId="53992963">
      <w:pPr>
        <w:pStyle w:val="26"/>
        <w:widowControl w:val="0"/>
        <w:numPr>
          <w:ilvl w:val="0"/>
          <w:numId w:val="8"/>
        </w:numPr>
        <w:spacing w:before="0" w:beforeAutospacing="0" w:after="0" w:afterAutospacing="0" w:line="360" w:lineRule="auto"/>
        <w:jc w:val="both"/>
        <w:rPr>
          <w:rFonts w:ascii="仿宋" w:hAnsi="仿宋"/>
        </w:rPr>
      </w:pPr>
      <w:r>
        <w:rPr>
          <w:rFonts w:hint="eastAsia" w:ascii="仿宋" w:hAnsi="仿宋"/>
        </w:rPr>
        <w:t>金属软管敷设</w:t>
      </w:r>
    </w:p>
    <w:p w14:paraId="00E94928">
      <w:pPr>
        <w:ind w:firstLine="480"/>
        <w:rPr>
          <w:rFonts w:ascii="仿宋" w:hAnsi="仿宋"/>
        </w:rPr>
      </w:pPr>
      <w:r>
        <w:rPr>
          <w:rFonts w:hint="eastAsia" w:ascii="仿宋" w:hAnsi="仿宋"/>
        </w:rPr>
        <w:t>检查软管规格与所穿入线数能否穿过、测量长度、下斜、两端加软管接头、固定两端软管接头。</w:t>
      </w:r>
    </w:p>
    <w:p w14:paraId="481A226A">
      <w:pPr>
        <w:ind w:firstLine="480"/>
        <w:rPr>
          <w:rFonts w:ascii="仿宋" w:hAnsi="仿宋"/>
        </w:rPr>
      </w:pPr>
      <w:r>
        <w:rPr>
          <w:rFonts w:hint="eastAsia" w:ascii="仿宋" w:hAnsi="仿宋"/>
        </w:rPr>
        <w:t>依据施工图纸及现场情况，确定每段管路、穿墙、转角的手孔位置。</w:t>
      </w:r>
    </w:p>
    <w:p w14:paraId="44266E17">
      <w:pPr>
        <w:ind w:firstLine="480"/>
        <w:rPr>
          <w:rFonts w:ascii="仿宋" w:hAnsi="仿宋"/>
        </w:rPr>
      </w:pPr>
      <w:r>
        <w:rPr>
          <w:rFonts w:hint="eastAsia" w:ascii="仿宋" w:hAnsi="仿宋"/>
        </w:rPr>
        <w:t>进行每段管路划线并标出支持管卡、管架、转角点的固定位置，对支持物两点之间的距离应依据管径选定，管径G20为1.5米，G25为2米，如转角、过墙穿过楼板时均应放置一副管卡或管架。</w:t>
      </w:r>
    </w:p>
    <w:p w14:paraId="74B4C86D">
      <w:pPr>
        <w:ind w:firstLine="480"/>
        <w:rPr>
          <w:rFonts w:ascii="仿宋" w:hAnsi="仿宋"/>
        </w:rPr>
      </w:pPr>
      <w:r>
        <w:rPr>
          <w:rFonts w:hint="eastAsia" w:ascii="仿宋" w:hAnsi="仿宋"/>
        </w:rPr>
        <w:t>按每段管路划线，开过墙孔，打眼固定管卡或支架，对使用的管卡、管架盒线路器件应符合技术要求，有施工结构图的应按图的技术要求指定。</w:t>
      </w:r>
    </w:p>
    <w:p w14:paraId="2E6B4E45">
      <w:pPr>
        <w:ind w:firstLine="480"/>
        <w:rPr>
          <w:rFonts w:ascii="仿宋" w:hAnsi="仿宋"/>
        </w:rPr>
      </w:pPr>
      <w:r>
        <w:rPr>
          <w:rFonts w:hint="eastAsia" w:ascii="仿宋" w:hAnsi="仿宋"/>
        </w:rPr>
        <w:t>按线路所需，截割盒弯曲线管，对需要连接的管口进行套丝，使用套管接管的，套管长度不小于管径的1.5-3倍。</w:t>
      </w:r>
    </w:p>
    <w:p w14:paraId="364EAB7A">
      <w:pPr>
        <w:ind w:firstLine="480"/>
        <w:rPr>
          <w:rFonts w:ascii="仿宋" w:hAnsi="仿宋"/>
        </w:rPr>
      </w:pPr>
      <w:r>
        <w:rPr>
          <w:rFonts w:hint="eastAsia" w:ascii="仿宋" w:hAnsi="仿宋"/>
        </w:rPr>
        <w:t>无论线管丝接还是套接，在接管前必须用半元锉将管口内毛刺打磨光滑，再将管内杂物清除。</w:t>
      </w:r>
    </w:p>
    <w:p w14:paraId="4299117B">
      <w:pPr>
        <w:ind w:firstLine="480"/>
        <w:rPr>
          <w:rFonts w:ascii="仿宋" w:hAnsi="仿宋"/>
        </w:rPr>
      </w:pPr>
      <w:r>
        <w:rPr>
          <w:rFonts w:hint="eastAsia" w:ascii="仿宋" w:hAnsi="仿宋"/>
        </w:rPr>
        <w:t>线管煨弯，暗敷线管弯半径不小于管径的6倍，弯曲表面不应有明显的不平折皱及弯扁缺陷。</w:t>
      </w:r>
    </w:p>
    <w:p w14:paraId="2AF66F8D">
      <w:pPr>
        <w:ind w:firstLine="480"/>
        <w:rPr>
          <w:rFonts w:ascii="仿宋" w:hAnsi="仿宋"/>
        </w:rPr>
      </w:pPr>
      <w:r>
        <w:rPr>
          <w:rFonts w:hint="eastAsia" w:ascii="仿宋" w:hAnsi="仿宋"/>
        </w:rPr>
        <w:t>敷管的长度直管超过30米应加一个手孔。有转角时，一个转角20米，二个转角12米，三个转角8米处均应安装分线盒。</w:t>
      </w:r>
    </w:p>
    <w:p w14:paraId="3FE66468">
      <w:pPr>
        <w:ind w:firstLine="480"/>
        <w:rPr>
          <w:rFonts w:ascii="仿宋" w:hAnsi="仿宋"/>
        </w:rPr>
      </w:pPr>
      <w:r>
        <w:rPr>
          <w:rFonts w:hint="eastAsia" w:ascii="仿宋" w:hAnsi="仿宋"/>
        </w:rPr>
        <w:t>明装或暗装、有关的支持物和器材，必须经过镀锌或涂防锈漆处理。</w:t>
      </w:r>
    </w:p>
    <w:p w14:paraId="6AE6C7C6">
      <w:pPr>
        <w:ind w:firstLine="480"/>
        <w:rPr>
          <w:rFonts w:ascii="仿宋" w:hAnsi="仿宋"/>
        </w:rPr>
      </w:pPr>
      <w:r>
        <w:rPr>
          <w:rFonts w:hint="eastAsia" w:ascii="仿宋" w:hAnsi="仿宋"/>
        </w:rPr>
        <w:t>管线接管应在接口两端用4号元钢焊接两端，使套接管在套管两边有良好的接地通路。</w:t>
      </w:r>
    </w:p>
    <w:p w14:paraId="53FE50F3">
      <w:pPr>
        <w:ind w:firstLine="480"/>
        <w:rPr>
          <w:rFonts w:ascii="仿宋" w:hAnsi="仿宋"/>
        </w:rPr>
      </w:pPr>
      <w:r>
        <w:rPr>
          <w:rFonts w:hint="eastAsia" w:ascii="仿宋" w:hAnsi="仿宋"/>
        </w:rPr>
        <w:t>管道安装后应调整管线的水平与垂直度，要求如下：</w:t>
      </w:r>
    </w:p>
    <w:p w14:paraId="5DB46780">
      <w:pPr>
        <w:pStyle w:val="26"/>
        <w:widowControl w:val="0"/>
        <w:numPr>
          <w:ilvl w:val="0"/>
          <w:numId w:val="8"/>
        </w:numPr>
        <w:spacing w:before="0" w:beforeAutospacing="0" w:after="0" w:afterAutospacing="0" w:line="360" w:lineRule="auto"/>
        <w:jc w:val="both"/>
        <w:rPr>
          <w:rFonts w:hint="eastAsia" w:ascii="仿宋" w:hAnsi="仿宋" w:cs="宋体"/>
        </w:rPr>
      </w:pPr>
      <w:r>
        <w:rPr>
          <w:rFonts w:hint="eastAsia" w:ascii="仿宋" w:hAnsi="仿宋" w:cs="宋体"/>
        </w:rPr>
        <w:t>横管水平度在任何两米内3毫米</w:t>
      </w:r>
    </w:p>
    <w:p w14:paraId="2E31E434">
      <w:pPr>
        <w:pStyle w:val="26"/>
        <w:widowControl w:val="0"/>
        <w:numPr>
          <w:ilvl w:val="0"/>
          <w:numId w:val="8"/>
        </w:numPr>
        <w:spacing w:before="0" w:beforeAutospacing="0" w:after="0" w:afterAutospacing="0" w:line="360" w:lineRule="auto"/>
        <w:jc w:val="both"/>
        <w:rPr>
          <w:rFonts w:hint="eastAsia" w:ascii="仿宋" w:hAnsi="仿宋" w:cs="宋体"/>
        </w:rPr>
      </w:pPr>
      <w:r>
        <w:rPr>
          <w:rFonts w:hint="eastAsia" w:ascii="仿宋" w:hAnsi="仿宋" w:cs="宋体"/>
        </w:rPr>
        <w:t>立管垂直度在任何两米内3毫米</w:t>
      </w:r>
    </w:p>
    <w:p w14:paraId="7D20A907">
      <w:pPr>
        <w:pStyle w:val="26"/>
        <w:widowControl w:val="0"/>
        <w:numPr>
          <w:ilvl w:val="0"/>
          <w:numId w:val="8"/>
        </w:numPr>
        <w:spacing w:before="0" w:beforeAutospacing="0" w:after="0" w:afterAutospacing="0" w:line="360" w:lineRule="auto"/>
        <w:jc w:val="both"/>
        <w:rPr>
          <w:rFonts w:hint="eastAsia" w:ascii="仿宋" w:hAnsi="仿宋" w:cs="宋体"/>
        </w:rPr>
      </w:pPr>
      <w:r>
        <w:rPr>
          <w:rFonts w:hint="eastAsia" w:ascii="仿宋" w:hAnsi="仿宋" w:cs="宋体"/>
        </w:rPr>
        <w:t>固定暗盒，开墙孔定位用100#沙浆周围堵满，调整平面：</w:t>
      </w:r>
    </w:p>
    <w:p w14:paraId="48C4E623">
      <w:pPr>
        <w:pStyle w:val="26"/>
        <w:widowControl w:val="0"/>
        <w:numPr>
          <w:ilvl w:val="0"/>
          <w:numId w:val="8"/>
        </w:numPr>
        <w:spacing w:before="0" w:beforeAutospacing="0" w:after="0" w:afterAutospacing="0" w:line="360" w:lineRule="auto"/>
        <w:jc w:val="both"/>
        <w:rPr>
          <w:rFonts w:hint="eastAsia" w:ascii="仿宋" w:hAnsi="仿宋" w:cs="宋体"/>
        </w:rPr>
      </w:pPr>
      <w:r>
        <w:rPr>
          <w:rFonts w:hint="eastAsia" w:ascii="仿宋" w:hAnsi="仿宋" w:cs="宋体"/>
        </w:rPr>
        <w:t>暗盒内露出管丝不大于5毫米；</w:t>
      </w:r>
    </w:p>
    <w:p w14:paraId="771A856B">
      <w:pPr>
        <w:pStyle w:val="26"/>
        <w:widowControl w:val="0"/>
        <w:numPr>
          <w:ilvl w:val="0"/>
          <w:numId w:val="8"/>
        </w:numPr>
        <w:spacing w:before="0" w:beforeAutospacing="0" w:after="0" w:afterAutospacing="0" w:line="360" w:lineRule="auto"/>
        <w:jc w:val="both"/>
        <w:rPr>
          <w:rFonts w:hint="eastAsia" w:ascii="仿宋" w:hAnsi="仿宋" w:cs="宋体"/>
        </w:rPr>
      </w:pPr>
      <w:r>
        <w:rPr>
          <w:rFonts w:hint="eastAsia" w:ascii="仿宋" w:hAnsi="仿宋" w:cs="宋体"/>
        </w:rPr>
        <w:t>表面要平整，绝对不准凸起凹起，进墙面深度大于5毫米；</w:t>
      </w:r>
    </w:p>
    <w:p w14:paraId="24A54F41">
      <w:pPr>
        <w:pStyle w:val="26"/>
        <w:widowControl w:val="0"/>
        <w:numPr>
          <w:ilvl w:val="0"/>
          <w:numId w:val="8"/>
        </w:numPr>
        <w:spacing w:before="0" w:beforeAutospacing="0" w:after="0" w:afterAutospacing="0" w:line="360" w:lineRule="auto"/>
        <w:jc w:val="both"/>
        <w:rPr>
          <w:rFonts w:hint="eastAsia" w:ascii="仿宋" w:hAnsi="仿宋" w:cs="宋体"/>
        </w:rPr>
      </w:pPr>
      <w:r>
        <w:rPr>
          <w:rFonts w:hint="eastAsia" w:ascii="仿宋" w:hAnsi="仿宋" w:cs="宋体"/>
        </w:rPr>
        <w:t>垂直度偏差1毫米；</w:t>
      </w:r>
    </w:p>
    <w:p w14:paraId="420F045E">
      <w:pPr>
        <w:pStyle w:val="26"/>
        <w:widowControl w:val="0"/>
        <w:numPr>
          <w:ilvl w:val="0"/>
          <w:numId w:val="8"/>
        </w:numPr>
        <w:spacing w:before="0" w:beforeAutospacing="0" w:after="0" w:afterAutospacing="0" w:line="360" w:lineRule="auto"/>
        <w:jc w:val="both"/>
        <w:rPr>
          <w:rFonts w:hint="eastAsia" w:ascii="仿宋" w:hAnsi="仿宋" w:cs="宋体"/>
        </w:rPr>
      </w:pPr>
      <w:r>
        <w:rPr>
          <w:rFonts w:hint="eastAsia" w:ascii="仿宋" w:hAnsi="仿宋" w:cs="宋体"/>
        </w:rPr>
        <w:t>暗盒成排偏差2毫米，同一室5毫米；</w:t>
      </w:r>
    </w:p>
    <w:p w14:paraId="3D5460BD">
      <w:pPr>
        <w:pStyle w:val="26"/>
        <w:widowControl w:val="0"/>
        <w:numPr>
          <w:ilvl w:val="0"/>
          <w:numId w:val="8"/>
        </w:numPr>
        <w:spacing w:before="0" w:beforeAutospacing="0" w:after="0" w:afterAutospacing="0" w:line="360" w:lineRule="auto"/>
        <w:jc w:val="both"/>
        <w:rPr>
          <w:rFonts w:hint="eastAsia" w:ascii="仿宋" w:hAnsi="仿宋" w:cs="宋体"/>
        </w:rPr>
      </w:pPr>
      <w:r>
        <w:rPr>
          <w:rFonts w:hint="eastAsia" w:ascii="仿宋" w:hAnsi="仿宋" w:cs="宋体"/>
        </w:rPr>
        <w:t>暗盒标高从地面至暗盒底边偏差5毫米；</w:t>
      </w:r>
    </w:p>
    <w:p w14:paraId="548C549E">
      <w:pPr>
        <w:pStyle w:val="26"/>
        <w:widowControl w:val="0"/>
        <w:numPr>
          <w:ilvl w:val="0"/>
          <w:numId w:val="8"/>
        </w:numPr>
        <w:spacing w:before="0" w:beforeAutospacing="0" w:after="0" w:afterAutospacing="0" w:line="360" w:lineRule="auto"/>
        <w:jc w:val="both"/>
        <w:rPr>
          <w:rFonts w:hint="eastAsia" w:ascii="仿宋" w:hAnsi="仿宋" w:cs="宋体"/>
        </w:rPr>
      </w:pPr>
      <w:r>
        <w:rPr>
          <w:rFonts w:hint="eastAsia" w:ascii="仿宋" w:hAnsi="仿宋" w:cs="宋体"/>
        </w:rPr>
        <w:t>沙浆离墙面灰平15毫米左右，以备土建找平。</w:t>
      </w:r>
    </w:p>
    <w:p w14:paraId="6AFD5A18">
      <w:pPr>
        <w:pStyle w:val="26"/>
        <w:keepNext w:val="0"/>
        <w:keepLines w:val="0"/>
        <w:pageBreakBefore w:val="0"/>
        <w:widowControl w:val="0"/>
        <w:numPr>
          <w:ilvl w:val="0"/>
          <w:numId w:val="8"/>
        </w:numPr>
        <w:kinsoku/>
        <w:wordWrap/>
        <w:overflowPunct/>
        <w:topLinePunct w:val="0"/>
        <w:autoSpaceDE/>
        <w:autoSpaceDN/>
        <w:bidi w:val="0"/>
        <w:adjustRightInd/>
        <w:snapToGrid/>
        <w:spacing w:before="0" w:beforeAutospacing="0" w:after="0" w:afterAutospacing="0" w:line="360" w:lineRule="auto"/>
        <w:ind w:left="0" w:firstLine="480" w:firstLineChars="200"/>
        <w:jc w:val="both"/>
        <w:textAlignment w:val="auto"/>
        <w:rPr>
          <w:rFonts w:hint="eastAsia" w:ascii="仿宋" w:hAnsi="仿宋" w:cs="宋体"/>
        </w:rPr>
      </w:pPr>
      <w:r>
        <w:rPr>
          <w:rFonts w:hint="eastAsia" w:ascii="仿宋" w:hAnsi="仿宋" w:cs="宋体"/>
        </w:rPr>
        <w:t>敷管完毕后应刷防锈漆，线管已镀锌或涂漆应把连接部分、漏刷部分用防锈漆刷均匀。</w:t>
      </w:r>
    </w:p>
    <w:p w14:paraId="34F7C918">
      <w:pPr>
        <w:pStyle w:val="26"/>
        <w:widowControl w:val="0"/>
        <w:numPr>
          <w:ilvl w:val="0"/>
          <w:numId w:val="8"/>
        </w:numPr>
        <w:spacing w:before="0" w:beforeAutospacing="0" w:after="0" w:afterAutospacing="0" w:line="360" w:lineRule="auto"/>
        <w:jc w:val="both"/>
        <w:rPr>
          <w:rFonts w:hint="eastAsia" w:ascii="仿宋" w:hAnsi="仿宋" w:cs="宋体"/>
        </w:rPr>
      </w:pPr>
      <w:r>
        <w:rPr>
          <w:rFonts w:hint="eastAsia" w:ascii="仿宋" w:hAnsi="仿宋" w:cs="宋体"/>
        </w:rPr>
        <w:t>敷设线路用管、桥架、箱、盒的金属外壳都应连接保护接地。</w:t>
      </w:r>
    </w:p>
    <w:p w14:paraId="05D0D528">
      <w:pPr>
        <w:ind w:firstLine="480"/>
        <w:rPr>
          <w:rFonts w:ascii="仿宋" w:hAnsi="仿宋"/>
        </w:rPr>
      </w:pPr>
      <w:r>
        <w:rPr>
          <w:rFonts w:hint="eastAsia" w:ascii="仿宋" w:hAnsi="仿宋"/>
        </w:rPr>
        <w:t>在各信息插座处应在墙内预埋国标86型铁盒，各铁盒与墙内管路应连接良好，不能断接；底盒上的螺丝孔（耳朵）不能损坏，否则面板无法安装。信息插座附近应设有强电插座，信息插座与强电插座的距离应该大于20cm。此次使用的插座底盒全部为国标86型铁盒。所有底盒的底面距地面高度为30cm。</w:t>
      </w:r>
    </w:p>
    <w:p w14:paraId="769A9177">
      <w:pPr>
        <w:ind w:firstLine="480"/>
        <w:rPr>
          <w:rFonts w:ascii="仿宋" w:hAnsi="仿宋"/>
        </w:rPr>
      </w:pPr>
      <w:r>
        <w:rPr>
          <w:rFonts w:hint="eastAsia" w:ascii="仿宋" w:hAnsi="仿宋"/>
        </w:rPr>
        <w:t>所有的线槽由金属材料构成，用来安放和引导电缆，并起到机械保护的作用。同时还提供了一个防火、密封、紧固的空间使线缆可以安全地延伸到目的地。</w:t>
      </w:r>
    </w:p>
    <w:p w14:paraId="17763BEF">
      <w:pPr>
        <w:ind w:firstLine="480"/>
        <w:rPr>
          <w:rFonts w:ascii="仿宋" w:hAnsi="仿宋"/>
        </w:rPr>
      </w:pPr>
      <w:r>
        <w:rPr>
          <w:rFonts w:hint="eastAsia" w:ascii="仿宋" w:hAnsi="仿宋"/>
        </w:rPr>
        <w:t>依据施工图纸及现场情况，确定每段桥架长度过墙点，转角点的走向。</w:t>
      </w:r>
    </w:p>
    <w:p w14:paraId="492931AC">
      <w:pPr>
        <w:ind w:firstLine="480"/>
        <w:rPr>
          <w:rFonts w:ascii="仿宋" w:hAnsi="仿宋"/>
        </w:rPr>
      </w:pPr>
      <w:r>
        <w:rPr>
          <w:rFonts w:hint="eastAsia" w:ascii="仿宋" w:hAnsi="仿宋"/>
        </w:rPr>
        <w:t>按每段桥架走向划线并标出支持件打孔位置，确定过墙、穿过楼板后再进行打洞固定支持件，吊装桥体，调整定位。</w:t>
      </w:r>
    </w:p>
    <w:p w14:paraId="23A06E2C">
      <w:pPr>
        <w:ind w:firstLine="480"/>
        <w:rPr>
          <w:rFonts w:ascii="仿宋" w:hAnsi="仿宋"/>
          <w:b/>
          <w:bCs/>
        </w:rPr>
      </w:pPr>
      <w:r>
        <w:rPr>
          <w:rFonts w:hint="eastAsia" w:ascii="仿宋" w:hAnsi="仿宋"/>
          <w:b/>
          <w:bCs/>
        </w:rPr>
        <w:t>桥架敷设技术要求：</w:t>
      </w:r>
    </w:p>
    <w:p w14:paraId="6C74ECF7">
      <w:pPr>
        <w:ind w:firstLine="480"/>
        <w:rPr>
          <w:rFonts w:ascii="仿宋" w:hAnsi="仿宋"/>
        </w:rPr>
      </w:pPr>
      <w:r>
        <w:rPr>
          <w:rFonts w:hint="eastAsia" w:ascii="仿宋" w:hAnsi="仿宋"/>
        </w:rPr>
        <w:t>水平敷设桥架支持件之间连接头应尽量设置在跨距1/4左右。</w:t>
      </w:r>
    </w:p>
    <w:p w14:paraId="0674E6B3">
      <w:pPr>
        <w:ind w:firstLine="480"/>
        <w:rPr>
          <w:rFonts w:ascii="仿宋" w:hAnsi="仿宋"/>
        </w:rPr>
      </w:pPr>
      <w:r>
        <w:rPr>
          <w:rFonts w:hint="eastAsia" w:ascii="仿宋" w:hAnsi="仿宋"/>
        </w:rPr>
        <w:t>水平敷设桥架每2米左右加一支持件，垂直敷设时两个支持点为1.5米。</w:t>
      </w:r>
    </w:p>
    <w:p w14:paraId="6AEA9CA3">
      <w:pPr>
        <w:ind w:firstLine="480"/>
        <w:rPr>
          <w:rFonts w:ascii="仿宋" w:hAnsi="仿宋"/>
        </w:rPr>
      </w:pPr>
      <w:r>
        <w:rPr>
          <w:rFonts w:hint="eastAsia" w:ascii="仿宋" w:hAnsi="仿宋"/>
        </w:rPr>
        <w:t>水平转角、垂直三通、上下拐角，均应按施工图纸的型号规格配装。</w:t>
      </w:r>
    </w:p>
    <w:p w14:paraId="707F462E">
      <w:pPr>
        <w:ind w:firstLine="480"/>
        <w:rPr>
          <w:rFonts w:ascii="仿宋" w:hAnsi="仿宋"/>
        </w:rPr>
      </w:pPr>
      <w:r>
        <w:rPr>
          <w:rFonts w:hint="eastAsia" w:ascii="仿宋" w:hAnsi="仿宋"/>
        </w:rPr>
        <w:t>桥架水平及垂直度在任何两米内偏差3毫米。</w:t>
      </w:r>
    </w:p>
    <w:p w14:paraId="47FF17D3">
      <w:pPr>
        <w:ind w:firstLine="480"/>
        <w:rPr>
          <w:rFonts w:ascii="仿宋" w:hAnsi="仿宋"/>
        </w:rPr>
      </w:pPr>
      <w:r>
        <w:rPr>
          <w:rFonts w:hint="eastAsia" w:ascii="仿宋" w:hAnsi="仿宋"/>
        </w:rPr>
        <w:t>桥架敷设时桥架与支路管线结合的开孔，应使用开孔器开孔，不准用电气焊开孔。</w:t>
      </w:r>
    </w:p>
    <w:p w14:paraId="2379499E">
      <w:pPr>
        <w:ind w:firstLine="480"/>
        <w:rPr>
          <w:rFonts w:ascii="仿宋" w:hAnsi="仿宋"/>
        </w:rPr>
      </w:pPr>
      <w:r>
        <w:rPr>
          <w:rFonts w:hint="eastAsia" w:ascii="仿宋" w:hAnsi="仿宋"/>
        </w:rPr>
        <w:t>桥架与支路管线连接时，应采用管套丝用螺丝固定。</w:t>
      </w:r>
    </w:p>
    <w:p w14:paraId="0BA1CF35">
      <w:pPr>
        <w:ind w:firstLine="480"/>
        <w:rPr>
          <w:rFonts w:ascii="仿宋" w:hAnsi="仿宋"/>
        </w:rPr>
      </w:pPr>
      <w:r>
        <w:rPr>
          <w:rFonts w:hint="eastAsia" w:ascii="仿宋" w:hAnsi="仿宋"/>
        </w:rPr>
        <w:t>管径外在桥架内不大于5毫米，如使用金属软管连接时两端必须用金属软管接头固定。</w:t>
      </w:r>
    </w:p>
    <w:p w14:paraId="50BACC1E">
      <w:pPr>
        <w:ind w:firstLine="480"/>
        <w:rPr>
          <w:rFonts w:ascii="仿宋" w:hAnsi="仿宋"/>
        </w:rPr>
      </w:pPr>
      <w:r>
        <w:rPr>
          <w:rFonts w:hint="eastAsia" w:ascii="仿宋" w:hAnsi="仿宋"/>
        </w:rPr>
        <w:t>桥架装置应有可靠的接地，桥架内应放置一根不小于16平方毫米铜线与保护接地网络相接，并要与各支路线管接地点连接，桥架在30米应做一次接地。</w:t>
      </w:r>
    </w:p>
    <w:p w14:paraId="202E91BC">
      <w:pPr>
        <w:ind w:firstLine="480"/>
        <w:rPr>
          <w:rFonts w:ascii="仿宋" w:hAnsi="仿宋"/>
        </w:rPr>
      </w:pPr>
      <w:r>
        <w:rPr>
          <w:rFonts w:hint="eastAsia" w:ascii="仿宋" w:hAnsi="仿宋"/>
        </w:rPr>
        <w:t>金属桥架用来安放盒引导电缆，并起到机械保护作用。同时还提供了一个防火、密闭、紧固的空间使线缆可以安全地延伸到目的地，并为今后维护盒扩充提供方便。</w:t>
      </w:r>
    </w:p>
    <w:p w14:paraId="3475BFCA">
      <w:pPr>
        <w:ind w:firstLine="480"/>
        <w:rPr>
          <w:rFonts w:ascii="仿宋" w:hAnsi="仿宋"/>
        </w:rPr>
      </w:pPr>
      <w:r>
        <w:rPr>
          <w:rFonts w:hint="eastAsia" w:ascii="仿宋" w:hAnsi="仿宋"/>
        </w:rPr>
        <w:t>电缆桥架及其附件需符合现行国家标准，以镀锌钢板制成。两电线桥架以连接片相连，并以镀铬大头螺钉、螺母和防振整片固紧。线槽的衔接处要以镀锡铜连片，以保证接地通道的导电性。桥架用角钢支架支撑。角钢架用膨胀螺栓固定在楼板下方。在楼板上并不需要预埋件，桥架由镀锌薄钢板制成，在配线时，桥架内线缆的总截面积不超过线槽内截面积的三分之一。</w:t>
      </w:r>
    </w:p>
    <w:p w14:paraId="1F06C643">
      <w:pPr>
        <w:spacing w:line="360" w:lineRule="auto"/>
        <w:ind w:firstLine="480" w:firstLineChars="200"/>
        <w:rPr>
          <w:rFonts w:ascii="仿宋" w:hAnsi="仿宋" w:eastAsia="仿宋"/>
          <w:color w:val="000000"/>
          <w:sz w:val="24"/>
          <w:szCs w:val="24"/>
        </w:rPr>
      </w:pPr>
      <w:r>
        <w:rPr>
          <w:rFonts w:hint="eastAsia" w:ascii="仿宋" w:hAnsi="仿宋" w:eastAsia="仿宋"/>
          <w:color w:val="000000"/>
          <w:sz w:val="24"/>
          <w:szCs w:val="24"/>
        </w:rPr>
        <w:t>依据规范要求，水平桥架穿越防火墙时应采取防火处理措施。电缆桥架在穿过防火墙及防火楼板时，应采取防火隔离措施，防止火灾沿线路延燃。施工前将要封堵的部位清理干净，阻火包应按顺序依次摆放整齐，阻火包与电缆之间空隙≤</w:t>
      </w:r>
      <w:r>
        <w:rPr>
          <w:rFonts w:ascii="仿宋" w:hAnsi="仿宋" w:eastAsia="仿宋"/>
          <w:color w:val="000000"/>
          <w:sz w:val="24"/>
          <w:szCs w:val="24"/>
        </w:rPr>
        <w:t>1cm2</w:t>
      </w:r>
      <w:r>
        <w:rPr>
          <w:rFonts w:hint="eastAsia" w:ascii="仿宋" w:hAnsi="仿宋" w:eastAsia="仿宋"/>
          <w:color w:val="000000"/>
          <w:sz w:val="24"/>
          <w:szCs w:val="24"/>
        </w:rPr>
        <w:t>。穿墙洞阻火包摆放厚度≥</w:t>
      </w:r>
      <w:r>
        <w:rPr>
          <w:rFonts w:ascii="仿宋" w:hAnsi="仿宋" w:eastAsia="仿宋"/>
          <w:color w:val="000000"/>
          <w:sz w:val="24"/>
          <w:szCs w:val="24"/>
        </w:rPr>
        <w:t>24cm</w:t>
      </w:r>
      <w:r>
        <w:rPr>
          <w:rFonts w:hint="eastAsia" w:ascii="仿宋" w:hAnsi="仿宋" w:eastAsia="仿宋"/>
          <w:color w:val="000000"/>
          <w:sz w:val="24"/>
          <w:szCs w:val="24"/>
        </w:rPr>
        <w:t>。</w:t>
      </w:r>
    </w:p>
    <w:p w14:paraId="43092EA7">
      <w:pPr>
        <w:ind w:left="0" w:leftChars="0" w:firstLine="0" w:firstLineChars="0"/>
        <w:jc w:val="center"/>
        <w:rPr>
          <w:rFonts w:ascii="仿宋" w:hAnsi="仿宋" w:eastAsia="仿宋"/>
          <w:color w:val="000000"/>
          <w:sz w:val="24"/>
          <w:szCs w:val="24"/>
        </w:rPr>
      </w:pPr>
      <w:r>
        <w:rPr>
          <w:rFonts w:ascii="仿宋" w:hAnsi="仿宋" w:eastAsia="仿宋"/>
          <w:color w:val="000000"/>
          <w:sz w:val="24"/>
          <w:szCs w:val="24"/>
        </w:rPr>
        <w:drawing>
          <wp:inline distT="0" distB="0" distL="114300" distR="114300">
            <wp:extent cx="4983480" cy="2425700"/>
            <wp:effectExtent l="0" t="0" r="7620" b="1270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21"/>
                    <a:stretch>
                      <a:fillRect/>
                    </a:stretch>
                  </pic:blipFill>
                  <pic:spPr>
                    <a:xfrm>
                      <a:off x="0" y="0"/>
                      <a:ext cx="4983480" cy="2425700"/>
                    </a:xfrm>
                    <a:prstGeom prst="rect">
                      <a:avLst/>
                    </a:prstGeom>
                    <a:noFill/>
                    <a:ln>
                      <a:noFill/>
                    </a:ln>
                  </pic:spPr>
                </pic:pic>
              </a:graphicData>
            </a:graphic>
          </wp:inline>
        </w:drawing>
      </w:r>
    </w:p>
    <w:p w14:paraId="18D39053">
      <w:pPr>
        <w:spacing w:line="360" w:lineRule="auto"/>
        <w:ind w:left="0" w:leftChars="0" w:firstLine="0" w:firstLineChars="0"/>
        <w:jc w:val="center"/>
        <w:rPr>
          <w:rFonts w:hint="default" w:ascii="仿宋" w:hAnsi="仿宋" w:eastAsia="仿宋"/>
          <w:color w:val="000000"/>
          <w:sz w:val="24"/>
          <w:szCs w:val="24"/>
          <w:lang w:val="en-US" w:eastAsia="zh-CN"/>
        </w:rPr>
      </w:pPr>
      <w:r>
        <w:rPr>
          <w:rFonts w:hint="eastAsia" w:ascii="仿宋" w:hAnsi="仿宋" w:eastAsia="仿宋"/>
          <w:color w:val="000000"/>
          <w:sz w:val="24"/>
          <w:szCs w:val="24"/>
          <w:lang w:val="en-US" w:eastAsia="zh-CN"/>
        </w:rPr>
        <w:t>图——电缆桥架穿越防火墙防火做法</w:t>
      </w:r>
    </w:p>
    <w:p w14:paraId="5BC2F8C2">
      <w:pPr>
        <w:ind w:firstLine="480"/>
        <w:rPr>
          <w:rFonts w:ascii="仿宋" w:hAnsi="仿宋"/>
        </w:rPr>
      </w:pPr>
      <w:r>
        <w:rPr>
          <w:rFonts w:hint="eastAsia" w:ascii="仿宋" w:hAnsi="仿宋"/>
        </w:rPr>
        <w:t>根据综合布线系统的施工要求，每根电缆的转弯半径要求为其电缆外径的8－10倍。因此，吊顶内线槽在转弯或分路处应设置45</w:t>
      </w:r>
      <w:r>
        <w:rPr>
          <w:rFonts w:ascii="Calibri" w:hAnsi="Calibri" w:cs="Calibri"/>
        </w:rPr>
        <w:t>º</w:t>
      </w:r>
      <w:r>
        <w:rPr>
          <w:rFonts w:hint="eastAsia" w:ascii="仿宋" w:hAnsi="仿宋" w:cs="仿宋"/>
        </w:rPr>
        <w:t>转角（对于</w:t>
      </w:r>
      <w:r>
        <w:rPr>
          <w:rFonts w:hint="eastAsia" w:ascii="仿宋" w:hAnsi="仿宋"/>
        </w:rPr>
        <w:t>300×100和200×100的线槽，其45</w:t>
      </w:r>
      <w:r>
        <w:rPr>
          <w:rFonts w:ascii="Calibri" w:hAnsi="Calibri" w:cs="Calibri"/>
        </w:rPr>
        <w:t>º</w:t>
      </w:r>
      <w:r>
        <w:rPr>
          <w:rFonts w:hint="eastAsia" w:ascii="仿宋" w:hAnsi="仿宋" w:cs="仿宋"/>
        </w:rPr>
        <w:t>转角边长为</w:t>
      </w:r>
      <w:r>
        <w:rPr>
          <w:rFonts w:hint="eastAsia" w:ascii="仿宋" w:hAnsi="仿宋"/>
        </w:rPr>
        <w:t>100mm；）。</w:t>
      </w:r>
    </w:p>
    <w:p w14:paraId="230D948D">
      <w:pPr>
        <w:ind w:firstLine="480"/>
        <w:rPr>
          <w:rFonts w:ascii="仿宋" w:hAnsi="仿宋"/>
        </w:rPr>
      </w:pPr>
      <w:r>
        <w:rPr>
          <w:rFonts w:hint="eastAsia" w:ascii="仿宋" w:hAnsi="仿宋"/>
        </w:rPr>
        <w:t>水平线槽和竖井梯架连接处，以及水平线槽和管线各连接处须配以相应规格的分支附件，不能断接，以保证线路路由的弯曲自如以及线路安全。</w:t>
      </w:r>
    </w:p>
    <w:p w14:paraId="2E0BC33F">
      <w:pPr>
        <w:ind w:firstLine="480"/>
        <w:rPr>
          <w:rFonts w:ascii="仿宋" w:hAnsi="仿宋"/>
        </w:rPr>
      </w:pPr>
      <w:r>
        <w:rPr>
          <w:rFonts w:hint="eastAsia" w:ascii="仿宋" w:hAnsi="仿宋"/>
        </w:rPr>
        <w:t>所有线槽在线缆安装完毕后，全部要求使用锁扣封闭，以防鼠害。</w:t>
      </w:r>
    </w:p>
    <w:p w14:paraId="44D2A16E">
      <w:pPr>
        <w:ind w:firstLine="480"/>
        <w:rPr>
          <w:rFonts w:ascii="仿宋" w:hAnsi="仿宋"/>
        </w:rPr>
      </w:pPr>
      <w:r>
        <w:rPr>
          <w:rFonts w:hint="eastAsia" w:ascii="仿宋" w:hAnsi="仿宋"/>
        </w:rPr>
        <w:t>垂直井道的作用是提供弱电竖井内垂直干线的通道。这部分在每层楼的各配线机柜旁，通过桥架将数据和电话用电缆引出，进入弱电管道间或配线机柜内。</w:t>
      </w:r>
    </w:p>
    <w:p w14:paraId="0208E8D9">
      <w:pPr>
        <w:ind w:firstLine="480"/>
        <w:rPr>
          <w:rFonts w:ascii="仿宋" w:hAnsi="仿宋"/>
        </w:rPr>
      </w:pPr>
      <w:r>
        <w:rPr>
          <w:rFonts w:hint="eastAsia" w:ascii="仿宋" w:hAnsi="仿宋"/>
        </w:rPr>
        <w:t>穿线时必须谨慎操作，不得用力过猛，以免扯断。线缆不得出现折、扭、锐器划伤、破裂等现象；压接时槽内部分应与压接部分成一定弧度，槽内部分需顺平，压接与剪断需一次成功，垂直及水平线缆至配线架时需成人字型纵向左右分配，不得杂乱无章。</w:t>
      </w:r>
    </w:p>
    <w:p w14:paraId="4AEC326B">
      <w:pPr>
        <w:ind w:firstLine="480"/>
        <w:rPr>
          <w:rFonts w:ascii="仿宋" w:hAnsi="仿宋"/>
          <w:b/>
          <w:bCs/>
        </w:rPr>
      </w:pPr>
      <w:r>
        <w:rPr>
          <w:rFonts w:hint="eastAsia" w:ascii="仿宋" w:hAnsi="仿宋"/>
          <w:b/>
          <w:bCs/>
        </w:rPr>
        <w:t>桥架内线缆附设数量的计算方式：</w:t>
      </w:r>
    </w:p>
    <w:p w14:paraId="5B0AA3F0">
      <w:pPr>
        <w:ind w:firstLine="480"/>
        <w:rPr>
          <w:rFonts w:ascii="仿宋" w:hAnsi="仿宋"/>
        </w:rPr>
      </w:pPr>
      <w:r>
        <w:rPr>
          <w:rFonts w:hint="eastAsia" w:ascii="仿宋" w:hAnsi="仿宋"/>
        </w:rPr>
        <w:t>桥架内的线缆敷设数量是根据桥架的长宽、线缆的直径、桥架线缆的敷设使用率来计算的，计算公式如下所示：</w:t>
      </w:r>
    </w:p>
    <w:p w14:paraId="267CB6FF">
      <w:pPr>
        <w:ind w:firstLine="480"/>
        <w:rPr>
          <w:rFonts w:ascii="仿宋" w:hAnsi="仿宋"/>
        </w:rPr>
      </w:pPr>
      <w:r>
        <w:rPr>
          <w:rFonts w:hint="eastAsia" w:ascii="仿宋" w:hAnsi="仿宋"/>
        </w:rPr>
        <w:t>N=（L/R）*（H/R）*n%</w:t>
      </w:r>
    </w:p>
    <w:p w14:paraId="5C75C01F">
      <w:pPr>
        <w:ind w:firstLine="480"/>
        <w:rPr>
          <w:rFonts w:ascii="仿宋" w:hAnsi="仿宋"/>
        </w:rPr>
      </w:pPr>
      <w:r>
        <w:rPr>
          <w:rFonts w:hint="eastAsia" w:ascii="仿宋" w:hAnsi="仿宋"/>
        </w:rPr>
        <w:t>N为桥架内的线缆可敷设数量；</w:t>
      </w:r>
    </w:p>
    <w:p w14:paraId="3D5934DF">
      <w:pPr>
        <w:ind w:firstLine="480"/>
        <w:rPr>
          <w:rFonts w:ascii="仿宋" w:hAnsi="仿宋"/>
        </w:rPr>
      </w:pPr>
      <w:r>
        <w:rPr>
          <w:rFonts w:hint="eastAsia" w:ascii="仿宋" w:hAnsi="仿宋"/>
        </w:rPr>
        <w:t>L为桥架的截面长度；</w:t>
      </w:r>
    </w:p>
    <w:p w14:paraId="6942B650">
      <w:pPr>
        <w:ind w:firstLine="480"/>
        <w:rPr>
          <w:rFonts w:ascii="仿宋" w:hAnsi="仿宋"/>
        </w:rPr>
      </w:pPr>
      <w:r>
        <w:rPr>
          <w:rFonts w:hint="eastAsia" w:ascii="仿宋" w:hAnsi="仿宋"/>
        </w:rPr>
        <w:t>H为桥架的截面高度；</w:t>
      </w:r>
    </w:p>
    <w:p w14:paraId="6EFC4EFD">
      <w:pPr>
        <w:ind w:firstLine="480"/>
        <w:rPr>
          <w:rFonts w:ascii="仿宋" w:hAnsi="仿宋"/>
        </w:rPr>
      </w:pPr>
      <w:r>
        <w:rPr>
          <w:rFonts w:hint="eastAsia" w:ascii="仿宋" w:hAnsi="仿宋"/>
        </w:rPr>
        <w:t>R为线缆的直径；</w:t>
      </w:r>
    </w:p>
    <w:p w14:paraId="25EB5E1B">
      <w:pPr>
        <w:ind w:firstLine="480"/>
        <w:rPr>
          <w:rFonts w:ascii="仿宋" w:hAnsi="仿宋"/>
        </w:rPr>
      </w:pPr>
      <w:r>
        <w:rPr>
          <w:rFonts w:hint="eastAsia" w:ascii="仿宋" w:hAnsi="仿宋"/>
        </w:rPr>
        <w:t>n为桥架线缆的敷设使用率。</w:t>
      </w:r>
    </w:p>
    <w:p w14:paraId="50F159E9">
      <w:pPr>
        <w:ind w:firstLine="480"/>
        <w:rPr>
          <w:rFonts w:ascii="仿宋" w:hAnsi="仿宋"/>
        </w:rPr>
      </w:pPr>
      <w:r>
        <w:rPr>
          <w:rFonts w:hint="eastAsia" w:ascii="仿宋" w:hAnsi="仿宋"/>
        </w:rPr>
        <w:t>桥架线缆的布防使用率为：垂直桥架使用率为30%，水平桥架使用率30%-35%。</w:t>
      </w:r>
    </w:p>
    <w:p w14:paraId="45B313BE">
      <w:pPr>
        <w:ind w:firstLine="480"/>
        <w:rPr>
          <w:rFonts w:ascii="仿宋" w:hAnsi="仿宋"/>
        </w:rPr>
      </w:pPr>
      <w:r>
        <w:rPr>
          <w:rFonts w:hint="eastAsia" w:ascii="仿宋" w:hAnsi="仿宋"/>
        </w:rPr>
        <w:t>如200*100的桥架、附设直径为6mm的线缆、垂直桥架可敷设线缆的数量为：</w:t>
      </w:r>
    </w:p>
    <w:p w14:paraId="7322B97E">
      <w:pPr>
        <w:ind w:firstLine="480"/>
        <w:rPr>
          <w:rFonts w:ascii="仿宋" w:hAnsi="仿宋"/>
        </w:rPr>
      </w:pPr>
      <w:r>
        <w:rPr>
          <w:rFonts w:hint="eastAsia" w:ascii="仿宋" w:hAnsi="仿宋"/>
        </w:rPr>
        <w:t>N=（L/R）*（H/R）*n%=（200/6）*（100/6）*30%=166（根）</w:t>
      </w:r>
    </w:p>
    <w:p w14:paraId="2C41DCE5">
      <w:pPr>
        <w:ind w:firstLine="480"/>
        <w:rPr>
          <w:rFonts w:ascii="仿宋" w:hAnsi="仿宋"/>
        </w:rPr>
      </w:pPr>
      <w:r>
        <w:rPr>
          <w:rFonts w:hint="eastAsia" w:ascii="仿宋" w:hAnsi="仿宋"/>
        </w:rPr>
        <w:t>强电与弱电的管槽应该分割开来，并有一定的距离，以避免干扰，强电布线要采取和弱电布线不同的方式，对绞线缆与其它管线的最小净距，应按下表要求间距敷设：</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53"/>
        <w:gridCol w:w="2561"/>
        <w:gridCol w:w="3800"/>
      </w:tblGrid>
      <w:tr w14:paraId="6C03F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051C5F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eastAsia" w:ascii="仿宋" w:hAnsi="仿宋" w:cs="Arial"/>
                <w:color w:val="000000" w:themeColor="text1"/>
                <w:szCs w:val="24"/>
                <w14:textFill>
                  <w14:solidFill>
                    <w14:schemeClr w14:val="tx1"/>
                  </w14:solidFill>
                </w14:textFill>
              </w:rPr>
              <w:t>管线种类</w:t>
            </w:r>
          </w:p>
        </w:tc>
        <w:tc>
          <w:tcPr>
            <w:tcW w:w="1346" w:type="pct"/>
            <w:vAlign w:val="center"/>
          </w:tcPr>
          <w:p w14:paraId="0071E1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eastAsia" w:ascii="仿宋" w:hAnsi="仿宋" w:cs="Arial"/>
                <w:color w:val="000000" w:themeColor="text1"/>
                <w:szCs w:val="24"/>
                <w14:textFill>
                  <w14:solidFill>
                    <w14:schemeClr w14:val="tx1"/>
                  </w14:solidFill>
                </w14:textFill>
              </w:rPr>
              <w:t>平行净距（</w:t>
            </w:r>
            <w:r>
              <w:rPr>
                <w:rFonts w:hint="default" w:ascii="仿宋" w:hAnsi="仿宋" w:cs="Arial"/>
                <w:color w:val="000000" w:themeColor="text1"/>
                <w:szCs w:val="24"/>
                <w14:textFill>
                  <w14:solidFill>
                    <w14:schemeClr w14:val="tx1"/>
                  </w14:solidFill>
                </w14:textFill>
              </w:rPr>
              <w:t>M</w:t>
            </w:r>
            <w:r>
              <w:rPr>
                <w:rFonts w:hint="eastAsia" w:ascii="仿宋" w:hAnsi="仿宋" w:cs="Arial"/>
                <w:color w:val="000000" w:themeColor="text1"/>
                <w:szCs w:val="24"/>
                <w14:textFill>
                  <w14:solidFill>
                    <w14:schemeClr w14:val="tx1"/>
                  </w14:solidFill>
                </w14:textFill>
              </w:rPr>
              <w:t>）</w:t>
            </w:r>
          </w:p>
        </w:tc>
        <w:tc>
          <w:tcPr>
            <w:tcW w:w="1997" w:type="pct"/>
            <w:vAlign w:val="center"/>
          </w:tcPr>
          <w:p w14:paraId="08F6A4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eastAsia" w:ascii="仿宋" w:hAnsi="仿宋" w:cs="Arial"/>
                <w:color w:val="000000" w:themeColor="text1"/>
                <w:szCs w:val="24"/>
                <w14:textFill>
                  <w14:solidFill>
                    <w14:schemeClr w14:val="tx1"/>
                  </w14:solidFill>
                </w14:textFill>
              </w:rPr>
              <w:t>垂直交叉净距（</w:t>
            </w:r>
            <w:r>
              <w:rPr>
                <w:rFonts w:hint="default" w:ascii="仿宋" w:hAnsi="仿宋" w:cs="Arial"/>
                <w:color w:val="000000" w:themeColor="text1"/>
                <w:szCs w:val="24"/>
                <w14:textFill>
                  <w14:solidFill>
                    <w14:schemeClr w14:val="tx1"/>
                  </w14:solidFill>
                </w14:textFill>
              </w:rPr>
              <w:t>M</w:t>
            </w:r>
            <w:r>
              <w:rPr>
                <w:rFonts w:hint="eastAsia" w:ascii="仿宋" w:hAnsi="仿宋" w:cs="Arial"/>
                <w:color w:val="000000" w:themeColor="text1"/>
                <w:szCs w:val="24"/>
                <w14:textFill>
                  <w14:solidFill>
                    <w14:schemeClr w14:val="tx1"/>
                  </w14:solidFill>
                </w14:textFill>
              </w:rPr>
              <w:t>）</w:t>
            </w:r>
          </w:p>
        </w:tc>
      </w:tr>
      <w:tr w14:paraId="44DA9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29D4F7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eastAsia" w:ascii="仿宋" w:hAnsi="仿宋" w:cs="Arial"/>
                <w:color w:val="000000" w:themeColor="text1"/>
                <w:szCs w:val="24"/>
                <w14:textFill>
                  <w14:solidFill>
                    <w14:schemeClr w14:val="tx1"/>
                  </w14:solidFill>
                </w14:textFill>
              </w:rPr>
              <w:t>避雷引下线</w:t>
            </w:r>
          </w:p>
        </w:tc>
        <w:tc>
          <w:tcPr>
            <w:tcW w:w="1346" w:type="pct"/>
            <w:vAlign w:val="center"/>
          </w:tcPr>
          <w:p w14:paraId="120F98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1.00</w:t>
            </w:r>
          </w:p>
        </w:tc>
        <w:tc>
          <w:tcPr>
            <w:tcW w:w="1997" w:type="pct"/>
            <w:vAlign w:val="center"/>
          </w:tcPr>
          <w:p w14:paraId="2427BB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0.30</w:t>
            </w:r>
          </w:p>
        </w:tc>
      </w:tr>
      <w:tr w14:paraId="7346C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7FCB0C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eastAsia" w:ascii="仿宋" w:hAnsi="仿宋" w:cs="Arial"/>
                <w:color w:val="000000" w:themeColor="text1"/>
                <w:szCs w:val="24"/>
                <w14:textFill>
                  <w14:solidFill>
                    <w14:schemeClr w14:val="tx1"/>
                  </w14:solidFill>
                </w14:textFill>
              </w:rPr>
              <w:t>保护地线</w:t>
            </w:r>
          </w:p>
        </w:tc>
        <w:tc>
          <w:tcPr>
            <w:tcW w:w="1346" w:type="pct"/>
            <w:vAlign w:val="center"/>
          </w:tcPr>
          <w:p w14:paraId="467612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0.05</w:t>
            </w:r>
          </w:p>
        </w:tc>
        <w:tc>
          <w:tcPr>
            <w:tcW w:w="1997" w:type="pct"/>
            <w:vAlign w:val="center"/>
          </w:tcPr>
          <w:p w14:paraId="795A86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0.02</w:t>
            </w:r>
          </w:p>
        </w:tc>
      </w:tr>
      <w:tr w14:paraId="59920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3327AC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eastAsia" w:ascii="仿宋" w:hAnsi="仿宋" w:cs="Arial"/>
                <w:color w:val="000000" w:themeColor="text1"/>
                <w:szCs w:val="24"/>
                <w14:textFill>
                  <w14:solidFill>
                    <w14:schemeClr w14:val="tx1"/>
                  </w14:solidFill>
                </w14:textFill>
              </w:rPr>
              <w:t>热力管（不包封）</w:t>
            </w:r>
          </w:p>
        </w:tc>
        <w:tc>
          <w:tcPr>
            <w:tcW w:w="1346" w:type="pct"/>
            <w:vAlign w:val="center"/>
          </w:tcPr>
          <w:p w14:paraId="5D16D9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0.50</w:t>
            </w:r>
          </w:p>
        </w:tc>
        <w:tc>
          <w:tcPr>
            <w:tcW w:w="1997" w:type="pct"/>
            <w:vAlign w:val="center"/>
          </w:tcPr>
          <w:p w14:paraId="420036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0.50</w:t>
            </w:r>
          </w:p>
        </w:tc>
      </w:tr>
      <w:tr w14:paraId="67C69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3D7523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eastAsia" w:ascii="仿宋" w:hAnsi="仿宋" w:cs="Arial"/>
                <w:color w:val="000000" w:themeColor="text1"/>
                <w:szCs w:val="24"/>
                <w14:textFill>
                  <w14:solidFill>
                    <w14:schemeClr w14:val="tx1"/>
                  </w14:solidFill>
                </w14:textFill>
              </w:rPr>
              <w:t>热力管（包封）</w:t>
            </w:r>
          </w:p>
        </w:tc>
        <w:tc>
          <w:tcPr>
            <w:tcW w:w="1346" w:type="pct"/>
            <w:vAlign w:val="center"/>
          </w:tcPr>
          <w:p w14:paraId="7E2B2F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0.30</w:t>
            </w:r>
          </w:p>
        </w:tc>
        <w:tc>
          <w:tcPr>
            <w:tcW w:w="1997" w:type="pct"/>
            <w:vAlign w:val="center"/>
          </w:tcPr>
          <w:p w14:paraId="545546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0.30</w:t>
            </w:r>
          </w:p>
        </w:tc>
      </w:tr>
      <w:tr w14:paraId="54F32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7127B2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eastAsia" w:ascii="仿宋" w:hAnsi="仿宋" w:cs="Arial"/>
                <w:color w:val="000000" w:themeColor="text1"/>
                <w:szCs w:val="24"/>
                <w14:textFill>
                  <w14:solidFill>
                    <w14:schemeClr w14:val="tx1"/>
                  </w14:solidFill>
                </w14:textFill>
              </w:rPr>
              <w:t>给水管</w:t>
            </w:r>
          </w:p>
        </w:tc>
        <w:tc>
          <w:tcPr>
            <w:tcW w:w="1346" w:type="pct"/>
            <w:vAlign w:val="center"/>
          </w:tcPr>
          <w:p w14:paraId="67EA35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0.15</w:t>
            </w:r>
          </w:p>
        </w:tc>
        <w:tc>
          <w:tcPr>
            <w:tcW w:w="1997" w:type="pct"/>
            <w:vAlign w:val="center"/>
          </w:tcPr>
          <w:p w14:paraId="0AC285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0.02</w:t>
            </w:r>
          </w:p>
        </w:tc>
      </w:tr>
      <w:tr w14:paraId="7C6BE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0AA712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eastAsia" w:ascii="仿宋" w:hAnsi="仿宋" w:cs="Arial"/>
                <w:color w:val="000000" w:themeColor="text1"/>
                <w:szCs w:val="24"/>
                <w14:textFill>
                  <w14:solidFill>
                    <w14:schemeClr w14:val="tx1"/>
                  </w14:solidFill>
                </w14:textFill>
              </w:rPr>
              <w:t>煤气管</w:t>
            </w:r>
          </w:p>
        </w:tc>
        <w:tc>
          <w:tcPr>
            <w:tcW w:w="1346" w:type="pct"/>
            <w:vAlign w:val="center"/>
          </w:tcPr>
          <w:p w14:paraId="03CBFD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0.30</w:t>
            </w:r>
          </w:p>
        </w:tc>
        <w:tc>
          <w:tcPr>
            <w:tcW w:w="1997" w:type="pct"/>
            <w:vAlign w:val="center"/>
          </w:tcPr>
          <w:p w14:paraId="797062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000000" w:themeColor="text1"/>
                <w:szCs w:val="24"/>
                <w14:textFill>
                  <w14:solidFill>
                    <w14:schemeClr w14:val="tx1"/>
                  </w14:solidFill>
                </w14:textFill>
              </w:rPr>
            </w:pPr>
            <w:r>
              <w:rPr>
                <w:rFonts w:hint="default" w:ascii="仿宋" w:hAnsi="仿宋" w:cs="Arial"/>
                <w:color w:val="000000" w:themeColor="text1"/>
                <w:szCs w:val="24"/>
                <w14:textFill>
                  <w14:solidFill>
                    <w14:schemeClr w14:val="tx1"/>
                  </w14:solidFill>
                </w14:textFill>
              </w:rPr>
              <w:t>0.02</w:t>
            </w:r>
          </w:p>
        </w:tc>
      </w:tr>
    </w:tbl>
    <w:p w14:paraId="4249BE99">
      <w:pPr>
        <w:ind w:firstLine="480"/>
        <w:rPr>
          <w:rFonts w:hint="eastAsia" w:ascii="仿宋" w:hAnsi="仿宋" w:eastAsia="仿宋"/>
          <w:b/>
          <w:bCs/>
          <w:lang w:eastAsia="zh-CN"/>
        </w:rPr>
      </w:pPr>
      <w:bookmarkStart w:id="68" w:name="_Toc78305154"/>
      <w:r>
        <w:rPr>
          <w:rFonts w:hint="eastAsia" w:ascii="仿宋" w:hAnsi="仿宋"/>
          <w:b/>
          <w:bCs/>
        </w:rPr>
        <w:t>管道桥架接地要求</w:t>
      </w:r>
      <w:bookmarkEnd w:id="68"/>
      <w:r>
        <w:rPr>
          <w:rFonts w:hint="eastAsia" w:ascii="仿宋" w:hAnsi="仿宋"/>
          <w:b/>
          <w:bCs/>
          <w:lang w:eastAsia="zh-CN"/>
        </w:rPr>
        <w:t>：</w:t>
      </w:r>
    </w:p>
    <w:p w14:paraId="5DA48403">
      <w:pPr>
        <w:ind w:firstLine="480"/>
        <w:rPr>
          <w:rFonts w:ascii="仿宋" w:hAnsi="仿宋"/>
        </w:rPr>
      </w:pPr>
      <w:r>
        <w:rPr>
          <w:rFonts w:hint="eastAsia" w:ascii="仿宋" w:hAnsi="仿宋"/>
        </w:rPr>
        <w:t>为确保线路安全，应使线槽有良好的接地端。金属线槽、金属线管均需整体连接，并在本楼层内接地（强电保护地）。所有金属钢管均用导线焊接、并与线槽连接；金属线槽及金属管道要进行整体连接，然后接地，接地线截面积不小于6mm2（可与整个大楼的接地相连，≤1Ω）。</w:t>
      </w:r>
    </w:p>
    <w:p w14:paraId="30B05794">
      <w:pPr>
        <w:pStyle w:val="7"/>
        <w:rPr>
          <w:rFonts w:ascii="仿宋" w:hAnsi="仿宋" w:eastAsia="仿宋"/>
        </w:rPr>
      </w:pPr>
      <w:bookmarkStart w:id="69" w:name="_Toc78305155"/>
      <w:bookmarkStart w:id="70" w:name="_Toc2532"/>
      <w:r>
        <w:rPr>
          <w:rFonts w:hint="eastAsia" w:ascii="仿宋" w:hAnsi="仿宋" w:eastAsia="仿宋"/>
        </w:rPr>
        <w:t>主要</w:t>
      </w:r>
      <w:bookmarkEnd w:id="69"/>
      <w:r>
        <w:rPr>
          <w:rFonts w:hint="eastAsia" w:ascii="仿宋" w:hAnsi="仿宋" w:eastAsia="仿宋"/>
          <w:lang w:val="en-US" w:eastAsia="zh-CN"/>
        </w:rPr>
        <w:t>设备性能参数</w:t>
      </w:r>
      <w:bookmarkEnd w:id="70"/>
    </w:p>
    <w:tbl>
      <w:tblPr>
        <w:tblStyle w:val="28"/>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98"/>
        <w:gridCol w:w="3058"/>
        <w:gridCol w:w="5256"/>
      </w:tblGrid>
      <w:tr w14:paraId="5901EB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nil"/>
              <w:right w:val="nil"/>
            </w:tcBorders>
            <w:shd w:val="clear" w:color="auto" w:fill="FFFFFF"/>
            <w:vAlign w:val="center"/>
          </w:tcPr>
          <w:p w14:paraId="282A9B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60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C89F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名称</w:t>
            </w:r>
          </w:p>
        </w:tc>
        <w:tc>
          <w:tcPr>
            <w:tcW w:w="27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50E7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技术参数</w:t>
            </w:r>
          </w:p>
        </w:tc>
      </w:tr>
      <w:tr w14:paraId="1CD4BA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B1B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6AC8BE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桥架200mm*100mm</w:t>
            </w:r>
          </w:p>
        </w:tc>
        <w:tc>
          <w:tcPr>
            <w:tcW w:w="2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4C4E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弱电水平桥架200*100,梁下200m吊敷</w:t>
            </w:r>
          </w:p>
        </w:tc>
      </w:tr>
      <w:tr w14:paraId="406396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297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74498F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JDG20管</w:t>
            </w:r>
          </w:p>
        </w:tc>
        <w:tc>
          <w:tcPr>
            <w:tcW w:w="2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4B7F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国标 JDG20管，含接线盒等安装辅材，暗敷</w:t>
            </w:r>
          </w:p>
        </w:tc>
      </w:tr>
      <w:tr w14:paraId="3D3DA6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D1B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787540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JDG25管</w:t>
            </w:r>
          </w:p>
        </w:tc>
        <w:tc>
          <w:tcPr>
            <w:tcW w:w="2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3CD2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国标 JDG25管，含接线盒等安装辅材，暗敷</w:t>
            </w:r>
          </w:p>
        </w:tc>
      </w:tr>
      <w:tr w14:paraId="6E7763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8772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2BD169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室外支井</w:t>
            </w:r>
          </w:p>
        </w:tc>
        <w:tc>
          <w:tcPr>
            <w:tcW w:w="2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A8E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600*600*800mm，含钢制井盖等其他全部材料。</w:t>
            </w:r>
          </w:p>
        </w:tc>
      </w:tr>
      <w:tr w14:paraId="3D9D16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C3E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2E5313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室外干井</w:t>
            </w:r>
          </w:p>
        </w:tc>
        <w:tc>
          <w:tcPr>
            <w:tcW w:w="2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B669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800*800*1000，含钢制井盖等其他全部材料。</w:t>
            </w:r>
          </w:p>
        </w:tc>
      </w:tr>
      <w:tr w14:paraId="394CD5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C001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1F3AC4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七孔梅花管</w:t>
            </w:r>
          </w:p>
        </w:tc>
        <w:tc>
          <w:tcPr>
            <w:tcW w:w="2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BE30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HDPE管，子孔管外径规格32mm，壁厚不低于2.5mm。</w:t>
            </w:r>
          </w:p>
        </w:tc>
      </w:tr>
      <w:tr w14:paraId="7806EF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107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6CB24C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PE32管线</w:t>
            </w:r>
          </w:p>
        </w:tc>
        <w:tc>
          <w:tcPr>
            <w:tcW w:w="2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868D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HDPE管，子孔管公称外径32mm，壁厚不低于2.0mm。</w:t>
            </w:r>
          </w:p>
        </w:tc>
      </w:tr>
      <w:tr w14:paraId="54C7CF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AA0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14D4A1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室外进线SC50</w:t>
            </w:r>
          </w:p>
        </w:tc>
        <w:tc>
          <w:tcPr>
            <w:tcW w:w="2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F969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SC镀锌钢管，公称内径DN50，壁厚不低于4.0mm。</w:t>
            </w:r>
          </w:p>
        </w:tc>
      </w:tr>
      <w:tr w14:paraId="2EE983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EE8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79A4ED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室外进线SC100</w:t>
            </w:r>
          </w:p>
        </w:tc>
        <w:tc>
          <w:tcPr>
            <w:tcW w:w="2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B903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SC镀锌钢管，公称内径DN125，壁厚不低于4.0mm。</w:t>
            </w:r>
          </w:p>
        </w:tc>
      </w:tr>
      <w:tr w14:paraId="47BBCE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F04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6A78DA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室外挖土</w:t>
            </w:r>
          </w:p>
        </w:tc>
        <w:tc>
          <w:tcPr>
            <w:tcW w:w="2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50EB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挖土回填。</w:t>
            </w:r>
          </w:p>
        </w:tc>
      </w:tr>
    </w:tbl>
    <w:p w14:paraId="57012EA8">
      <w:pPr>
        <w:ind w:firstLine="0" w:firstLineChars="0"/>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07AC7C84">
      <w:pPr>
        <w:pStyle w:val="6"/>
        <w:rPr>
          <w:rFonts w:ascii="仿宋" w:hAnsi="仿宋" w:eastAsia="仿宋"/>
        </w:rPr>
      </w:pPr>
      <w:bookmarkStart w:id="71" w:name="_Toc12033"/>
      <w:r>
        <w:rPr>
          <w:rFonts w:hint="eastAsia" w:ascii="仿宋" w:hAnsi="仿宋" w:eastAsia="仿宋"/>
          <w:lang w:val="en-US" w:eastAsia="zh-CN"/>
        </w:rPr>
        <w:t>安全防范</w:t>
      </w:r>
      <w:r>
        <w:rPr>
          <w:rFonts w:hint="eastAsia" w:ascii="仿宋" w:hAnsi="仿宋" w:eastAsia="仿宋"/>
        </w:rPr>
        <w:t>系统</w:t>
      </w:r>
      <w:bookmarkEnd w:id="43"/>
      <w:bookmarkEnd w:id="71"/>
    </w:p>
    <w:p w14:paraId="192BF1E3">
      <w:pPr>
        <w:pStyle w:val="7"/>
        <w:rPr>
          <w:rFonts w:ascii="仿宋" w:hAnsi="仿宋" w:eastAsia="仿宋"/>
        </w:rPr>
      </w:pPr>
      <w:bookmarkStart w:id="72" w:name="_Toc78305061"/>
      <w:bookmarkStart w:id="73" w:name="_Toc20111"/>
      <w:r>
        <w:rPr>
          <w:rFonts w:ascii="仿宋" w:hAnsi="仿宋" w:eastAsia="仿宋"/>
        </w:rPr>
        <w:t>系统</w:t>
      </w:r>
      <w:bookmarkEnd w:id="72"/>
      <w:r>
        <w:rPr>
          <w:rFonts w:hint="eastAsia" w:ascii="仿宋" w:hAnsi="仿宋" w:eastAsia="仿宋"/>
          <w:lang w:val="en-US" w:eastAsia="zh-CN"/>
        </w:rPr>
        <w:t>概述</w:t>
      </w:r>
      <w:bookmarkEnd w:id="73"/>
    </w:p>
    <w:p w14:paraId="27233F38">
      <w:pPr>
        <w:ind w:firstLine="480"/>
        <w:rPr>
          <w:rFonts w:hint="eastAsia" w:ascii="仿宋" w:hAnsi="仿宋"/>
          <w:woUserID w:val="2"/>
        </w:rPr>
      </w:pPr>
      <w:r>
        <w:rPr>
          <w:rFonts w:hint="eastAsia" w:ascii="仿宋" w:hAnsi="仿宋"/>
          <w:woUserID w:val="2"/>
        </w:rPr>
        <w:t>安徽中医药大学第一附属医院</w:t>
      </w:r>
      <w:r>
        <w:rPr>
          <w:rFonts w:hint="eastAsia" w:ascii="仿宋" w:hAnsi="仿宋"/>
          <w:lang w:eastAsia="zh-CN"/>
          <w:woUserID w:val="2"/>
        </w:rPr>
        <w:t>北区二期</w:t>
      </w:r>
      <w:r>
        <w:rPr>
          <w:rFonts w:hint="eastAsia" w:ascii="仿宋" w:hAnsi="仿宋"/>
          <w:woUserID w:val="2"/>
        </w:rPr>
        <w:t>智能化系统工程将建设成为集智能化、信息化、网络化为一体的现代化智能化大楼。因此，须采用智能化的系统来实现对大楼各方面的监控与管理。建立一套完善的安全防范系统，不但可以</w:t>
      </w:r>
      <w:r>
        <w:rPr>
          <w:rFonts w:hint="eastAsia" w:ascii="仿宋" w:hAnsi="仿宋"/>
          <w:lang w:eastAsia="zh"/>
          <w:woUserID w:val="2"/>
        </w:rPr>
        <w:t>医院</w:t>
      </w:r>
      <w:r>
        <w:rPr>
          <w:rFonts w:hint="eastAsia" w:ascii="仿宋" w:hAnsi="仿宋"/>
          <w:woUserID w:val="2"/>
        </w:rPr>
        <w:t>的综合安全系数</w:t>
      </w:r>
      <w:r>
        <w:rPr>
          <w:rFonts w:hint="eastAsia" w:ascii="仿宋" w:hAnsi="仿宋"/>
          <w:lang w:eastAsia="zh"/>
          <w:woUserID w:val="2"/>
        </w:rPr>
        <w:t>，</w:t>
      </w:r>
      <w:r>
        <w:rPr>
          <w:rFonts w:hint="eastAsia" w:ascii="仿宋" w:hAnsi="仿宋"/>
          <w:woUserID w:val="2"/>
        </w:rPr>
        <w:t>而且更加强了安全保卫防范力度，对</w:t>
      </w:r>
      <w:r>
        <w:rPr>
          <w:rFonts w:hint="eastAsia" w:ascii="仿宋" w:hAnsi="仿宋"/>
          <w:lang w:eastAsia="zh"/>
          <w:woUserID w:val="2"/>
        </w:rPr>
        <w:t>医院</w:t>
      </w:r>
      <w:r>
        <w:rPr>
          <w:rFonts w:hint="eastAsia" w:ascii="仿宋" w:hAnsi="仿宋"/>
          <w:woUserID w:val="2"/>
        </w:rPr>
        <w:t>内人身和财产安全也起到重要保障作用，并可为</w:t>
      </w:r>
      <w:r>
        <w:rPr>
          <w:rFonts w:hint="eastAsia" w:ascii="仿宋" w:hAnsi="仿宋"/>
          <w:lang w:eastAsia="zh"/>
          <w:woUserID w:val="2"/>
        </w:rPr>
        <w:t>医院</w:t>
      </w:r>
      <w:r>
        <w:rPr>
          <w:rFonts w:hint="eastAsia" w:ascii="仿宋" w:hAnsi="仿宋"/>
          <w:woUserID w:val="2"/>
        </w:rPr>
        <w:t>实现安全现代化管理创造极为有利的条件。本次安全防范系统主要包括视频监控系统、防盗报警系统。</w:t>
      </w:r>
    </w:p>
    <w:p w14:paraId="155A859C">
      <w:pPr>
        <w:pStyle w:val="7"/>
        <w:rPr>
          <w:rFonts w:hint="eastAsia" w:ascii="仿宋" w:hAnsi="仿宋" w:eastAsia="仿宋"/>
          <w:lang w:eastAsia="zh"/>
          <w:woUserID w:val="2"/>
        </w:rPr>
      </w:pPr>
      <w:bookmarkStart w:id="74" w:name="_Toc25375"/>
      <w:r>
        <w:rPr>
          <w:rFonts w:hint="eastAsia" w:ascii="仿宋" w:hAnsi="仿宋" w:eastAsia="仿宋"/>
          <w:lang w:val="en-US" w:eastAsia="zh-CN"/>
          <w:woUserID w:val="2"/>
        </w:rPr>
        <w:t>系统功能</w:t>
      </w:r>
      <w:bookmarkEnd w:id="74"/>
    </w:p>
    <w:p w14:paraId="11CE5480">
      <w:pPr>
        <w:pStyle w:val="8"/>
        <w:rPr>
          <w:rFonts w:hint="eastAsia" w:ascii="仿宋" w:hAnsi="仿宋" w:eastAsia="仿宋"/>
          <w:b/>
          <w:bCs/>
        </w:rPr>
      </w:pPr>
      <w:r>
        <w:rPr>
          <w:rFonts w:hint="eastAsia" w:ascii="仿宋" w:hAnsi="仿宋" w:eastAsia="仿宋"/>
          <w:b/>
          <w:bCs/>
        </w:rPr>
        <w:t>视频监控系统</w:t>
      </w:r>
    </w:p>
    <w:p w14:paraId="1D6E952B">
      <w:pPr>
        <w:spacing w:line="360" w:lineRule="auto"/>
        <w:ind w:firstLine="480" w:firstLineChars="200"/>
        <w:rPr>
          <w:rFonts w:ascii="仿宋" w:hAnsi="仿宋" w:eastAsia="仿宋"/>
          <w:color w:val="000000"/>
          <w:sz w:val="24"/>
        </w:rPr>
      </w:pPr>
      <w:r>
        <w:rPr>
          <w:rFonts w:hint="eastAsia" w:ascii="仿宋" w:hAnsi="仿宋" w:eastAsia="仿宋"/>
          <w:color w:val="000000"/>
          <w:sz w:val="24"/>
        </w:rPr>
        <w:t>为了保障医院内医生、护士和患者的人身、财产安全，医院内需要建立一套完整的、先进的视频监控安防系统；同时，根据卫健委相关政策文件如《关于加强医院安全防范系统指导意见》等也对医院视频监控系统的建设提出了建设性的意见和要求。</w:t>
      </w:r>
    </w:p>
    <w:p w14:paraId="38CE4A75">
      <w:pPr>
        <w:spacing w:line="360" w:lineRule="auto"/>
        <w:ind w:firstLine="480" w:firstLineChars="200"/>
        <w:rPr>
          <w:rFonts w:ascii="仿宋" w:hAnsi="仿宋" w:eastAsia="仿宋"/>
          <w:color w:val="000000"/>
          <w:sz w:val="24"/>
        </w:rPr>
      </w:pPr>
      <w:r>
        <w:rPr>
          <w:rFonts w:hint="eastAsia" w:ascii="仿宋" w:hAnsi="仿宋" w:eastAsia="仿宋"/>
          <w:color w:val="000000"/>
          <w:sz w:val="24"/>
        </w:rPr>
        <w:t>医院视频监控系统需满足以下几点：</w:t>
      </w:r>
    </w:p>
    <w:p w14:paraId="7C917EA4">
      <w:pPr>
        <w:spacing w:line="360" w:lineRule="auto"/>
        <w:ind w:firstLine="480" w:firstLineChars="200"/>
        <w:rPr>
          <w:rFonts w:hint="eastAsia" w:ascii="仿宋" w:hAnsi="仿宋" w:eastAsia="仿宋"/>
          <w:color w:val="000000"/>
          <w:sz w:val="24"/>
        </w:rPr>
      </w:pPr>
      <w:r>
        <w:rPr>
          <w:rFonts w:hint="eastAsia" w:ascii="仿宋" w:hAnsi="仿宋"/>
          <w:color w:val="000000"/>
          <w:sz w:val="24"/>
          <w:lang w:eastAsia="zh-CN"/>
        </w:rPr>
        <w:t>（</w:t>
      </w:r>
      <w:r>
        <w:rPr>
          <w:rFonts w:hint="eastAsia" w:ascii="仿宋" w:hAnsi="仿宋"/>
          <w:color w:val="000000"/>
          <w:sz w:val="24"/>
          <w:lang w:val="en-US" w:eastAsia="zh-CN"/>
        </w:rPr>
        <w:t>1）</w:t>
      </w:r>
      <w:r>
        <w:rPr>
          <w:rFonts w:hint="eastAsia" w:ascii="仿宋" w:hAnsi="仿宋" w:eastAsia="仿宋"/>
          <w:color w:val="000000"/>
          <w:sz w:val="24"/>
        </w:rPr>
        <w:t>基本要求：</w:t>
      </w:r>
    </w:p>
    <w:p w14:paraId="7CF98720">
      <w:pPr>
        <w:spacing w:line="360" w:lineRule="auto"/>
        <w:ind w:firstLine="480" w:firstLineChars="200"/>
        <w:rPr>
          <w:rFonts w:hint="eastAsia" w:ascii="仿宋" w:hAnsi="仿宋" w:eastAsia="仿宋"/>
          <w:color w:val="000000"/>
          <w:sz w:val="24"/>
        </w:rPr>
      </w:pPr>
      <w:r>
        <w:rPr>
          <w:rFonts w:hint="eastAsia" w:ascii="仿宋" w:hAnsi="仿宋" w:eastAsia="仿宋"/>
          <w:color w:val="000000"/>
          <w:sz w:val="24"/>
        </w:rPr>
        <w:t>监控无死角：医院内人员密集，要求监控到院区每一个角落。因此需要在医院内每栋楼的走廊、楼厅、大厅等处都装有摄像头。</w:t>
      </w:r>
    </w:p>
    <w:p w14:paraId="2ED2B338">
      <w:pPr>
        <w:spacing w:line="360" w:lineRule="auto"/>
        <w:ind w:firstLine="480" w:firstLineChars="200"/>
        <w:rPr>
          <w:rFonts w:hint="eastAsia" w:ascii="仿宋" w:hAnsi="仿宋" w:eastAsia="仿宋"/>
          <w:color w:val="000000"/>
          <w:sz w:val="24"/>
        </w:rPr>
      </w:pPr>
      <w:r>
        <w:rPr>
          <w:rFonts w:hint="eastAsia" w:ascii="仿宋" w:hAnsi="仿宋"/>
          <w:color w:val="000000"/>
          <w:sz w:val="24"/>
          <w:lang w:eastAsia="zh-CN"/>
        </w:rPr>
        <w:t>（</w:t>
      </w:r>
      <w:r>
        <w:rPr>
          <w:rFonts w:hint="eastAsia" w:ascii="仿宋" w:hAnsi="仿宋"/>
          <w:color w:val="000000"/>
          <w:sz w:val="24"/>
          <w:lang w:val="en-US" w:eastAsia="zh-CN"/>
        </w:rPr>
        <w:t>2）</w:t>
      </w:r>
      <w:r>
        <w:rPr>
          <w:rFonts w:hint="eastAsia" w:ascii="仿宋" w:hAnsi="仿宋" w:eastAsia="仿宋"/>
          <w:color w:val="000000"/>
          <w:sz w:val="24"/>
        </w:rPr>
        <w:t>系统高</w:t>
      </w:r>
      <w:r>
        <w:rPr>
          <w:rFonts w:hint="eastAsia" w:ascii="仿宋" w:hAnsi="仿宋"/>
          <w:color w:val="000000"/>
          <w:sz w:val="24"/>
          <w:lang w:val="en-US" w:eastAsia="zh-CN"/>
        </w:rPr>
        <w:t>可</w:t>
      </w:r>
      <w:r>
        <w:rPr>
          <w:rFonts w:hint="eastAsia" w:ascii="仿宋" w:hAnsi="仿宋" w:eastAsia="仿宋"/>
          <w:color w:val="000000"/>
          <w:sz w:val="24"/>
        </w:rPr>
        <w:t>靠性：</w:t>
      </w:r>
    </w:p>
    <w:p w14:paraId="250DB8A6">
      <w:pPr>
        <w:spacing w:line="360" w:lineRule="auto"/>
        <w:ind w:firstLine="480" w:firstLineChars="200"/>
        <w:rPr>
          <w:rFonts w:hint="eastAsia" w:ascii="仿宋" w:hAnsi="仿宋" w:eastAsia="仿宋"/>
          <w:color w:val="000000"/>
          <w:sz w:val="24"/>
        </w:rPr>
      </w:pPr>
      <w:r>
        <w:rPr>
          <w:rFonts w:hint="eastAsia" w:ascii="仿宋" w:hAnsi="仿宋" w:eastAsia="仿宋"/>
          <w:color w:val="000000"/>
          <w:sz w:val="24"/>
        </w:rPr>
        <w:t>视频监控可独立完成视频监控及预警功能，不依赖整个联网的网络系统，即当网络出现故障或遭人为破坏时，医院应能满足以上基本监控存储及联动等基本要求。</w:t>
      </w:r>
    </w:p>
    <w:p w14:paraId="4A6DB493">
      <w:pPr>
        <w:spacing w:line="360" w:lineRule="auto"/>
        <w:ind w:firstLine="480" w:firstLineChars="200"/>
        <w:rPr>
          <w:rFonts w:hint="eastAsia" w:ascii="仿宋" w:hAnsi="仿宋" w:eastAsia="仿宋"/>
          <w:color w:val="000000"/>
          <w:sz w:val="24"/>
        </w:rPr>
      </w:pPr>
      <w:r>
        <w:rPr>
          <w:rFonts w:hint="eastAsia" w:ascii="仿宋" w:hAnsi="仿宋"/>
          <w:color w:val="000000"/>
          <w:sz w:val="24"/>
          <w:lang w:eastAsia="zh-CN"/>
        </w:rPr>
        <w:t>（</w:t>
      </w:r>
      <w:r>
        <w:rPr>
          <w:rFonts w:hint="eastAsia" w:ascii="仿宋" w:hAnsi="仿宋"/>
          <w:color w:val="000000"/>
          <w:sz w:val="24"/>
          <w:lang w:val="en-US" w:eastAsia="zh-CN"/>
        </w:rPr>
        <w:t>3）</w:t>
      </w:r>
      <w:r>
        <w:rPr>
          <w:rFonts w:hint="eastAsia" w:ascii="仿宋" w:hAnsi="仿宋" w:eastAsia="仿宋"/>
          <w:color w:val="000000"/>
          <w:sz w:val="24"/>
        </w:rPr>
        <w:t>统一管理、分级授权：</w:t>
      </w:r>
    </w:p>
    <w:p w14:paraId="02A3687B">
      <w:pPr>
        <w:spacing w:line="360" w:lineRule="auto"/>
        <w:ind w:firstLine="480" w:firstLineChars="200"/>
        <w:rPr>
          <w:rFonts w:hint="eastAsia" w:ascii="仿宋" w:hAnsi="仿宋" w:eastAsia="仿宋"/>
          <w:color w:val="000000"/>
          <w:sz w:val="24"/>
        </w:rPr>
      </w:pPr>
      <w:r>
        <w:rPr>
          <w:rFonts w:hint="eastAsia" w:ascii="仿宋" w:hAnsi="仿宋" w:eastAsia="仿宋"/>
          <w:color w:val="000000"/>
          <w:sz w:val="24"/>
        </w:rPr>
        <w:t>集成后的视频监控系统中心平台能实现对系统资源的集中统一管理，分级授权使用。各级视频监控使用部门原则上只具有对辖区内的监控点具有操作权限。监控中心出现任何故障时，不应影响医院的正常使用。</w:t>
      </w:r>
    </w:p>
    <w:p w14:paraId="3406CDF3">
      <w:pPr>
        <w:spacing w:line="360" w:lineRule="auto"/>
        <w:ind w:firstLine="480" w:firstLineChars="200"/>
        <w:rPr>
          <w:rFonts w:hint="eastAsia" w:ascii="仿宋" w:hAnsi="仿宋" w:eastAsia="仿宋"/>
          <w:color w:val="000000"/>
          <w:sz w:val="24"/>
        </w:rPr>
      </w:pPr>
      <w:r>
        <w:rPr>
          <w:rFonts w:hint="eastAsia" w:ascii="仿宋" w:hAnsi="仿宋"/>
          <w:color w:val="000000"/>
          <w:sz w:val="24"/>
          <w:lang w:eastAsia="zh-CN"/>
        </w:rPr>
        <w:t>（</w:t>
      </w:r>
      <w:r>
        <w:rPr>
          <w:rFonts w:hint="eastAsia" w:ascii="仿宋" w:hAnsi="仿宋"/>
          <w:color w:val="000000"/>
          <w:sz w:val="24"/>
          <w:lang w:val="en-US" w:eastAsia="zh-CN"/>
        </w:rPr>
        <w:t>4）</w:t>
      </w:r>
      <w:r>
        <w:rPr>
          <w:rFonts w:hint="eastAsia" w:ascii="仿宋" w:hAnsi="仿宋" w:eastAsia="仿宋"/>
          <w:color w:val="000000"/>
          <w:sz w:val="24"/>
        </w:rPr>
        <w:t>报警联动要求</w:t>
      </w:r>
    </w:p>
    <w:p w14:paraId="562E0AFB">
      <w:pPr>
        <w:spacing w:line="360" w:lineRule="auto"/>
        <w:ind w:firstLine="480" w:firstLineChars="200"/>
        <w:rPr>
          <w:rFonts w:hint="eastAsia" w:ascii="仿宋" w:hAnsi="仿宋" w:eastAsia="仿宋"/>
          <w:color w:val="000000"/>
          <w:sz w:val="24"/>
        </w:rPr>
      </w:pPr>
      <w:r>
        <w:rPr>
          <w:rFonts w:hint="eastAsia" w:ascii="仿宋" w:hAnsi="仿宋" w:eastAsia="仿宋"/>
          <w:color w:val="000000"/>
          <w:sz w:val="24"/>
        </w:rPr>
        <w:t>当触发报警按钮时，报警主机会立即将报警信号传送至监控中心，同时联动附近摄像机，监控中心大屏可可弹出现场画面。</w:t>
      </w:r>
    </w:p>
    <w:p w14:paraId="187E16A7">
      <w:pPr>
        <w:spacing w:line="360" w:lineRule="auto"/>
        <w:ind w:firstLine="480" w:firstLineChars="200"/>
        <w:rPr>
          <w:rFonts w:hint="eastAsia" w:ascii="仿宋" w:hAnsi="仿宋" w:eastAsia="仿宋"/>
          <w:color w:val="000000"/>
          <w:sz w:val="24"/>
        </w:rPr>
      </w:pPr>
      <w:r>
        <w:rPr>
          <w:rFonts w:hint="eastAsia" w:ascii="仿宋" w:hAnsi="仿宋"/>
          <w:color w:val="000000"/>
          <w:sz w:val="24"/>
          <w:lang w:eastAsia="zh-CN"/>
        </w:rPr>
        <w:t>（</w:t>
      </w:r>
      <w:r>
        <w:rPr>
          <w:rFonts w:hint="eastAsia" w:ascii="仿宋" w:hAnsi="仿宋"/>
          <w:color w:val="000000"/>
          <w:sz w:val="24"/>
          <w:lang w:val="en-US" w:eastAsia="zh-CN"/>
        </w:rPr>
        <w:t>5）</w:t>
      </w:r>
      <w:r>
        <w:rPr>
          <w:rFonts w:hint="eastAsia" w:ascii="仿宋" w:hAnsi="仿宋" w:eastAsia="仿宋"/>
          <w:color w:val="000000"/>
          <w:sz w:val="24"/>
        </w:rPr>
        <w:t>火灾报警联动要求</w:t>
      </w:r>
    </w:p>
    <w:p w14:paraId="486185C1">
      <w:pPr>
        <w:spacing w:line="360" w:lineRule="auto"/>
        <w:ind w:firstLine="480" w:firstLineChars="200"/>
        <w:rPr>
          <w:rFonts w:hint="eastAsia" w:ascii="仿宋" w:hAnsi="仿宋" w:eastAsia="仿宋"/>
          <w:color w:val="000000"/>
          <w:sz w:val="24"/>
        </w:rPr>
      </w:pPr>
      <w:r>
        <w:rPr>
          <w:rFonts w:hint="eastAsia" w:ascii="仿宋" w:hAnsi="仿宋" w:eastAsia="仿宋"/>
          <w:color w:val="000000"/>
          <w:sz w:val="24"/>
        </w:rPr>
        <w:t>火灾报警联动：当火灾报警报警发生时，可联动摄像机，调阅视频图像，同时发送短信、客户端弹图等方式提醒相关工作人员。</w:t>
      </w:r>
    </w:p>
    <w:p w14:paraId="47D9B627">
      <w:pPr>
        <w:spacing w:line="360" w:lineRule="auto"/>
        <w:ind w:firstLine="480" w:firstLineChars="200"/>
        <w:rPr>
          <w:rFonts w:hint="eastAsia" w:ascii="仿宋" w:hAnsi="仿宋" w:eastAsia="仿宋"/>
          <w:color w:val="000000"/>
          <w:sz w:val="24"/>
        </w:rPr>
      </w:pPr>
      <w:r>
        <w:rPr>
          <w:rFonts w:hint="eastAsia" w:ascii="仿宋" w:hAnsi="仿宋"/>
          <w:color w:val="000000"/>
          <w:sz w:val="24"/>
          <w:lang w:eastAsia="zh-CN"/>
        </w:rPr>
        <w:t>（</w:t>
      </w:r>
      <w:r>
        <w:rPr>
          <w:rFonts w:hint="eastAsia" w:ascii="仿宋" w:hAnsi="仿宋"/>
          <w:color w:val="000000"/>
          <w:sz w:val="24"/>
          <w:lang w:val="en-US" w:eastAsia="zh-CN"/>
        </w:rPr>
        <w:t>6）</w:t>
      </w:r>
      <w:r>
        <w:rPr>
          <w:rFonts w:hint="eastAsia" w:ascii="仿宋" w:hAnsi="仿宋" w:eastAsia="仿宋"/>
          <w:color w:val="000000"/>
          <w:sz w:val="24"/>
        </w:rPr>
        <w:t>扩展性要求</w:t>
      </w:r>
    </w:p>
    <w:p w14:paraId="323B996B">
      <w:pPr>
        <w:spacing w:line="360" w:lineRule="auto"/>
        <w:ind w:firstLine="480" w:firstLineChars="200"/>
        <w:rPr>
          <w:rFonts w:hint="eastAsia" w:ascii="仿宋" w:hAnsi="仿宋" w:eastAsia="仿宋"/>
          <w:color w:val="000000"/>
          <w:sz w:val="24"/>
        </w:rPr>
      </w:pPr>
      <w:r>
        <w:rPr>
          <w:rFonts w:hint="eastAsia" w:ascii="仿宋" w:hAnsi="仿宋" w:eastAsia="仿宋"/>
          <w:color w:val="000000"/>
          <w:sz w:val="24"/>
        </w:rPr>
        <w:t>可接入其它系统：需要考虑接入其它安防系统，从而实现联动及统一管理。</w:t>
      </w:r>
    </w:p>
    <w:p w14:paraId="6B11BF02">
      <w:pPr>
        <w:spacing w:line="360" w:lineRule="auto"/>
        <w:ind w:firstLine="480" w:firstLineChars="200"/>
        <w:rPr>
          <w:rFonts w:hint="default" w:ascii="仿宋" w:hAnsi="仿宋" w:eastAsia="仿宋"/>
          <w:color w:val="000000"/>
          <w:sz w:val="24"/>
          <w:lang w:val="en-US" w:eastAsia="zh-CN"/>
        </w:rPr>
      </w:pPr>
      <w:r>
        <w:rPr>
          <w:rFonts w:hint="eastAsia" w:ascii="仿宋" w:hAnsi="仿宋" w:eastAsia="仿宋"/>
          <w:color w:val="000000"/>
          <w:sz w:val="24"/>
        </w:rPr>
        <w:t>从安全管理的角度，综合安防各个子系统相辅相成，只有各个系统协作运行才能构建综合安全防范，根据以往工程应用特点，强调协调运行能力和今后用户的可扩展性。</w:t>
      </w:r>
    </w:p>
    <w:p w14:paraId="7D3E3024">
      <w:pPr>
        <w:pStyle w:val="8"/>
        <w:rPr>
          <w:rFonts w:hint="eastAsia" w:ascii="仿宋" w:hAnsi="仿宋" w:eastAsia="仿宋"/>
          <w:b/>
          <w:bCs/>
        </w:rPr>
      </w:pPr>
      <w:r>
        <w:rPr>
          <w:rFonts w:hint="eastAsia" w:ascii="仿宋" w:hAnsi="仿宋" w:eastAsia="仿宋"/>
          <w:b/>
          <w:bCs/>
          <w:lang w:val="en-US" w:eastAsia="zh-CN"/>
        </w:rPr>
        <w:t>防盗报警</w:t>
      </w:r>
      <w:r>
        <w:rPr>
          <w:rFonts w:hint="eastAsia" w:ascii="仿宋" w:hAnsi="仿宋" w:eastAsia="仿宋"/>
          <w:b/>
          <w:bCs/>
        </w:rPr>
        <w:t>系统</w:t>
      </w:r>
    </w:p>
    <w:p w14:paraId="43161859">
      <w:pPr>
        <w:spacing w:line="360" w:lineRule="auto"/>
        <w:ind w:firstLine="480" w:firstLineChars="200"/>
        <w:rPr>
          <w:rFonts w:hint="eastAsia" w:ascii="仿宋" w:hAnsi="仿宋"/>
          <w:color w:val="000000"/>
          <w:sz w:val="24"/>
          <w:lang w:eastAsia="zh-CN"/>
        </w:rPr>
      </w:pPr>
      <w:r>
        <w:rPr>
          <w:rFonts w:hint="eastAsia" w:ascii="仿宋" w:hAnsi="仿宋"/>
          <w:color w:val="000000"/>
          <w:sz w:val="24"/>
          <w:lang w:eastAsia="zh-CN"/>
        </w:rPr>
        <w:t>在出入院办理、收费、贵重药品库、财务室、诊室等处设报警按钮</w:t>
      </w:r>
      <w:r>
        <w:rPr>
          <w:rFonts w:hint="eastAsia" w:ascii="仿宋" w:hAnsi="仿宋"/>
          <w:highlight w:val="none"/>
          <w:lang w:val="en-US" w:eastAsia="zh-CN"/>
          <w:woUserID w:val="2"/>
        </w:rPr>
        <w:t>和双鉴探测器</w:t>
      </w:r>
      <w:r>
        <w:rPr>
          <w:rFonts w:hint="eastAsia" w:ascii="仿宋" w:hAnsi="仿宋"/>
          <w:color w:val="000000"/>
          <w:sz w:val="24"/>
          <w:lang w:eastAsia="zh-CN"/>
        </w:rPr>
        <w:t>，在各楼层残疾人卫生间设置</w:t>
      </w:r>
      <w:r>
        <w:rPr>
          <w:rFonts w:hint="eastAsia" w:ascii="仿宋" w:hAnsi="仿宋"/>
          <w:color w:val="000000"/>
          <w:sz w:val="24"/>
          <w:lang w:val="en-US" w:eastAsia="zh-CN"/>
        </w:rPr>
        <w:t>报警按钮及声光报警器，</w:t>
      </w:r>
      <w:r>
        <w:rPr>
          <w:rFonts w:hint="eastAsia" w:ascii="仿宋" w:hAnsi="仿宋"/>
          <w:color w:val="000000"/>
          <w:sz w:val="24"/>
          <w:lang w:eastAsia="zh-CN"/>
        </w:rPr>
        <w:t>有人侵入、紧急情况时发送报警信号到安防控制中心。</w:t>
      </w:r>
    </w:p>
    <w:p w14:paraId="6A405D8D">
      <w:pPr>
        <w:ind w:firstLine="480"/>
        <w:rPr>
          <w:rFonts w:hint="default"/>
          <w:highlight w:val="none"/>
          <w:lang w:val="en-US" w:eastAsia="zh-CN"/>
        </w:rPr>
      </w:pPr>
      <w:r>
        <w:rPr>
          <w:rFonts w:hint="eastAsia" w:ascii="仿宋" w:hAnsi="仿宋"/>
          <w:highlight w:val="none"/>
          <w:woUserID w:val="2"/>
        </w:rPr>
        <w:t>报警联动功能：管理人员通过前端探测器能及时准确地了解大楼重点区域的情况；自动记录警情及自动转发报警信息；联动视频监控能实时而直观地观察和记录布控现场的实际情况，为警情核实及警后处理提供切实可靠的资料；防破坏功能，如果有人对线路和设备进行破坏，线路发生短路或断路、非法撬开情况时，报警控制器会发出报警，并能显示线路故障信息；任何一种情况发生，都会引起控制器报警；系统具有通信联网功能，区域的报警信息送到控制中心，由控制中心的计算机来进行资料分析处理，并通过网络实现资源的共享及异地远程控制等多方面的功能，大大提高系统的自动化程度。</w:t>
      </w:r>
    </w:p>
    <w:p w14:paraId="29D13904">
      <w:pPr>
        <w:pStyle w:val="7"/>
        <w:rPr>
          <w:rFonts w:hint="eastAsia" w:ascii="仿宋" w:hAnsi="仿宋" w:eastAsia="仿宋"/>
          <w:lang w:val="en-US" w:eastAsia="zh-CN"/>
          <w:woUserID w:val="2"/>
        </w:rPr>
      </w:pPr>
      <w:bookmarkStart w:id="75" w:name="_Toc11248"/>
      <w:r>
        <w:rPr>
          <w:rFonts w:hint="eastAsia" w:ascii="仿宋" w:hAnsi="仿宋" w:eastAsia="仿宋"/>
          <w:lang w:val="en-US" w:eastAsia="zh-CN"/>
          <w:woUserID w:val="2"/>
        </w:rPr>
        <w:t>技术要求</w:t>
      </w:r>
      <w:bookmarkEnd w:id="75"/>
    </w:p>
    <w:p w14:paraId="2875B8C1">
      <w:pPr>
        <w:pStyle w:val="8"/>
        <w:rPr>
          <w:rFonts w:hint="eastAsia" w:ascii="仿宋" w:hAnsi="仿宋" w:eastAsia="仿宋"/>
          <w:b/>
          <w:bCs/>
        </w:rPr>
      </w:pPr>
      <w:r>
        <w:rPr>
          <w:rFonts w:hint="eastAsia" w:ascii="仿宋" w:hAnsi="仿宋" w:eastAsia="仿宋"/>
          <w:b/>
          <w:bCs/>
        </w:rPr>
        <w:t>视频监控系统</w:t>
      </w:r>
    </w:p>
    <w:p w14:paraId="70E26408">
      <w:pPr>
        <w:ind w:firstLine="480"/>
        <w:rPr>
          <w:rFonts w:hint="eastAsia" w:ascii="仿宋" w:hAnsi="仿宋"/>
          <w:woUserID w:val="2"/>
        </w:rPr>
      </w:pPr>
      <w:r>
        <w:rPr>
          <w:rFonts w:hint="eastAsia" w:ascii="仿宋" w:hAnsi="仿宋"/>
          <w:lang w:eastAsia="zh"/>
          <w:woUserID w:val="2"/>
        </w:rPr>
        <w:t>本次项目</w:t>
      </w:r>
      <w:r>
        <w:rPr>
          <w:rFonts w:hint="eastAsia" w:ascii="仿宋" w:hAnsi="仿宋"/>
          <w:woUserID w:val="2"/>
        </w:rPr>
        <w:t>结合整体结构及布局，视频监控系统采用</w:t>
      </w:r>
      <w:r>
        <w:rPr>
          <w:rFonts w:hint="eastAsia" w:ascii="仿宋" w:hAnsi="仿宋"/>
          <w:lang w:val="en-US" w:eastAsia="zh-CN"/>
          <w:woUserID w:val="2"/>
        </w:rPr>
        <w:t>400</w:t>
      </w:r>
      <w:r>
        <w:rPr>
          <w:rFonts w:ascii="仿宋" w:hAnsi="仿宋"/>
          <w:woUserID w:val="2"/>
        </w:rPr>
        <w:t>万像素</w:t>
      </w:r>
      <w:r>
        <w:rPr>
          <w:rFonts w:hint="eastAsia" w:ascii="仿宋" w:hAnsi="仿宋"/>
          <w:woUserID w:val="2"/>
        </w:rPr>
        <w:t>全高清的监控的解决方案；所有监控点按照24小时高清格式进行录像，录像资料可根据管理需要，对不同区域定义不同的保存时间，本次按照90天*24小时设置。视频监控系统由前端部分、传输部分、控制部分、显示及记录等四大部分，整体采用IP网络化的解决方案。系统具有图像的显示、切换、报警联动、控制等功能，整个安全防范系统可通过内部局域网来设置分控中心和主控中心，并通过网络软件授权每个控制中心的权限。本工程监控中心位于现有的监控中心，负责本次项目视频监控的管理。</w:t>
      </w:r>
    </w:p>
    <w:p w14:paraId="35D78176">
      <w:pPr>
        <w:ind w:left="0" w:leftChars="0" w:firstLine="0" w:firstLineChars="0"/>
        <w:jc w:val="center"/>
        <w:rPr>
          <w:rFonts w:hint="eastAsia" w:ascii="仿宋" w:hAnsi="仿宋" w:eastAsia="仿宋"/>
          <w:lang w:eastAsia="zh"/>
          <w:woUserID w:val="2"/>
        </w:rPr>
      </w:pPr>
      <w:r>
        <w:rPr>
          <w:rFonts w:hint="eastAsia" w:ascii="仿宋" w:hAnsi="仿宋" w:eastAsia="仿宋"/>
          <w:lang w:eastAsia="zh"/>
          <w:woUserID w:val="2"/>
        </w:rPr>
        <w:drawing>
          <wp:inline distT="0" distB="0" distL="114300" distR="114300">
            <wp:extent cx="5048250" cy="4543425"/>
            <wp:effectExtent l="0" t="0" r="0" b="95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2"/>
                    <a:stretch>
                      <a:fillRect/>
                    </a:stretch>
                  </pic:blipFill>
                  <pic:spPr>
                    <a:xfrm>
                      <a:off x="0" y="0"/>
                      <a:ext cx="5048250" cy="4543425"/>
                    </a:xfrm>
                    <a:prstGeom prst="rect">
                      <a:avLst/>
                    </a:prstGeom>
                  </pic:spPr>
                </pic:pic>
              </a:graphicData>
            </a:graphic>
          </wp:inline>
        </w:drawing>
      </w:r>
    </w:p>
    <w:p w14:paraId="42CE9573">
      <w:pPr>
        <w:ind w:left="0" w:leftChars="0" w:firstLine="0" w:firstLineChars="0"/>
        <w:jc w:val="center"/>
        <w:rPr>
          <w:rFonts w:hint="eastAsia" w:ascii="仿宋" w:hAnsi="仿宋" w:eastAsia="仿宋"/>
          <w:lang w:eastAsia="zh"/>
          <w:woUserID w:val="2"/>
        </w:rPr>
      </w:pPr>
      <w:r>
        <w:rPr>
          <w:rFonts w:hint="eastAsia"/>
          <w:lang w:val="en-US" w:eastAsia="zh"/>
          <w:woUserID w:val="2"/>
        </w:rPr>
        <w:t>图——视频监控系统架构图</w:t>
      </w:r>
    </w:p>
    <w:p w14:paraId="212F3355">
      <w:pPr>
        <w:ind w:firstLine="480"/>
        <w:rPr>
          <w:rFonts w:hint="eastAsia" w:ascii="仿宋" w:hAnsi="仿宋"/>
          <w:b/>
          <w:bCs/>
        </w:rPr>
      </w:pPr>
      <w:r>
        <w:rPr>
          <w:rFonts w:hint="eastAsia" w:ascii="仿宋" w:hAnsi="仿宋"/>
          <w:b/>
          <w:bCs/>
          <w:lang w:eastAsia="zh"/>
          <w:woUserID w:val="2"/>
        </w:rPr>
        <w:t>（1）</w:t>
      </w:r>
      <w:r>
        <w:rPr>
          <w:rFonts w:hint="eastAsia" w:ascii="仿宋" w:hAnsi="仿宋"/>
          <w:b/>
          <w:bCs/>
        </w:rPr>
        <w:t>前端</w:t>
      </w:r>
      <w:r>
        <w:rPr>
          <w:rFonts w:hint="eastAsia" w:ascii="仿宋" w:hAnsi="仿宋"/>
          <w:b/>
          <w:bCs/>
          <w:lang w:eastAsia="zh"/>
          <w:woUserID w:val="2"/>
        </w:rPr>
        <w:t>摄像机</w:t>
      </w:r>
    </w:p>
    <w:p w14:paraId="2AD1103C">
      <w:pPr>
        <w:ind w:firstLine="480"/>
        <w:rPr>
          <w:rFonts w:ascii="仿宋" w:hAnsi="仿宋"/>
        </w:rPr>
      </w:pPr>
      <w:r>
        <w:rPr>
          <w:rFonts w:hint="eastAsia" w:ascii="仿宋" w:hAnsi="仿宋"/>
        </w:rPr>
        <w:t>本项目前端点位的部署主要体现在以下几方面：</w:t>
      </w:r>
    </w:p>
    <w:p w14:paraId="316884CC">
      <w:pPr>
        <w:numPr>
          <w:ilvl w:val="0"/>
          <w:numId w:val="9"/>
        </w:numPr>
        <w:ind w:firstLine="480"/>
        <w:rPr>
          <w:rFonts w:hint="eastAsia" w:ascii="仿宋" w:hAnsi="仿宋"/>
        </w:rPr>
      </w:pPr>
      <w:r>
        <w:rPr>
          <w:rFonts w:hint="eastAsia" w:ascii="仿宋" w:hAnsi="仿宋"/>
        </w:rPr>
        <w:t>在医院一层的所有出入口、电梯厅、公共走廊设置摄像机，监视人员出入及上下楼的情况，防止无关人员侵入，形成对外部侵入防范的第一道防线。当有特殊情况发生的时候，可调看出入口的画面来辨认可疑人员。</w:t>
      </w:r>
    </w:p>
    <w:p w14:paraId="47ECA767">
      <w:pPr>
        <w:numPr>
          <w:ilvl w:val="0"/>
          <w:numId w:val="9"/>
        </w:numPr>
        <w:ind w:firstLine="480"/>
        <w:rPr>
          <w:rFonts w:hint="eastAsia" w:ascii="仿宋" w:hAnsi="仿宋"/>
        </w:rPr>
      </w:pPr>
      <w:r>
        <w:rPr>
          <w:rFonts w:hint="eastAsia" w:ascii="仿宋" w:hAnsi="仿宋"/>
          <w:lang w:val="en-US" w:eastAsia="zh-CN"/>
        </w:rPr>
        <w:t>在医院一层大厅、出入口设置人脸识别摄像机（设置位置可结合各场景应用进行优化调整），安装需结合现场调整至最佳安装高度和角度，记录现场音视频，便于突发事件的后期追溯。</w:t>
      </w:r>
    </w:p>
    <w:p w14:paraId="11BB4607">
      <w:pPr>
        <w:ind w:firstLine="480"/>
        <w:rPr>
          <w:rFonts w:ascii="仿宋" w:hAnsi="仿宋"/>
        </w:rPr>
      </w:pPr>
      <w:r>
        <w:rPr>
          <w:rFonts w:hint="eastAsia" w:ascii="仿宋" w:hAnsi="仿宋"/>
          <w:lang w:val="en-US" w:eastAsia="zh-CN"/>
        </w:rPr>
        <w:t>3</w:t>
      </w:r>
      <w:r>
        <w:rPr>
          <w:rFonts w:hint="eastAsia" w:ascii="仿宋" w:hAnsi="仿宋"/>
        </w:rPr>
        <w:t>）在护士站、窗口区域设置</w:t>
      </w:r>
      <w:r>
        <w:rPr>
          <w:rFonts w:hint="eastAsia" w:ascii="仿宋" w:hAnsi="仿宋"/>
          <w:lang w:val="en-US" w:eastAsia="zh-CN"/>
        </w:rPr>
        <w:t>高清半球网络</w:t>
      </w:r>
      <w:r>
        <w:rPr>
          <w:rFonts w:hint="eastAsia" w:ascii="仿宋" w:hAnsi="仿宋"/>
        </w:rPr>
        <w:t>摄像机（设置位置可结合各场景应用进行优化调整），安装需结合现场调整至最佳安装高度和角度，并且配置拾音器，</w:t>
      </w:r>
      <w:r>
        <w:rPr>
          <w:rFonts w:ascii="仿宋" w:hAnsi="仿宋"/>
        </w:rPr>
        <w:t>记录现场音视频</w:t>
      </w:r>
      <w:r>
        <w:rPr>
          <w:rFonts w:hint="eastAsia" w:ascii="仿宋" w:hAnsi="仿宋"/>
        </w:rPr>
        <w:t>，</w:t>
      </w:r>
      <w:r>
        <w:rPr>
          <w:rFonts w:ascii="仿宋" w:hAnsi="仿宋"/>
        </w:rPr>
        <w:t>便于突发事件的后期追溯</w:t>
      </w:r>
      <w:r>
        <w:rPr>
          <w:rFonts w:hint="eastAsia" w:ascii="仿宋" w:hAnsi="仿宋"/>
        </w:rPr>
        <w:t>。</w:t>
      </w:r>
    </w:p>
    <w:p w14:paraId="587A2BB2">
      <w:pPr>
        <w:ind w:firstLine="480"/>
        <w:rPr>
          <w:rFonts w:ascii="仿宋" w:hAnsi="仿宋"/>
        </w:rPr>
      </w:pPr>
      <w:r>
        <w:rPr>
          <w:rFonts w:hint="eastAsia" w:ascii="仿宋" w:hAnsi="仿宋"/>
          <w:lang w:val="en-US" w:eastAsia="zh-CN"/>
        </w:rPr>
        <w:t>4</w:t>
      </w:r>
      <w:r>
        <w:rPr>
          <w:rFonts w:hint="eastAsia" w:ascii="仿宋" w:hAnsi="仿宋"/>
        </w:rPr>
        <w:t>）在大楼楼顶</w:t>
      </w:r>
      <w:r>
        <w:rPr>
          <w:rFonts w:hint="eastAsia" w:ascii="仿宋" w:hAnsi="仿宋"/>
          <w:lang w:val="en-US" w:eastAsia="zh-CN"/>
        </w:rPr>
        <w:t>及室外</w:t>
      </w:r>
      <w:r>
        <w:rPr>
          <w:rFonts w:hint="eastAsia" w:ascii="仿宋" w:hAnsi="仿宋"/>
        </w:rPr>
        <w:t>安装</w:t>
      </w:r>
      <w:r>
        <w:rPr>
          <w:rFonts w:hint="eastAsia" w:ascii="仿宋" w:hAnsi="仿宋"/>
          <w:lang w:val="en-US" w:eastAsia="zh-CN"/>
        </w:rPr>
        <w:t>高空抛物</w:t>
      </w:r>
      <w:r>
        <w:rPr>
          <w:rFonts w:hint="eastAsia" w:ascii="仿宋" w:hAnsi="仿宋"/>
        </w:rPr>
        <w:t>摄像机。</w:t>
      </w:r>
    </w:p>
    <w:p w14:paraId="15F08D31">
      <w:pPr>
        <w:ind w:firstLine="480"/>
        <w:rPr>
          <w:rFonts w:hint="eastAsia" w:ascii="仿宋" w:hAnsi="仿宋"/>
        </w:rPr>
      </w:pPr>
      <w:r>
        <w:rPr>
          <w:rFonts w:hint="eastAsia" w:ascii="仿宋" w:hAnsi="仿宋"/>
          <w:lang w:val="en-US" w:eastAsia="zh-CN"/>
        </w:rPr>
        <w:t>5</w:t>
      </w:r>
      <w:r>
        <w:rPr>
          <w:rFonts w:hint="eastAsia" w:ascii="仿宋" w:hAnsi="仿宋"/>
        </w:rPr>
        <w:t>）</w:t>
      </w:r>
      <w:r>
        <w:rPr>
          <w:rFonts w:hint="eastAsia" w:ascii="仿宋" w:hAnsi="仿宋"/>
          <w:lang w:val="en-US" w:eastAsia="zh-CN"/>
        </w:rPr>
        <w:t>在</w:t>
      </w:r>
      <w:r>
        <w:rPr>
          <w:rFonts w:hint="eastAsia" w:ascii="仿宋" w:hAnsi="仿宋"/>
        </w:rPr>
        <w:t>医院各层的主要楼梯口</w:t>
      </w:r>
      <w:r>
        <w:rPr>
          <w:rFonts w:hint="eastAsia" w:ascii="仿宋" w:hAnsi="仿宋"/>
          <w:lang w:val="en-US" w:eastAsia="zh-CN"/>
        </w:rPr>
        <w:t>及地下室等无吊顶区域</w:t>
      </w:r>
      <w:r>
        <w:rPr>
          <w:rFonts w:hint="eastAsia" w:ascii="仿宋" w:hAnsi="仿宋"/>
        </w:rPr>
        <w:t>安装固定</w:t>
      </w:r>
      <w:r>
        <w:rPr>
          <w:rFonts w:hint="eastAsia" w:ascii="仿宋" w:hAnsi="仿宋"/>
          <w:lang w:val="en-US" w:eastAsia="zh-CN"/>
        </w:rPr>
        <w:t>室内枪型</w:t>
      </w:r>
      <w:r>
        <w:rPr>
          <w:rFonts w:hint="eastAsia" w:ascii="仿宋" w:hAnsi="仿宋"/>
        </w:rPr>
        <w:t>摄像机，可以正面观察通道进入该层楼面的人员。</w:t>
      </w:r>
    </w:p>
    <w:p w14:paraId="7087F268">
      <w:pPr>
        <w:ind w:firstLine="480"/>
        <w:rPr>
          <w:rFonts w:hint="eastAsia" w:ascii="仿宋" w:hAnsi="仿宋"/>
          <w:lang w:val="en-US" w:eastAsia="zh-CN"/>
        </w:rPr>
      </w:pPr>
      <w:r>
        <w:rPr>
          <w:rFonts w:hint="eastAsia" w:ascii="仿宋" w:hAnsi="仿宋"/>
          <w:lang w:val="en-US" w:eastAsia="zh-CN"/>
        </w:rPr>
        <w:t>6）在医院室外主干道设置室外枪式摄像机。</w:t>
      </w:r>
    </w:p>
    <w:p w14:paraId="64633E4E">
      <w:pPr>
        <w:ind w:firstLine="480"/>
        <w:rPr>
          <w:rFonts w:hint="default" w:ascii="仿宋" w:hAnsi="仿宋"/>
          <w:lang w:val="en-US" w:eastAsia="zh-CN"/>
        </w:rPr>
      </w:pPr>
      <w:r>
        <w:rPr>
          <w:rFonts w:hint="eastAsia" w:ascii="仿宋" w:hAnsi="仿宋"/>
          <w:lang w:val="en-US" w:eastAsia="zh-CN"/>
        </w:rPr>
        <w:t>7）电梯轿厢内安装电梯专用摄像机。</w:t>
      </w:r>
    </w:p>
    <w:p w14:paraId="48482189">
      <w:pPr>
        <w:ind w:firstLine="480"/>
        <w:rPr>
          <w:rFonts w:hint="eastAsia" w:ascii="仿宋" w:hAnsi="仿宋"/>
          <w:b/>
          <w:bCs/>
          <w:lang w:eastAsia="zh"/>
          <w:woUserID w:val="2"/>
        </w:rPr>
      </w:pPr>
      <w:r>
        <w:rPr>
          <w:rFonts w:hint="eastAsia" w:ascii="仿宋" w:hAnsi="仿宋"/>
          <w:b/>
          <w:bCs/>
          <w:lang w:eastAsia="zh"/>
          <w:woUserID w:val="2"/>
        </w:rPr>
        <w:t>（2）传输部分</w:t>
      </w:r>
    </w:p>
    <w:p w14:paraId="123B5206">
      <w:pPr>
        <w:ind w:firstLine="480"/>
        <w:rPr>
          <w:rFonts w:ascii="仿宋" w:hAnsi="仿宋"/>
        </w:rPr>
      </w:pPr>
      <w:r>
        <w:rPr>
          <w:rFonts w:hint="eastAsia" w:ascii="仿宋" w:hAnsi="仿宋"/>
        </w:rPr>
        <w:t>视频监控系统采用</w:t>
      </w:r>
      <w:r>
        <w:rPr>
          <w:rFonts w:hint="eastAsia" w:ascii="仿宋" w:hAnsi="仿宋"/>
          <w:lang w:val="en-US" w:eastAsia="zh-CN"/>
        </w:rPr>
        <w:t>设备</w:t>
      </w:r>
      <w:r>
        <w:rPr>
          <w:rFonts w:hint="eastAsia" w:ascii="仿宋" w:hAnsi="仿宋"/>
        </w:rPr>
        <w:t>专网进行数据传输</w:t>
      </w:r>
      <w:r>
        <w:rPr>
          <w:rFonts w:hint="eastAsia" w:ascii="仿宋" w:hAnsi="仿宋"/>
          <w:lang w:eastAsia="zh"/>
          <w:woUserID w:val="2"/>
        </w:rPr>
        <w:t>，</w:t>
      </w:r>
      <w:r>
        <w:rPr>
          <w:rFonts w:hint="eastAsia" w:ascii="仿宋" w:hAnsi="仿宋"/>
          <w:woUserID w:val="2"/>
        </w:rPr>
        <w:t>采用“核心-汇聚-接入”的三层架构</w:t>
      </w:r>
      <w:r>
        <w:rPr>
          <w:rFonts w:hint="eastAsia" w:ascii="仿宋" w:hAnsi="仿宋"/>
          <w:lang w:eastAsia="zh"/>
          <w:woUserID w:val="2"/>
        </w:rPr>
        <w:t>，</w:t>
      </w:r>
      <w:r>
        <w:rPr>
          <w:rFonts w:hint="eastAsia" w:ascii="仿宋" w:hAnsi="仿宋"/>
        </w:rPr>
        <w:t>系统设备就近接入楼层</w:t>
      </w:r>
      <w:r>
        <w:rPr>
          <w:rFonts w:hint="eastAsia" w:ascii="仿宋" w:hAnsi="仿宋"/>
          <w:lang w:val="en-US" w:eastAsia="zh-CN"/>
        </w:rPr>
        <w:t>设备</w:t>
      </w:r>
      <w:r>
        <w:rPr>
          <w:rFonts w:hint="eastAsia" w:ascii="仿宋" w:hAnsi="仿宋"/>
        </w:rPr>
        <w:t>专网接入交换机。</w:t>
      </w:r>
    </w:p>
    <w:p w14:paraId="287B5123">
      <w:pPr>
        <w:ind w:firstLine="480"/>
        <w:rPr>
          <w:rFonts w:hint="eastAsia" w:ascii="仿宋" w:hAnsi="仿宋"/>
        </w:rPr>
      </w:pPr>
      <w:r>
        <w:rPr>
          <w:rFonts w:hint="eastAsia" w:ascii="仿宋" w:hAnsi="仿宋"/>
          <w:woUserID w:val="2"/>
        </w:rPr>
        <w:t>对于图像信号的传输，重点在于图像信号经传输后不产生明显的噪声、失真，保证原始图像信号的清晰度和灰度等级没有明显下降。这样就要求传输系统在衰减方面、引入噪声方面、幅频特性和相频特性方面都具有良好的性能。</w:t>
      </w:r>
    </w:p>
    <w:p w14:paraId="08C66E13">
      <w:pPr>
        <w:ind w:firstLine="480"/>
        <w:rPr>
          <w:rFonts w:ascii="仿宋" w:hAnsi="仿宋"/>
        </w:rPr>
      </w:pPr>
      <w:r>
        <w:rPr>
          <w:rFonts w:hint="eastAsia" w:ascii="仿宋" w:hAnsi="仿宋"/>
        </w:rPr>
        <w:t>本项目</w:t>
      </w:r>
      <w:r>
        <w:rPr>
          <w:rFonts w:hint="eastAsia" w:ascii="仿宋" w:hAnsi="仿宋"/>
          <w:lang w:val="en-US" w:eastAsia="zh-CN"/>
        </w:rPr>
        <w:t>视频监控摄像机</w:t>
      </w:r>
      <w:r>
        <w:rPr>
          <w:rFonts w:hint="eastAsia" w:ascii="仿宋" w:hAnsi="仿宋"/>
        </w:rPr>
        <w:t>采用六类非屏蔽双绞线进行数据传输，</w:t>
      </w:r>
      <w:r>
        <w:rPr>
          <w:rFonts w:hint="eastAsia" w:ascii="仿宋" w:hAnsi="仿宋"/>
          <w:woUserID w:val="2"/>
        </w:rPr>
        <w:t>将网络摄像机采集的视频数据信息传输信号传输到楼层接入交换机，再通过主干线缆传输至智能化网核心交换机，接入安防管理平台，</w:t>
      </w:r>
      <w:r>
        <w:rPr>
          <w:rFonts w:hint="eastAsia" w:ascii="仿宋" w:hAnsi="仿宋"/>
          <w:lang w:eastAsia="zh"/>
          <w:woUserID w:val="2"/>
        </w:rPr>
        <w:t>摄像机采用</w:t>
      </w:r>
      <w:r>
        <w:rPr>
          <w:rFonts w:hint="eastAsia" w:ascii="仿宋" w:hAnsi="仿宋"/>
          <w:lang w:val="en-US" w:eastAsia="zh-CN"/>
        </w:rPr>
        <w:t>POE供电模式</w:t>
      </w:r>
      <w:r>
        <w:rPr>
          <w:rFonts w:hint="eastAsia" w:ascii="仿宋" w:hAnsi="仿宋"/>
          <w:lang w:val="en-US" w:eastAsia="zh"/>
          <w:woUserID w:val="2"/>
        </w:rPr>
        <w:t>。摄像机供电系统采用UPS集中供电方式，采用设备间提供的UPS供电回路，保证数据不丢失和系统的稳定运行。所有前端设备的安装支架可单独接地，监控中心内的所有设备统一接地。</w:t>
      </w:r>
      <w:r>
        <w:rPr>
          <w:rFonts w:hint="eastAsia" w:ascii="仿宋" w:hAnsi="仿宋"/>
        </w:rPr>
        <w:t>电梯监控由就近管理间将线缆引入电梯控制机房，轿厢与机房通讯采用无线传输设备进行数据通讯。室内的电源线和信号线采用</w:t>
      </w:r>
      <w:r>
        <w:rPr>
          <w:rFonts w:ascii="Calibri" w:hAnsi="Calibri" w:cs="Calibri"/>
        </w:rPr>
        <w:t>Ø</w:t>
      </w:r>
      <w:r>
        <w:rPr>
          <w:rFonts w:hint="eastAsia" w:ascii="仿宋" w:hAnsi="仿宋"/>
        </w:rPr>
        <w:t>20</w:t>
      </w:r>
      <w:r>
        <w:rPr>
          <w:rFonts w:hint="eastAsia" w:ascii="仿宋" w:hAnsi="仿宋"/>
          <w:lang w:val="en-US" w:eastAsia="zh-CN"/>
        </w:rPr>
        <w:t>/</w:t>
      </w:r>
      <w:r>
        <w:rPr>
          <w:rFonts w:ascii="Calibri" w:hAnsi="Calibri" w:cs="Calibri"/>
        </w:rPr>
        <w:t>Ø</w:t>
      </w:r>
      <w:r>
        <w:rPr>
          <w:rFonts w:hint="eastAsia" w:ascii="仿宋" w:hAnsi="仿宋"/>
        </w:rPr>
        <w:t>2</w:t>
      </w:r>
      <w:r>
        <w:rPr>
          <w:rFonts w:hint="eastAsia" w:ascii="仿宋" w:hAnsi="仿宋"/>
          <w:lang w:val="en-US" w:eastAsia="zh-CN"/>
        </w:rPr>
        <w:t>5</w:t>
      </w:r>
      <w:r>
        <w:rPr>
          <w:rFonts w:hint="eastAsia" w:ascii="仿宋" w:hAnsi="仿宋"/>
        </w:rPr>
        <w:t>的</w:t>
      </w:r>
      <w:r>
        <w:rPr>
          <w:rFonts w:hint="eastAsia" w:ascii="仿宋" w:hAnsi="仿宋"/>
          <w:lang w:val="en-US" w:eastAsia="zh-CN"/>
        </w:rPr>
        <w:t>JD</w:t>
      </w:r>
      <w:r>
        <w:rPr>
          <w:rFonts w:hint="eastAsia" w:ascii="仿宋" w:hAnsi="仿宋"/>
        </w:rPr>
        <w:t>G钢管敷设，管间、信号支管与桥架之间跨接接地线。</w:t>
      </w:r>
    </w:p>
    <w:p w14:paraId="3F7983BA">
      <w:pPr>
        <w:ind w:firstLine="480"/>
        <w:rPr>
          <w:rFonts w:hint="eastAsia" w:ascii="仿宋" w:hAnsi="仿宋"/>
          <w:b/>
          <w:bCs/>
          <w:lang w:eastAsia="zh"/>
          <w:woUserID w:val="2"/>
        </w:rPr>
      </w:pPr>
      <w:r>
        <w:rPr>
          <w:rFonts w:hint="eastAsia" w:ascii="仿宋" w:hAnsi="仿宋"/>
          <w:b/>
          <w:bCs/>
          <w:lang w:eastAsia="zh"/>
          <w:woUserID w:val="2"/>
        </w:rPr>
        <w:t>（3）控制部分</w:t>
      </w:r>
    </w:p>
    <w:p w14:paraId="33BF5295">
      <w:pPr>
        <w:ind w:firstLine="480"/>
        <w:rPr>
          <w:rFonts w:ascii="仿宋" w:hAnsi="仿宋"/>
        </w:rPr>
      </w:pPr>
      <w:r>
        <w:rPr>
          <w:rFonts w:hint="eastAsia" w:ascii="仿宋" w:hAnsi="仿宋"/>
        </w:rPr>
        <w:t>本工程监控中心位于现有的监控中心，部署视频管理平台完成整个系统中所有设备的认证、注册以及控制信令的下发功能；同时实现对各监控图像的管理、授权、控制功能；同时完成监控系统中设备的管理、认证以及权限分配功能。</w:t>
      </w:r>
    </w:p>
    <w:p w14:paraId="4DCFFA11">
      <w:pPr>
        <w:ind w:firstLine="480"/>
        <w:rPr>
          <w:rFonts w:ascii="仿宋" w:hAnsi="仿宋"/>
        </w:rPr>
      </w:pPr>
      <w:r>
        <w:rPr>
          <w:rFonts w:hint="eastAsia" w:ascii="仿宋" w:hAnsi="仿宋"/>
        </w:rPr>
        <w:t>通过网络视频存储平台完成配置存储资源计划、资源分配、以及存储设备检查和存储数据的检索功能，同时也支持在安全事件发生时，可完成监控中心对事件现场重要视频图像的备份存储功能。</w:t>
      </w:r>
    </w:p>
    <w:p w14:paraId="3C225888">
      <w:pPr>
        <w:ind w:firstLine="480"/>
        <w:rPr>
          <w:rFonts w:hint="eastAsia" w:ascii="仿宋" w:hAnsi="仿宋"/>
          <w:b/>
          <w:bCs/>
          <w:lang w:eastAsia="zh"/>
          <w:woUserID w:val="2"/>
        </w:rPr>
      </w:pPr>
      <w:r>
        <w:rPr>
          <w:rFonts w:hint="eastAsia" w:ascii="仿宋" w:hAnsi="仿宋"/>
          <w:b/>
          <w:bCs/>
          <w:lang w:eastAsia="zh"/>
          <w:woUserID w:val="2"/>
        </w:rPr>
        <w:t>（4）视频存储部分</w:t>
      </w:r>
    </w:p>
    <w:p w14:paraId="562823A7">
      <w:pPr>
        <w:ind w:firstLine="480"/>
        <w:rPr>
          <w:rFonts w:hint="eastAsia" w:ascii="仿宋" w:hAnsi="仿宋"/>
          <w:lang w:val="en-US" w:eastAsia="zh-CN"/>
        </w:rPr>
      </w:pPr>
      <w:r>
        <w:rPr>
          <w:rFonts w:hint="eastAsia" w:ascii="仿宋" w:hAnsi="仿宋"/>
        </w:rPr>
        <w:t>本项目录像数据保存周期按90天考虑，重要数据单独存储，部分有需要的数据可自定义存储更长时间，系统深化设计时按使用功能需求及实际情况确定</w:t>
      </w:r>
      <w:r>
        <w:rPr>
          <w:rFonts w:hint="eastAsia" w:ascii="仿宋" w:hAnsi="仿宋"/>
          <w:lang w:eastAsia="zh-CN"/>
        </w:rPr>
        <w:t>。</w:t>
      </w:r>
      <w:r>
        <w:rPr>
          <w:rFonts w:hint="eastAsia" w:ascii="仿宋" w:hAnsi="仿宋"/>
          <w:lang w:val="en-US" w:eastAsia="zh-CN"/>
        </w:rPr>
        <w:t>此次主要配置磁盘存储阵列及存储硬盘，其余设备利旧。</w:t>
      </w:r>
    </w:p>
    <w:p w14:paraId="516A4B7B">
      <w:pPr>
        <w:ind w:firstLine="480"/>
        <w:rPr>
          <w:rFonts w:hint="default" w:ascii="仿宋" w:hAnsi="仿宋"/>
          <w:lang w:val="en-US" w:eastAsia="zh-CN"/>
          <w:woUserID w:val="2"/>
        </w:rPr>
      </w:pPr>
      <w:r>
        <w:rPr>
          <w:rFonts w:hint="default" w:ascii="仿宋" w:hAnsi="仿宋"/>
          <w:lang w:val="en-US" w:eastAsia="zh-CN"/>
          <w:woUserID w:val="2"/>
        </w:rPr>
        <w:t>单通道400W像素采用H.265+监控24小时存储容量计算公式：</w:t>
      </w:r>
    </w:p>
    <w:p w14:paraId="76FFB50E">
      <w:pPr>
        <w:ind w:firstLine="480"/>
        <w:rPr>
          <w:rFonts w:hint="default" w:ascii="仿宋" w:hAnsi="仿宋"/>
          <w:lang w:val="en-US" w:eastAsia="zh-CN"/>
          <w:woUserID w:val="2"/>
        </w:rPr>
      </w:pPr>
      <w:r>
        <w:rPr>
          <w:rFonts w:hint="default" w:ascii="仿宋" w:hAnsi="仿宋"/>
          <w:lang w:val="en-US" w:eastAsia="zh-CN"/>
          <w:woUserID w:val="2"/>
        </w:rPr>
        <w:t>∑（GB）=码流大小（Mbps）×3600秒×24小时÷1024÷8</w:t>
      </w:r>
    </w:p>
    <w:p w14:paraId="4AFE9EC6">
      <w:pPr>
        <w:ind w:firstLine="480"/>
        <w:rPr>
          <w:rFonts w:hint="default" w:ascii="仿宋" w:hAnsi="仿宋"/>
          <w:lang w:val="en-US" w:eastAsia="zh-CN"/>
          <w:woUserID w:val="2"/>
        </w:rPr>
      </w:pPr>
      <w:r>
        <w:rPr>
          <w:rFonts w:hint="default" w:ascii="仿宋" w:hAnsi="仿宋"/>
          <w:lang w:val="en-US" w:eastAsia="zh-CN"/>
          <w:woUserID w:val="2"/>
        </w:rPr>
        <w:t xml:space="preserve">   </w:t>
      </w:r>
      <w:r>
        <w:rPr>
          <w:rFonts w:hint="eastAsia" w:ascii="仿宋" w:hAnsi="仿宋"/>
          <w:lang w:val="en-US" w:eastAsia="zh"/>
          <w:woUserID w:val="2"/>
        </w:rPr>
        <w:t xml:space="preserve">     </w:t>
      </w:r>
      <w:r>
        <w:rPr>
          <w:rFonts w:hint="default" w:ascii="仿宋" w:hAnsi="仿宋"/>
          <w:lang w:val="en-US" w:eastAsia="zh-CN"/>
          <w:woUserID w:val="2"/>
        </w:rPr>
        <w:t>=4（Mbps）×3600秒×24小时÷1024÷8≈42.2GB</w:t>
      </w:r>
    </w:p>
    <w:p w14:paraId="27C7BDC3">
      <w:pPr>
        <w:ind w:firstLine="480"/>
        <w:rPr>
          <w:rFonts w:hint="default" w:ascii="仿宋" w:hAnsi="仿宋"/>
          <w:lang w:val="en-US" w:eastAsia="zh-CN"/>
          <w:woUserID w:val="2"/>
        </w:rPr>
      </w:pPr>
      <w:r>
        <w:rPr>
          <w:rFonts w:hint="default" w:ascii="仿宋" w:hAnsi="仿宋"/>
          <w:lang w:val="en-US" w:eastAsia="zh-CN"/>
          <w:woUserID w:val="2"/>
        </w:rPr>
        <w:t>42.2GB×90天×</w:t>
      </w:r>
      <w:r>
        <w:rPr>
          <w:rFonts w:hint="eastAsia" w:ascii="仿宋" w:hAnsi="仿宋"/>
          <w:lang w:val="en-US" w:eastAsia="zh"/>
          <w:woUserID w:val="2"/>
        </w:rPr>
        <w:t>681</w:t>
      </w:r>
      <w:r>
        <w:rPr>
          <w:rFonts w:hint="default" w:ascii="仿宋" w:hAnsi="仿宋"/>
          <w:lang w:val="en-US" w:eastAsia="zh-CN"/>
          <w:woUserID w:val="2"/>
        </w:rPr>
        <w:t>台÷1024≈</w:t>
      </w:r>
      <w:r>
        <w:rPr>
          <w:rFonts w:hint="eastAsia" w:ascii="仿宋" w:hAnsi="仿宋"/>
          <w:lang w:val="en-US" w:eastAsia="zh"/>
          <w:woUserID w:val="2"/>
        </w:rPr>
        <w:t>2526</w:t>
      </w:r>
      <w:r>
        <w:rPr>
          <w:rFonts w:hint="default" w:ascii="仿宋" w:hAnsi="仿宋"/>
          <w:lang w:val="en-US" w:eastAsia="zh-CN"/>
          <w:woUserID w:val="2"/>
        </w:rPr>
        <w:t>T</w:t>
      </w:r>
    </w:p>
    <w:p w14:paraId="52EFAE0C">
      <w:pPr>
        <w:ind w:firstLine="480"/>
        <w:rPr>
          <w:rFonts w:hint="default" w:ascii="仿宋" w:hAnsi="仿宋"/>
          <w:lang w:val="en-US" w:eastAsia="zh-CN"/>
          <w:woUserID w:val="2"/>
        </w:rPr>
      </w:pPr>
      <w:r>
        <w:rPr>
          <w:rFonts w:hint="eastAsia" w:ascii="仿宋" w:hAnsi="仿宋"/>
          <w:lang w:val="en-US" w:eastAsia="zh"/>
          <w:woUserID w:val="2"/>
        </w:rPr>
        <w:t>16</w:t>
      </w:r>
      <w:r>
        <w:rPr>
          <w:rFonts w:hint="default" w:ascii="仿宋" w:hAnsi="仿宋"/>
          <w:lang w:val="en-US" w:eastAsia="zh-CN"/>
          <w:woUserID w:val="2"/>
        </w:rPr>
        <w:t>T硬盘数量：</w:t>
      </w:r>
      <w:r>
        <w:rPr>
          <w:rFonts w:hint="eastAsia" w:ascii="仿宋" w:hAnsi="仿宋"/>
          <w:lang w:val="en-US" w:eastAsia="zh"/>
          <w:woUserID w:val="2"/>
        </w:rPr>
        <w:t>2526</w:t>
      </w:r>
      <w:r>
        <w:rPr>
          <w:rFonts w:hint="default" w:ascii="仿宋" w:hAnsi="仿宋"/>
          <w:lang w:val="en-US" w:eastAsia="zh-CN"/>
          <w:woUserID w:val="2"/>
        </w:rPr>
        <w:t>÷</w:t>
      </w:r>
      <w:r>
        <w:rPr>
          <w:rFonts w:hint="eastAsia" w:ascii="仿宋" w:hAnsi="仿宋"/>
          <w:lang w:val="en-US" w:eastAsia="zh"/>
          <w:woUserID w:val="2"/>
        </w:rPr>
        <w:t>16</w:t>
      </w:r>
      <w:r>
        <w:rPr>
          <w:rFonts w:hint="default" w:ascii="仿宋" w:hAnsi="仿宋"/>
          <w:lang w:val="en-US" w:eastAsia="zh-CN"/>
          <w:woUserID w:val="2"/>
        </w:rPr>
        <w:t>≈</w:t>
      </w:r>
      <w:r>
        <w:rPr>
          <w:rFonts w:hint="eastAsia" w:ascii="仿宋" w:hAnsi="仿宋"/>
          <w:lang w:val="en-US" w:eastAsia="zh"/>
          <w:woUserID w:val="2"/>
        </w:rPr>
        <w:t>158</w:t>
      </w:r>
      <w:r>
        <w:rPr>
          <w:rFonts w:hint="default" w:ascii="仿宋" w:hAnsi="仿宋"/>
          <w:lang w:val="en-US" w:eastAsia="zh-CN"/>
          <w:woUserID w:val="2"/>
        </w:rPr>
        <w:t>块,考虑到</w:t>
      </w:r>
      <w:r>
        <w:rPr>
          <w:rFonts w:hint="eastAsia" w:ascii="仿宋" w:hAnsi="仿宋"/>
          <w:lang w:val="en-US" w:eastAsia="zh"/>
          <w:woUserID w:val="2"/>
        </w:rPr>
        <w:t>硬盘净存储空间、</w:t>
      </w:r>
      <w:r>
        <w:rPr>
          <w:rFonts w:hint="default" w:ascii="仿宋" w:hAnsi="仿宋"/>
          <w:lang w:val="en-US" w:eastAsia="zh-CN"/>
          <w:woUserID w:val="2"/>
        </w:rPr>
        <w:t>raid5</w:t>
      </w:r>
      <w:r>
        <w:rPr>
          <w:rFonts w:hint="eastAsia" w:ascii="仿宋" w:hAnsi="仿宋"/>
          <w:lang w:val="en-US" w:eastAsia="zh"/>
          <w:woUserID w:val="2"/>
        </w:rPr>
        <w:t>实际硬盘利用率</w:t>
      </w:r>
      <w:r>
        <w:rPr>
          <w:rFonts w:hint="default" w:ascii="仿宋" w:hAnsi="仿宋"/>
          <w:lang w:val="en-US" w:eastAsia="zh-CN"/>
          <w:woUserID w:val="2"/>
        </w:rPr>
        <w:t>以及存储本身数据备份要求，本次设计3台72盘位专业存储设备，可满足视频存储需求，本次配置21</w:t>
      </w:r>
      <w:r>
        <w:rPr>
          <w:rFonts w:hint="eastAsia" w:ascii="仿宋" w:hAnsi="仿宋"/>
          <w:lang w:val="en-US" w:eastAsia="zh"/>
          <w:woUserID w:val="2"/>
        </w:rPr>
        <w:t>0</w:t>
      </w:r>
      <w:r>
        <w:rPr>
          <w:rFonts w:hint="default" w:ascii="仿宋" w:hAnsi="仿宋"/>
          <w:lang w:val="en-US" w:eastAsia="zh-CN"/>
          <w:woUserID w:val="2"/>
        </w:rPr>
        <w:t>块</w:t>
      </w:r>
      <w:r>
        <w:rPr>
          <w:rFonts w:hint="eastAsia" w:ascii="仿宋" w:hAnsi="仿宋"/>
          <w:lang w:val="en-US" w:eastAsia="zh"/>
          <w:woUserID w:val="2"/>
        </w:rPr>
        <w:t>16</w:t>
      </w:r>
      <w:r>
        <w:rPr>
          <w:rFonts w:hint="default" w:ascii="仿宋" w:hAnsi="仿宋"/>
          <w:lang w:val="en-US" w:eastAsia="zh-CN"/>
          <w:woUserID w:val="2"/>
        </w:rPr>
        <w:t>T硬盘。</w:t>
      </w:r>
    </w:p>
    <w:p w14:paraId="1D27BD17">
      <w:pPr>
        <w:ind w:firstLine="480"/>
        <w:rPr>
          <w:rFonts w:hint="eastAsia" w:ascii="仿宋" w:hAnsi="仿宋"/>
          <w:b/>
          <w:bCs/>
          <w:lang w:eastAsia="zh"/>
          <w:woUserID w:val="2"/>
        </w:rPr>
      </w:pPr>
      <w:r>
        <w:rPr>
          <w:rFonts w:hint="eastAsia" w:ascii="仿宋" w:hAnsi="仿宋"/>
          <w:b/>
          <w:bCs/>
          <w:lang w:eastAsia="zh"/>
          <w:woUserID w:val="2"/>
        </w:rPr>
        <w:t>（5）系统供电、接地及防雷</w:t>
      </w:r>
    </w:p>
    <w:p w14:paraId="14782537">
      <w:pPr>
        <w:ind w:firstLine="480"/>
        <w:rPr>
          <w:rFonts w:ascii="仿宋" w:hAnsi="仿宋"/>
        </w:rPr>
      </w:pPr>
      <w:r>
        <w:rPr>
          <w:rFonts w:hint="eastAsia" w:ascii="仿宋" w:hAnsi="仿宋"/>
          <w:lang w:val="en-US" w:eastAsia="zh-CN"/>
        </w:rPr>
        <w:t>本次项目</w:t>
      </w:r>
      <w:r>
        <w:rPr>
          <w:rFonts w:hint="eastAsia" w:ascii="仿宋" w:hAnsi="仿宋"/>
        </w:rPr>
        <w:t>摄像机分别通过网线连接入就近交换机，拟采用POE供电方式。所有前端设备的安装支架可单独接地，监控中心内的所有设备统一接地，但安装支架必须与摄像机绝缘，不能造成两端接地的现象，否则会造成图像抖动、重影、水纹等现象。</w:t>
      </w:r>
    </w:p>
    <w:p w14:paraId="60387569">
      <w:pPr>
        <w:ind w:firstLine="480"/>
        <w:rPr>
          <w:rFonts w:hint="eastAsia" w:ascii="仿宋" w:hAnsi="仿宋"/>
          <w:b/>
          <w:bCs/>
          <w:lang w:eastAsia="zh"/>
          <w:woUserID w:val="2"/>
        </w:rPr>
      </w:pPr>
      <w:r>
        <w:rPr>
          <w:rFonts w:hint="eastAsia" w:ascii="仿宋" w:hAnsi="仿宋"/>
          <w:b/>
          <w:bCs/>
          <w:lang w:eastAsia="zh"/>
          <w:woUserID w:val="2"/>
        </w:rPr>
        <w:t>（6）接口开放要求</w:t>
      </w:r>
    </w:p>
    <w:p w14:paraId="70FD3374">
      <w:pPr>
        <w:ind w:firstLine="480"/>
        <w:rPr>
          <w:rFonts w:ascii="仿宋" w:hAnsi="仿宋"/>
        </w:rPr>
      </w:pPr>
      <w:r>
        <w:rPr>
          <w:rFonts w:hint="eastAsia" w:ascii="仿宋" w:hAnsi="仿宋"/>
        </w:rPr>
        <w:t>提供开放的通讯协议和数据接口（费用视为已包含到报价中），满足</w:t>
      </w:r>
      <w:r>
        <w:rPr>
          <w:rFonts w:hint="eastAsia" w:ascii="仿宋" w:hAnsi="仿宋"/>
          <w:lang w:val="en-US" w:eastAsia="zh-CN"/>
        </w:rPr>
        <w:t>系统</w:t>
      </w:r>
      <w:r>
        <w:rPr>
          <w:rFonts w:hint="eastAsia" w:ascii="仿宋" w:hAnsi="仿宋"/>
        </w:rPr>
        <w:t>集成需求，并可独立与报警系统进行视频联动，无需配置中间设备，形成无缝对接。</w:t>
      </w:r>
    </w:p>
    <w:p w14:paraId="3CABE213">
      <w:pPr>
        <w:pStyle w:val="8"/>
        <w:rPr>
          <w:rFonts w:hint="eastAsia" w:ascii="仿宋" w:hAnsi="仿宋" w:eastAsia="仿宋"/>
          <w:b/>
          <w:bCs/>
        </w:rPr>
      </w:pPr>
      <w:bookmarkStart w:id="76" w:name="_Toc78305062"/>
      <w:r>
        <w:rPr>
          <w:rFonts w:hint="eastAsia" w:ascii="仿宋" w:hAnsi="仿宋" w:eastAsia="仿宋"/>
          <w:b/>
          <w:bCs/>
        </w:rPr>
        <w:t>防盗报警系统</w:t>
      </w:r>
      <w:bookmarkEnd w:id="76"/>
    </w:p>
    <w:p w14:paraId="7E0B465C">
      <w:pPr>
        <w:ind w:firstLine="480"/>
        <w:rPr>
          <w:rFonts w:hint="eastAsia"/>
        </w:rPr>
      </w:pPr>
      <w:r>
        <w:rPr>
          <w:rFonts w:hint="eastAsia" w:ascii="仿宋" w:hAnsi="仿宋"/>
          <w:highlight w:val="none"/>
          <w:woUserID w:val="2"/>
        </w:rPr>
        <w:t>防盗报警系统采用总线制的报警主机，在出入院办理、收费、贵重药品库、财务室、诊室等处设报警按钮</w:t>
      </w:r>
      <w:r>
        <w:rPr>
          <w:rFonts w:hint="eastAsia" w:ascii="仿宋" w:hAnsi="仿宋"/>
          <w:highlight w:val="none"/>
          <w:lang w:val="en-US" w:eastAsia="zh-CN"/>
          <w:woUserID w:val="2"/>
        </w:rPr>
        <w:t>和双鉴探测器</w:t>
      </w:r>
      <w:r>
        <w:rPr>
          <w:rFonts w:hint="eastAsia" w:ascii="仿宋" w:hAnsi="仿宋"/>
          <w:highlight w:val="none"/>
          <w:woUserID w:val="2"/>
        </w:rPr>
        <w:t>，有人侵入、紧急情况时发送报警信号到安防控制中心；在各楼层残疾人卫生间设置</w:t>
      </w:r>
      <w:r>
        <w:rPr>
          <w:rFonts w:hint="eastAsia" w:ascii="仿宋" w:hAnsi="仿宋"/>
          <w:highlight w:val="none"/>
          <w:lang w:val="en-US" w:eastAsia="zh-CN"/>
          <w:woUserID w:val="2"/>
        </w:rPr>
        <w:t>报警按钮及声光报警器</w:t>
      </w:r>
      <w:r>
        <w:rPr>
          <w:rFonts w:hint="eastAsia" w:ascii="仿宋" w:hAnsi="仿宋"/>
          <w:highlight w:val="none"/>
          <w:woUserID w:val="2"/>
        </w:rPr>
        <w:t>。</w:t>
      </w:r>
    </w:p>
    <w:p w14:paraId="290CD356">
      <w:pPr>
        <w:ind w:firstLine="480"/>
        <w:rPr>
          <w:rFonts w:ascii="仿宋" w:hAnsi="仿宋"/>
        </w:rPr>
      </w:pPr>
      <w:r>
        <w:rPr>
          <w:rFonts w:hint="eastAsia" w:ascii="仿宋" w:hAnsi="仿宋"/>
        </w:rPr>
        <w:t>防盗报警系统是以另一种技术手段作为视频监控系统的补充，报警系统主机设置在监控中心。防盗报警系统选用多防区报警主机，系统由防盗报警控制主机、手动报警按钮、</w:t>
      </w:r>
      <w:r>
        <w:rPr>
          <w:rFonts w:hint="eastAsia" w:ascii="仿宋" w:hAnsi="仿宋"/>
          <w:lang w:val="en-US" w:eastAsia="zh-CN"/>
        </w:rPr>
        <w:t>声光报警器、防区</w:t>
      </w:r>
      <w:r>
        <w:rPr>
          <w:rFonts w:hint="eastAsia" w:ascii="仿宋" w:hAnsi="仿宋"/>
        </w:rPr>
        <w:t>模块组成，建立二级防盗报警体系。报警控制主机可对所有探头进行设防、撤防或旁路。设防时当系统发生报警，主机将会发出声光报警信号，提醒安保人员，同时发出信号控制视频监控系统的图像连动。</w:t>
      </w:r>
    </w:p>
    <w:p w14:paraId="6C145B50">
      <w:pPr>
        <w:ind w:firstLine="480"/>
        <w:rPr>
          <w:rFonts w:hint="eastAsia" w:ascii="仿宋" w:hAnsi="仿宋"/>
        </w:rPr>
      </w:pPr>
      <w:r>
        <w:rPr>
          <w:rFonts w:hint="eastAsia" w:ascii="仿宋" w:hAnsi="仿宋"/>
        </w:rPr>
        <w:t>采用手报按钮实现对库房、药房及财务室等重要房间实现监控，全面设防；防区划分可确定报警的准确位置。在收费、挂号、取药、护士站等区域设置手动报警按钮，报警按钮根据现场情况设置在人员易接触到的地方。</w:t>
      </w:r>
    </w:p>
    <w:p w14:paraId="6CB5BB1D">
      <w:pPr>
        <w:ind w:firstLine="480"/>
        <w:rPr>
          <w:rFonts w:hint="eastAsia" w:ascii="仿宋" w:hAnsi="仿宋"/>
        </w:rPr>
      </w:pPr>
      <w:r>
        <w:rPr>
          <w:rFonts w:hint="eastAsia" w:ascii="仿宋" w:hAnsi="仿宋"/>
        </w:rPr>
        <w:t>在残疾人卫生间设置</w:t>
      </w:r>
      <w:r>
        <w:rPr>
          <w:rFonts w:hint="eastAsia" w:ascii="仿宋" w:hAnsi="仿宋"/>
          <w:lang w:val="en-US" w:eastAsia="zh-CN"/>
        </w:rPr>
        <w:t>报警</w:t>
      </w:r>
      <w:r>
        <w:rPr>
          <w:rFonts w:hint="eastAsia" w:ascii="仿宋" w:hAnsi="仿宋"/>
        </w:rPr>
        <w:t>按钮，卫生间门头设置声光报警器，系统呼叫按钮被按后，管理主机弹出报警信息，提示某一求助地点需要帮助，相关人员立即到事发地点急救。如果洗手间附近在无人的情况下，消防安防监控中心值班人员也可以及时进行救助，同时，相关信息自动存储于控制器内（含求助时间、求助位置、解救时间等等），急救完毕，现场复位解除报警状态，恢复正常，管理主机弹出解救结束信息，并记录。</w:t>
      </w:r>
    </w:p>
    <w:p w14:paraId="63FFFA6E">
      <w:pPr>
        <w:ind w:firstLine="480"/>
        <w:rPr>
          <w:rFonts w:ascii="仿宋" w:hAnsi="仿宋"/>
        </w:rPr>
      </w:pPr>
      <w:r>
        <w:rPr>
          <w:rFonts w:hint="eastAsia" w:ascii="仿宋" w:hAnsi="仿宋"/>
        </w:rPr>
        <w:t>防区扩展模块安装在楼层管理间机柜内。</w:t>
      </w:r>
    </w:p>
    <w:p w14:paraId="607F6EA9">
      <w:pPr>
        <w:ind w:firstLine="480"/>
        <w:rPr>
          <w:rFonts w:hint="eastAsia" w:ascii="仿宋" w:hAnsi="仿宋"/>
        </w:rPr>
      </w:pPr>
      <w:r>
        <w:rPr>
          <w:rFonts w:hint="eastAsia" w:ascii="仿宋" w:hAnsi="仿宋"/>
        </w:rPr>
        <w:t>提供开放的通讯协议和数据接口（费用视为已包含到报价中），满足</w:t>
      </w:r>
      <w:r>
        <w:rPr>
          <w:rFonts w:hint="eastAsia" w:ascii="仿宋" w:hAnsi="仿宋"/>
          <w:lang w:val="en-US" w:eastAsia="zh-CN"/>
        </w:rPr>
        <w:t>系统</w:t>
      </w:r>
      <w:r>
        <w:rPr>
          <w:rFonts w:hint="eastAsia" w:ascii="仿宋" w:hAnsi="仿宋"/>
        </w:rPr>
        <w:t>集成需求，并可独立与视频系统进行视频联动，无需配置中间设备，形成无缝对接。</w:t>
      </w:r>
    </w:p>
    <w:p w14:paraId="14DF535E">
      <w:pPr>
        <w:pStyle w:val="7"/>
        <w:rPr>
          <w:rFonts w:ascii="仿宋" w:hAnsi="仿宋" w:eastAsia="仿宋"/>
        </w:rPr>
      </w:pPr>
      <w:bookmarkStart w:id="77" w:name="_Toc23914"/>
      <w:r>
        <w:rPr>
          <w:rFonts w:hint="eastAsia" w:ascii="仿宋" w:hAnsi="仿宋" w:eastAsia="仿宋"/>
          <w:lang w:val="en-US" w:eastAsia="zh-CN"/>
        </w:rPr>
        <w:t>设备点表</w:t>
      </w:r>
      <w:bookmarkEnd w:id="77"/>
    </w:p>
    <w:tbl>
      <w:tblPr>
        <w:tblStyle w:val="2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18"/>
        <w:gridCol w:w="723"/>
        <w:gridCol w:w="736"/>
        <w:gridCol w:w="723"/>
        <w:gridCol w:w="777"/>
        <w:gridCol w:w="736"/>
        <w:gridCol w:w="1050"/>
        <w:gridCol w:w="723"/>
        <w:gridCol w:w="709"/>
        <w:gridCol w:w="859"/>
        <w:gridCol w:w="955"/>
        <w:gridCol w:w="805"/>
      </w:tblGrid>
      <w:tr w14:paraId="2D3126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C8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FCA1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楼栋</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03A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楼层</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D5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高抛</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09CD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枪机</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42C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半球</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2F4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人脸识别半球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92C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电梯监控</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989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拾音器</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77E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紧急按钮</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833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声光报警器</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3B7A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红外双鉴</w:t>
            </w:r>
          </w:p>
        </w:tc>
      </w:tr>
      <w:tr w14:paraId="2951FF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8BD5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BFA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北裙楼</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207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7C9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5FF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27</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F1D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BE4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4CB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13D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513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97E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69B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57B70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22F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358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53D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CD1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AC5E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6F1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091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518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9EE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36B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4D9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4B5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r>
      <w:tr w14:paraId="2B9928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811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5959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F1F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7884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67E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6CF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354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CEA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66E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EAF6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BB9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07E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906DD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B3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A8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BDD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805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53F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A88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757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715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03F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CC3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EF8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1F6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791BD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86E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7917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4D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360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690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8BE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28</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3D9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A8A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42D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093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4F4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0F7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287D8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704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06D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ADB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DF2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AB8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FC2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E9A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9B5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07A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A5F4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C4E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AA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D60E9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BBF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BE1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F6B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顶层</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AD5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914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5E41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74B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DB2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EBC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C10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4FE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1657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5597D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945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3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9D6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南主楼</w:t>
            </w: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3D7F50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7BE1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F1C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EA11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99A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89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405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FC63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9A3A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E8C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67EA1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EAF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5B7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55842C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013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F1B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588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EFD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C9F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8FA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5BA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20CD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14D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BC10F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63F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F4C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23B622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DFD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8A94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CFF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28</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CD6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DFE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610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A35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201B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3A9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r>
      <w:tr w14:paraId="00B18B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18E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055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7358B9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690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521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66DE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31</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9EA1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FBB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3C8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62B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527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D8D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r>
      <w:tr w14:paraId="2023FE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B1F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7C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50D083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4CF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EAB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7FF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29</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F9D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E7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EBD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DED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C16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BA0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B8D52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FE9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EB0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6AC780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79F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F2C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0FD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DDE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531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665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C96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EBB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F33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19E77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C3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575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0D17B1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ED0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6577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1D1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EDB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56A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C96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CE4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4D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46D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D542F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1EA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D13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43986F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EC9A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AEB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1D4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C5C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21D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F24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22A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A2B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8F4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9EF96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199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8A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622F84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9D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DA13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F38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326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7B1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E3E0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6B7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128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904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20C7D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D59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472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0AAFCF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5F1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6BF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861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02D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E89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311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01FC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BD5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304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6C73B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2A7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593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1E4DD2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01E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B5D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9E2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068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7E9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98E5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EF7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284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E70E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5A980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DD4B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2F8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680A27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48F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AB8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53B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5B5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71E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263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FDD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1F4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990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2D265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009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20</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A42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31BDA9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C00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C12A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82C7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CCCE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4892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001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5D6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C2D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0B2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212E3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1B8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21</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DDC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0E3BAF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D6B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2AF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0D7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7D05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B9E1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A19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7B4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21C5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25D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C8CDB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FAD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1A9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7EC445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2E5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029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664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D9D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AFB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6CB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00E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676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5B2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D83D2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8C7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7180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7DAFD7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4C1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315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B06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ECB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7C2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4082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AF6A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403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FFC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DE409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025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9BE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5BC6FD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E12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C36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78D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7A0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38F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3FA9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64D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1E3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8E7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12316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FC1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630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5FD149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753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38C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E3C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452A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621E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9D5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A04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C05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EF7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90419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2D7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5D9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112F2F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8529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644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A56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D8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CEFC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EE1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5F4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AC6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926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8E8D3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792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9AD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73EC95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A8F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DA8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7FE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44C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0E3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A86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A6C3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A63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B89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7B16F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AE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28</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CDA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nil"/>
              <w:bottom w:val="nil"/>
              <w:right w:val="single" w:color="000000" w:sz="4" w:space="0"/>
            </w:tcBorders>
            <w:shd w:val="clear" w:color="auto" w:fill="auto"/>
            <w:noWrap/>
            <w:vAlign w:val="center"/>
          </w:tcPr>
          <w:p w14:paraId="17F388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719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C6A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66B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389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EBB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BD7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D11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1E2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54E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80ADF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A78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13D0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D71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顶层</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90D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BA1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07B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EE0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CD6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7CB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253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10FF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A76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bl>
    <w:p w14:paraId="26C8FB39">
      <w:pPr>
        <w:pStyle w:val="7"/>
        <w:rPr>
          <w:rFonts w:ascii="仿宋" w:hAnsi="仿宋" w:eastAsia="仿宋"/>
        </w:rPr>
      </w:pPr>
      <w:bookmarkStart w:id="78" w:name="_Toc78305066"/>
      <w:bookmarkStart w:id="79" w:name="_Toc1766"/>
      <w:r>
        <w:rPr>
          <w:rFonts w:hint="eastAsia" w:ascii="仿宋" w:hAnsi="仿宋" w:eastAsia="仿宋"/>
        </w:rPr>
        <w:t>主要</w:t>
      </w:r>
      <w:bookmarkEnd w:id="78"/>
      <w:r>
        <w:rPr>
          <w:rFonts w:hint="eastAsia" w:ascii="仿宋" w:hAnsi="仿宋" w:eastAsia="仿宋"/>
          <w:lang w:val="en-US" w:eastAsia="zh-CN"/>
        </w:rPr>
        <w:t>设备性能参数</w:t>
      </w:r>
      <w:bookmarkEnd w:id="79"/>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55"/>
        <w:gridCol w:w="1857"/>
        <w:gridCol w:w="6598"/>
      </w:tblGrid>
      <w:tr w14:paraId="199636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B5CC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419D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名称</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5311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技术参数</w:t>
            </w:r>
          </w:p>
        </w:tc>
      </w:tr>
      <w:tr w14:paraId="64D17C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1FF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441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视频监控</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49C6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r>
      <w:tr w14:paraId="43BC6A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25CF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1898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400万人脸识别半球网络摄像机</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11D8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 400万人脸抓拍半球，支持输出2560×1440@25fps码流，像元尺寸不小于2.9um×2.9um，内置2.7-13.5mm电动变焦镜头。</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 最低照度彩色不大于0.0002lx，黑白不大于0.0001lx，红外补光距离不小于50米。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 支持H.264、H.265、MJPEG视频编码格式。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 同一静止场景相同图像质量下，设备在H.265编码方式时，开启智能编码功能和不开启智能编码相比，码率节约80%。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 在分辨率1920×1080@25fps，码流设置为1Mbps时，视频传输延时不大于60ms。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 支持周界防范功能，当区域入侵、越界侦测、进入区域、离开区域报警布防开启后，出现行人、非机动车、机动车目标时能触发报警，当检测区域中篮球滚动、树叶晃动及光线明暗变化时不会触发报警。</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 支持侧脸过滤功能，可过滤上下、左右角度达到预设值的人脸。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 样机内置3个双半弧形鳞片状镜面反射式补光灯，补光灯开启后正面不可见补光灯灯珠。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 灯珠朝向与样机照射方向不同，补光灯开启后，灯光应均匀无波纹、圆环状、麻点状、条纹状和不规则亮斑。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 需支持IP67防护等级。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 具有不少于1个麦克风、1个扬声器、1个RJ45网络接口，1路音频输入，1路音频输出，1路报警输入，1路报警输出，1个RS485接口，1个DC12V输出接口。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注：标“”项需提供封面带有CMA或CNAS标识的权威机构出具的检测报告并加盖原厂公章证明。</w:t>
            </w:r>
          </w:p>
        </w:tc>
      </w:tr>
      <w:tr w14:paraId="0B49F5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51E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D2E6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400万室内枪机</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349C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 400万筒型网络摄像机，在2560x1440@25fps下分辨力可达到1400TVL。</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 靶面尺寸为1/2.7英寸。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 信噪比不小于55dB。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 支持红外补光，有效补光距离达到50m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 摄像机应能在额定电源电压 DC12V的±25%范围内正常工作，且支持POE供电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 内置1个麦克风，1个RJ45网络接口。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 需支持IP66防尘防水。</w:t>
            </w:r>
          </w:p>
        </w:tc>
      </w:tr>
      <w:tr w14:paraId="1F3F02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8CE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AFCC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400万高清半球网络摄像机</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FB3A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 400万半球形网络摄像机，在2560x1440@25fps下分辨力可达到1400TVL。</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 靶面尺寸为1/2.7英寸。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 信噪比不小于55dB。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 支持红外补光，有效补光距离达到30m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 摄像机应能在额定电源电压 DC12V的±25%范围内正常工作，且支持POE供电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 内置1个麦克风，1个RJ45网络接口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 需支持IP66防尘防水。</w:t>
            </w:r>
          </w:p>
        </w:tc>
      </w:tr>
      <w:tr w14:paraId="4EAEC7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05E9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5E1C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室外筒型摄像机</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0708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 400万筒型网络摄像机，支持分辨率不小于2560×1440@25fps，分辨力不小于1500TVL。</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 最低照度彩色：0.0002 lx，黑白:0.0001 lx，最大亮度鉴别等级（灰度等级）不小于11级。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 支持H.264、H.265、MJPEG视频编码格式，且具有High Profile编码能力。</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 内置GPU芯片。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 支持检出两眼瞳距40像素点以上的人脸图片。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 支持侧脸过滤功能，可过滤上下、左右倾斜角度超过预设值的人脸。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 支持人数统计功能，支持设置最多8个多边形人数统计区域，可分别设置不同区域的报警类型、报警时间间隔。</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 当进入区域、离开区域、越界侦测或区域入侵报警产生时，可在报警布防时间内联动声音报警和/或白光灯闪烁。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 支持抓拍报警统计、报警质量统计、设备重启和布防动态报警数据感知与记录功能。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 内置4颗补光灯，为鳞镜式补光灯，灯杯为半弧形网格鳞片状。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 灯珠朝向与样机照射方向不同，补光灯开启后正面不可见补光灯灯珠。补光灯开启后灯光均匀无波纹、麻点状、条纹状和不规则亮斑。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 内置2个麦克风、1个扬声器，具有1个RS485接口、1个报警输入接口、1个报警输出接口、1个音频输入接口、1个音频输出接口。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 不低于IP67防尘防水等级。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注：标“”项需提供封面带有CMA或CNAS标识的权威机构出具的检测报告并加盖原厂公章证明。</w:t>
            </w:r>
          </w:p>
        </w:tc>
      </w:tr>
      <w:tr w14:paraId="2D79C8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568D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D851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室外二合一防雷器</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ED99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1）网络部分：适应数据传输速率≥100Mbps；保护线1/2，3/6；插入损耗≤0.5dB；接头形式RJ45；最大持续工作电压≥5V；标称放电电流3kA；最大通流容量3kV/1.5kA；电压保护水平Up≤600V。</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2）电源部分：工作电压220VAC；最大持续工作电压270VAC；标称放电电流（8/20us）3KA；最大通流容量（8/20us）6KA；电压保护水平Up≤1600V。</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3）其他要求：外壳防护等级≥IP20。</w:t>
            </w:r>
          </w:p>
        </w:tc>
      </w:tr>
      <w:tr w14:paraId="018D86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5B74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2861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高空抛物红外枪式摄像机</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1DB1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 400万高空抛物变焦全彩监控摄像机，具有不小于1/1.8"靶面尺寸，光圈大小为F1.0±5%，3.3~9 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 最低照度彩色不大于0.0002 lx，黑白不大于0.0001 lx。</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 在2688x1520 @ 25fps下，清晰度不小于1500TVL。</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 支持H.264、H.265、MJPEG视频编码格式，且具有High Profile编码能力。</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 需支持双码流技术，主码流分辨率不小于2560x1440@25fps，子码流不小于704x576@25fps。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 支持镜头前盖玻璃加热功能，内置温度传感器，当温度低于设定阈值时，可开启加热片，去除玻璃上的水、冰、雪、雾类附着物，可根据环境温度自动调整加热功率。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 镜头前盖采用增强透光玻璃，透过率不小于96%。</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 需支持IP67防尘防水、IK10防暴等级。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注：标“”项需提供封面带有CMA或CNAS标识的权威机构出具的检测报告并加盖原厂公章证明。</w:t>
            </w:r>
          </w:p>
        </w:tc>
      </w:tr>
      <w:tr w14:paraId="5F3E16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9F4F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1D97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400万高清电梯专用碟形摄像机</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0CC7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 400万半球形网络摄像机，在2560x1440@25fps下分辨力可达到1400TVL。</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 靶面尺寸为1/2.7英寸。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 信噪比不小于55dB。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 支持红外补光，有效补光距离达到30m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 摄像机应能在额定电源电压 DC12V的±25%范围内正常工作，且支持POE供电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 内置1个麦克风，1个RJ45网络接口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 需支持IP66防尘防水。</w:t>
            </w:r>
          </w:p>
        </w:tc>
      </w:tr>
      <w:tr w14:paraId="78AC56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8EA4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B12E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电梯专用无线网桥</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2D9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 2.4GHz 200米电梯网桥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 安全：智能识别终端 终端准入管控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 可靠：无线抗干扰 故障可自愈</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 智简：APP、客户端统一管理 拓扑可视化、智能运维</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 成对包装，免配置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 传输稳定不卡顿</w:t>
            </w:r>
          </w:p>
        </w:tc>
      </w:tr>
      <w:tr w14:paraId="126CB3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8730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C74E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拾音器</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1F8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 2.4GHz 200米电梯网桥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 安全：智能识别终端 终端准入管控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 可靠：无线抗干扰 故障可自愈</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 智简：APP、客户端统一管理 拓扑可视化、智能运维</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 成对包装，免配置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 传输稳定不卡顿</w:t>
            </w:r>
          </w:p>
        </w:tc>
      </w:tr>
      <w:tr w14:paraId="547BCD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517C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CBB3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支架</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14B2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枪机支架</w:t>
            </w:r>
          </w:p>
        </w:tc>
      </w:tr>
      <w:tr w14:paraId="350AE4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0AC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DDF6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监控杆</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DC89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3.5米</w:t>
            </w:r>
          </w:p>
        </w:tc>
      </w:tr>
      <w:tr w14:paraId="258E6A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65AD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22F3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室外设备箱</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0D0D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600*400*600(含空开、光纤收发器、尾纤、耦合器、电源插排等）</w:t>
            </w:r>
          </w:p>
        </w:tc>
      </w:tr>
      <w:tr w14:paraId="4D5C0C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6034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9D99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视频监控平台接入许可授权</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A673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1、可接入管理2000路视频通道</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2、支持接入并管理IPC、NVR、IPSAN、门禁、显控设备、出入口设备、雷达设备、智能分析设备、可视对讲设备、报警主机和访客设备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3、支持标准ONVIF、GB/T28181国标协议、GA/T1400视图库协议、RTSP协议</w:t>
            </w:r>
          </w:p>
        </w:tc>
      </w:tr>
      <w:tr w14:paraId="128226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E0A9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7B72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人脸比对服务器</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EF37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 1.5U机架式5盘位嵌入式网络硬盘录像机，整机采用短机箱设计，搭载高性能电源。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 5个SATA接口，可满配20TB硬盘，2×HDMI，1×VGA，2×RJ45 10/100/1000Mbps自适应以太网口，16路报警输入，9路报警输出（其中第9路支持CTRL 12V），1路RS-232接口，2路半双工RS-485接口，2×USB 2.0，1×USB 3.0，1×eSATA。</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 输入带宽：256Mbps，输出带宽：256Mbps。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 接入能力：16路H.264、H.265格式高清码流接入。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 解码能力：最大支持32×1080P。显示能力：最大支持8K+1080P、2×4K异源输出。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 内置图文搜索引擎，支持开放式语义检索，输入文字描述即可查找人、车、非机动车及附属物等目标；支持搜索结果按相似度排序展示，根据搜索结果，可一键关联录像片段及以图搜图；以文搜图能力：16路，以图搜图能力：16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 支持目标抓拍、比对报警；支持以图搜图、按姓名检索、按属性检索。支持16个名单库，总库容5万张，4路视频流后智能分析（2MP），16路图片流比对能力。</w:t>
            </w:r>
          </w:p>
        </w:tc>
      </w:tr>
      <w:tr w14:paraId="38062C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199C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4B88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72 盘位磁盘存储阵列</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789A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1.设备配置:≥1颗 64 位多核处理器，≥8GB 内存，内存支持扩展到&gt;256GB，内置SSD固态硬盘(可以扩展到4个 SSD 作为缓存盘)，配置&gt;8个风扇，风扇支持热插拔并可几余温控调速:支持热插拔 1+1AC220V 电源或 1+1直流几余电源供电;提供封面带有 CMA 或 CNAS 标识的权威机构出具的检测报告复印件.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2.设备标配:≥4个2.5Gb 网口，支持2个前置 USB2.0接口、2 个后置 USB3.0 接口，支持 1 个前置 VGA 接口、个后置 HDMI接口，支持1个RS-232串口，支持4个PCI-E3.0具有72个硬盘热插拔插槽:支持硬盘热插拔设备在读写数据时，热插拔设备内的任意块硬盘，设备正常运行不岩机，硬盘不损坏，数据不丢失，业务不中断;3.设备具备 1个定位灯、1个电源灯、1个设备报警灯、1个就绪灯、1个网络状态灯、1个系统盘状态灯、1个硬盘状态灯，机箱具备防尘滤网，采用双立柱防震设计。设备左右侧面各2个抬手，具备前面板抽拉标签卡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4.每个控制单元支持双系统应用，外置系统盘支持RAID1模式，系统盘支持热插拔，当主系统出现故障时，备用系统可接管工作；支持系统盘为独立的2块HDD（SATA、SAS）或SSD盘，组成RAID1</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 可接入2T/3T/4T/6T/8T/10T/12T/14T/16T/18T/20T/25T/26T/30T SATA/SAS硬盘；支持NL-SAS 硬盘、HDD硬盘、SSD硬盘、氦气硬盘、空气硬盘；支持 CMR或SMR硬盘；支持硬盘交错/分时启动，节省功耗支持视音频、图片、智能数据流进行混合直存，无须存储服务器和图片服务器的参与，平台服务器宕机时，存储业务正常；支持国际GB/T 28181和Onvif视频流直存模式；前端网络摄像机和设备之间可直接通过iSCSI协议进行块存储支持 ONVIF、PSIA、TCP/IP、UDP、SIP、SIP2.0、RTSP、RTP、RTCP、iSCSI、CIFS(SMB)、NFS、FTP、HTTP、AFP、RSYNC、SNMP、IPV4、IPV6、HLS、S3、OSS等协议，支持IP组播支持纠删码技术，多台存储设备组建网络RAID，设置为负载均衡；单台或多台存储设备组建网络RAID，允许每组RAID中任意1-18个磁盘发生故障，数据不丢失，存储服务不中断；允许每组RAID中任意20块硬盘发生故障，业务不中断</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设备支持版本回退功能，在当前版本出现故障或操作失误后，可进行回退到历史版本，回退后录像正常回放，且历史录像完整设备支持MAID2.0磁盘节能功能，当磁盘不工作时，可根据设置的时间自动启动磁盘降速或磁盘休眠指令，降低磁盘驱动能耗</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设备支持硬盘的多级工作模式，包括性能模式、空闲模式（A\B\C，A：硬盘短时空闲，可以正常响应IO；B：较多空闲，磁头不再移动，硬盘满转；C:硬盘完全空闲，磁头不再移动，硬盘降速）、休眠模式（硬盘不再旋转，新下发IO需要唤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8.BMC支持复杂密码，设备首次使用默认密码登录BMC时，提示修改密码，并且需要强制修改完密码后重新登陆，否则无法进入BMC web。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注：标“”项需提供封面带有CMA或CNAS标识的权威机构出具的检测报告并加盖原厂公章证明。</w:t>
            </w:r>
          </w:p>
        </w:tc>
      </w:tr>
      <w:tr w14:paraId="0D6114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FD8B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BB54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16T企业级硬盘</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B256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16TB容量，3.5英寸，SATA3.0接口，7200RPM</w:t>
            </w:r>
          </w:p>
        </w:tc>
      </w:tr>
      <w:tr w14:paraId="298F93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1552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1C8F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电源线</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41AC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RVV2*1.0</w:t>
            </w:r>
          </w:p>
        </w:tc>
      </w:tr>
      <w:tr w14:paraId="38E2E5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32DF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D3D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拾音线</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9256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RVV3*1.0</w:t>
            </w:r>
          </w:p>
        </w:tc>
      </w:tr>
      <w:tr w14:paraId="4B4C24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6FF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二</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A64F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防盗报警</w:t>
            </w:r>
          </w:p>
        </w:tc>
        <w:tc>
          <w:tcPr>
            <w:tcW w:w="3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73A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r>
      <w:tr w14:paraId="62B7D3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2AB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42A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护理中心主楼</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F04B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r>
      <w:tr w14:paraId="33AAB3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0AAC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E264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手动报警按钮</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D748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1、设备类型：紧急按钮（86盒）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2、外壳材质：防火ABS，环保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3、耐压耐流：耐压:125VAC、耐流:2A</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4、报警输出：IO输出（常闭NC/常开NO可选）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5、使用环境：室内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6、安装方式：86盒安装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7、工作电源：无需供电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8、工作温度：-10 °C 至 55 °C</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9、工作湿度：10% 至 90%</w:t>
            </w:r>
          </w:p>
        </w:tc>
      </w:tr>
      <w:tr w14:paraId="66C82E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7DB6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6F2F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声光报警器</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5F42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1、设备类型：声光警号</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2、警灯颜色：红色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3、报警音量：105dB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4、硬件接口：红/黑线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5、使用环境：室内/外（IP54室外防水）</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6、外壳材质：PC+ABS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7、安装方式：壁挂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8、工作电源：DC12V/220mA（宽压8-16V DC）</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9、工作温度：-20 °C 至 60 °C</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10、工作湿度：10% 至 90%</w:t>
            </w:r>
          </w:p>
        </w:tc>
      </w:tr>
      <w:tr w14:paraId="11DC2F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92F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9070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双鉴探测器</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2B5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1、名称：双鉴探测器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2、技术参数：探测方式：被动红外+微波；探测范围：≥12m/90°全范围PIR辅以24GHz微波探测；测速范围：0.2~3m/s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3、其他：防拆保护：探测器具备防拆功能，打开外壳时探测器应输出报警信号</w:t>
            </w:r>
          </w:p>
        </w:tc>
      </w:tr>
      <w:tr w14:paraId="73F5EA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A7E8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CA38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单防区报警模块</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CBF8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技术参数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1、设备类型：总线单防区扩展模块</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2、防区数量：1个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3、通讯接口：M-BUS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4、通讯线材：RVV2*1.5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5、通讯协议：M-BUS协议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6、外壳材质：塑料</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7、使用环境：室内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8、工作电源：DC36V/0.8mA（主机总线供电）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9、工作温度：-10 °C 至 55 °C</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10、工作湿度：10% 至 90%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11、产品尺寸：49.4*32*14.3mm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产品功能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1、防区扩展：通过RVV线方式接入报警主机，扩展1路有线防区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2、总线无极性：总线接口不区分极性，方便施工安装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3、地址设置：通过拨码方式设置模块地址，拨码地址不能重复</w:t>
            </w:r>
          </w:p>
        </w:tc>
      </w:tr>
      <w:tr w14:paraId="7C6202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7952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20B8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网络单防区输入输出扩展模块</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D5E0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技术参数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1、设备类型：网络单防区输入输出扩展模块</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2、防区数量：1个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3、继电器数量：1个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4、通讯接口：LAN</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5、通讯线材：RJ45局域网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6、通讯协议：TAP协议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7、指示灯：3个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8、复位按键：1个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9、外壳材质：塑料</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10、使用环境：室内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11、工作电源：DC12V/110mA（宽压9-16V DC）</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12、工作温度：-10 °C 至 55 °C</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13、工作湿度：10% 至 90%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14、产品尺寸：80*34*15.6mm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产品功能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1、防区扩展：通过TCP/IP方式关联接入报警主机，扩展1路有线防区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2、继电器扩展：通过TCP/IP方式关联接入报警主机，扩展1路可控继电器输出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3、地址设置：支持DHCP功能自动分配IP地址，支持手动配置和修改IP地址</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4、状态指示：支持通过状态指示灯展示模块与主机的通讯状态，防区状态和网络连接状态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5、软件升级：支持通过报警主机对模块进行软件升级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6、硬件复位：支持硬件恢复出厂参数</w:t>
            </w:r>
          </w:p>
        </w:tc>
      </w:tr>
      <w:tr w14:paraId="41463E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FC36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8E04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电源DC12V</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F69F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1、设备类型：探测器开关电源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2、安装方式：螺丝固定</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3、输出电压：DC12V</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4、输出电流：0~3A</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5、工作电源：AC220V/36W</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6、工作温度：-30 °C 至 70 °C</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7、工作湿度：10% 至 90%</w:t>
            </w:r>
          </w:p>
        </w:tc>
      </w:tr>
      <w:tr w14:paraId="2281E2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92D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7CED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报警模块箱</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81DC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1、名称：报警模块箱</w:t>
            </w:r>
          </w:p>
        </w:tc>
      </w:tr>
      <w:tr w14:paraId="6B871C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C5FC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5BAE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总线报警主机（消控室）</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A964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技术参数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1、操作系统：嵌入式Linux操作系统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2、防区数量：板载8路（探测器100m以内），可通过防区模块扩展至256路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3、继电器数量：板载4路（距离50m以内），可通过继电器模块扩展至256路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4、日志容量：4万条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5、传输距离：双总线，每条总线最长支持2.4Km（每条总线可增加2个中继器扩展至7.2km，总共支持14.4km）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6、硬件接口：RS485*1、MBUS*2、RJ45*1，PSTN*1，4G*1，RS232*1（可接报警打印机）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7、安装方式：壁挂安装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8、供电方式：AC220V（自带电源适配器）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9、设备功耗：裸机功耗≤5W，满载功耗≤60W</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10、工作温度：–10℃～+55℃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11、工作湿度：10％--90％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12、使用环境：室内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13、产品尺寸：370*320*86mm（长*宽*厚）</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功能特性】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1、防区报警：支持探测器/紧急报警装置触发信号接收，进行入侵/紧急报警事件管理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2、断电报警：当市电断电时，设备可通过蓄电池正常工作8小时以上（需选配蓄电池），并将断电事件进行通知上报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3、外接键盘：支持32个报警键盘接入，包括1个全局键盘和31个子系统键盘</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4、报警管理：支持报警键盘、客户端软件、中心平台进行报警管理操作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5、报警指示：支持报警键盘、警号、继电器联动、中心平台上报等报警事件指示功能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6、联动控制：支持报警事件联动，平台控制继电器输出，实现场景化联动输出，实现个性化管理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7、事件上传：支持断网续传功能，设备离线状态下产生事件在与平台连接后会重新上传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8、子系统管理：支持8个子系统，实现对防区进行分区管理，支持外出布防、在家布防、撤防、消警、旁路等功能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9、防区设置：支持即时防区、延时防区、紧急防区、超时防区等场景化防区类型设置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10、配置管理：支持配置文件导出和导入功能，实现参数备份和快速移机</w:t>
            </w:r>
          </w:p>
        </w:tc>
      </w:tr>
    </w:tbl>
    <w:p w14:paraId="594EF7EC">
      <w:pPr>
        <w:ind w:firstLine="0" w:firstLineChars="0"/>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5BF182CD">
      <w:pPr>
        <w:pStyle w:val="6"/>
        <w:rPr>
          <w:rFonts w:ascii="仿宋" w:hAnsi="仿宋" w:eastAsia="仿宋"/>
        </w:rPr>
      </w:pPr>
      <w:bookmarkStart w:id="80" w:name="_Toc78305067"/>
      <w:bookmarkStart w:id="81" w:name="_Toc27557"/>
      <w:r>
        <w:rPr>
          <w:rFonts w:hint="eastAsia" w:ascii="仿宋" w:hAnsi="仿宋" w:eastAsia="仿宋"/>
        </w:rPr>
        <w:t>一卡通</w:t>
      </w:r>
      <w:r>
        <w:rPr>
          <w:rFonts w:hint="eastAsia" w:ascii="仿宋" w:hAnsi="仿宋" w:eastAsia="仿宋"/>
          <w:lang w:val="en-US" w:eastAsia="zh-CN"/>
        </w:rPr>
        <w:t>管理</w:t>
      </w:r>
      <w:r>
        <w:rPr>
          <w:rFonts w:hint="eastAsia" w:ascii="仿宋" w:hAnsi="仿宋" w:eastAsia="仿宋"/>
        </w:rPr>
        <w:t>系统</w:t>
      </w:r>
      <w:bookmarkEnd w:id="80"/>
      <w:bookmarkEnd w:id="81"/>
    </w:p>
    <w:p w14:paraId="1124A1AB">
      <w:pPr>
        <w:pStyle w:val="7"/>
        <w:rPr>
          <w:rFonts w:hint="eastAsia" w:ascii="仿宋" w:hAnsi="仿宋" w:eastAsia="仿宋"/>
        </w:rPr>
      </w:pPr>
      <w:bookmarkStart w:id="82" w:name="_Toc2306"/>
      <w:r>
        <w:rPr>
          <w:rFonts w:hint="eastAsia" w:ascii="仿宋" w:hAnsi="仿宋" w:eastAsia="仿宋"/>
          <w:lang w:val="en-US" w:eastAsia="zh-CN"/>
        </w:rPr>
        <w:t>系统概述</w:t>
      </w:r>
      <w:bookmarkEnd w:id="82"/>
    </w:p>
    <w:p w14:paraId="61E47D04">
      <w:pPr>
        <w:ind w:firstLine="480"/>
        <w:rPr>
          <w:rFonts w:hint="eastAsia"/>
        </w:rPr>
      </w:pPr>
      <w:r>
        <w:rPr>
          <w:rFonts w:hint="eastAsia"/>
        </w:rPr>
        <w:t>为满足安徽中医药大学第一附属医院</w:t>
      </w:r>
      <w:r>
        <w:rPr>
          <w:rFonts w:hint="eastAsia"/>
          <w:lang w:eastAsia="zh-CN"/>
        </w:rPr>
        <w:t>北区二期</w:t>
      </w:r>
      <w:r>
        <w:rPr>
          <w:rFonts w:hint="eastAsia"/>
        </w:rPr>
        <w:t>的发展及管理需要，新建一卡通</w:t>
      </w:r>
      <w:r>
        <w:rPr>
          <w:rFonts w:hint="eastAsia"/>
          <w:lang w:val="en-US" w:eastAsia="zh-CN"/>
        </w:rPr>
        <w:t>管理</w:t>
      </w:r>
      <w:r>
        <w:rPr>
          <w:rFonts w:hint="eastAsia"/>
        </w:rPr>
        <w:t>系统需与院区已建设的一卡通管理平台（原有系统利旧使用）互联互通，一卡通账户余额及身份ID统一管理无缝兼容；系统建成后，职工及患者无需任何额外操作，可持现有在用的卡、电子虚拟卡、人脸识别等方式在新院区内一卡通系统各场景实现支付及身份识别功能，不影响职工及患者在院区内工作、生活，达到“一卡、一密、一账户、一库、一网”的建设效果。</w:t>
      </w:r>
    </w:p>
    <w:p w14:paraId="3252D9BB">
      <w:pPr>
        <w:ind w:firstLine="480"/>
        <w:rPr>
          <w:rFonts w:hint="default"/>
          <w:lang w:val="en-US" w:eastAsia="zh-CN"/>
        </w:rPr>
      </w:pPr>
      <w:r>
        <w:rPr>
          <w:rFonts w:hint="eastAsia"/>
        </w:rPr>
        <w:t>安徽中医药大学第一附属医院</w:t>
      </w:r>
      <w:r>
        <w:rPr>
          <w:rFonts w:hint="eastAsia"/>
          <w:lang w:eastAsia="zh-CN"/>
        </w:rPr>
        <w:t>北区二期</w:t>
      </w:r>
      <w:r>
        <w:rPr>
          <w:rFonts w:hint="eastAsia"/>
        </w:rPr>
        <w:t>项目智能化工程</w:t>
      </w:r>
      <w:r>
        <w:rPr>
          <w:rFonts w:hint="eastAsia"/>
          <w:lang w:val="en-US" w:eastAsia="zh-CN"/>
        </w:rPr>
        <w:t>一卡通系统包括：门禁管理系统、水控管理系统、梯控管理系统、车辆道闸系统、非接触式门禁系统。</w:t>
      </w:r>
    </w:p>
    <w:p w14:paraId="5F82CF5F">
      <w:pPr>
        <w:ind w:firstLine="480"/>
        <w:rPr>
          <w:rFonts w:hint="eastAsia"/>
        </w:rPr>
      </w:pPr>
      <w:r>
        <w:rPr>
          <w:rFonts w:hint="eastAsia"/>
        </w:rPr>
        <w:t>一卡通系统须提供开放的通讯协议和数据接口（费用视为已包含到报价中），满足</w:t>
      </w:r>
      <w:r>
        <w:rPr>
          <w:rFonts w:hint="eastAsia"/>
          <w:lang w:val="en-US" w:eastAsia="zh-CN"/>
        </w:rPr>
        <w:t>系统</w:t>
      </w:r>
      <w:r>
        <w:rPr>
          <w:rFonts w:hint="eastAsia"/>
        </w:rPr>
        <w:t>集成需求。不得以任何理由拒绝或要求收取定制开发费用等。</w:t>
      </w:r>
    </w:p>
    <w:p w14:paraId="51442D9A">
      <w:pPr>
        <w:pStyle w:val="7"/>
        <w:rPr>
          <w:rFonts w:ascii="仿宋" w:hAnsi="仿宋" w:eastAsia="仿宋"/>
        </w:rPr>
      </w:pPr>
      <w:bookmarkStart w:id="83" w:name="_Toc16526"/>
      <w:r>
        <w:rPr>
          <w:rFonts w:hint="eastAsia" w:ascii="仿宋" w:hAnsi="仿宋" w:eastAsia="仿宋"/>
          <w:lang w:val="en-US" w:eastAsia="zh-CN"/>
        </w:rPr>
        <w:t>系统功能</w:t>
      </w:r>
      <w:bookmarkEnd w:id="83"/>
    </w:p>
    <w:p w14:paraId="45173428">
      <w:pPr>
        <w:spacing w:line="360" w:lineRule="auto"/>
        <w:ind w:firstLine="480" w:firstLineChars="200"/>
        <w:rPr>
          <w:rFonts w:hint="eastAsia"/>
          <w:lang w:val="en-US" w:eastAsia="zh-CN"/>
        </w:rPr>
      </w:pPr>
      <w:r>
        <w:rPr>
          <w:rFonts w:hint="eastAsia" w:ascii="仿宋" w:hAnsi="仿宋" w:eastAsia="仿宋"/>
          <w:color w:val="000000"/>
          <w:sz w:val="24"/>
        </w:rPr>
        <w:t>一卡通系统采用网络式结构，便于日后扩展。本次设计包括</w:t>
      </w:r>
      <w:r>
        <w:rPr>
          <w:rFonts w:hint="eastAsia"/>
          <w:lang w:val="en-US" w:eastAsia="zh-CN"/>
        </w:rPr>
        <w:t>门禁管理系统、水控管理系统、梯控管理系统、车辆道闸系统、非接触式门禁系统。</w:t>
      </w:r>
    </w:p>
    <w:p w14:paraId="24A83A66">
      <w:pPr>
        <w:spacing w:line="360" w:lineRule="auto"/>
        <w:ind w:firstLine="480" w:firstLineChars="200"/>
        <w:rPr>
          <w:rFonts w:hint="eastAsia" w:ascii="仿宋" w:hAnsi="仿宋" w:eastAsia="仿宋"/>
          <w:color w:val="000000"/>
          <w:sz w:val="24"/>
        </w:rPr>
      </w:pPr>
      <w:r>
        <w:rPr>
          <w:rFonts w:hint="eastAsia" w:ascii="仿宋" w:hAnsi="仿宋" w:eastAsia="仿宋"/>
          <w:color w:val="000000"/>
          <w:sz w:val="24"/>
        </w:rPr>
        <w:t>门禁管理系统：门禁子系统主要是对重要区域或通道的出入口进行管理与控制的系统。设计功能是对设防区域加强管理，划分进出区域权限。另外，根据消防相关规范要求，疏散防火门应符合消防规范的相关规定，所设置的门禁应在火灾确认后应无条件释放，实现联动功能。</w:t>
      </w:r>
    </w:p>
    <w:p w14:paraId="2044F986">
      <w:pPr>
        <w:spacing w:line="360" w:lineRule="auto"/>
        <w:ind w:firstLine="480" w:firstLineChars="200"/>
        <w:rPr>
          <w:rFonts w:hint="eastAsia" w:ascii="仿宋" w:hAnsi="仿宋" w:eastAsia="仿宋"/>
          <w:color w:val="000000"/>
          <w:sz w:val="24"/>
        </w:rPr>
      </w:pPr>
      <w:r>
        <w:rPr>
          <w:rFonts w:hint="eastAsia" w:ascii="仿宋" w:hAnsi="仿宋" w:eastAsia="仿宋"/>
          <w:color w:val="000000"/>
          <w:sz w:val="24"/>
        </w:rPr>
        <w:t>水控管理系统：</w:t>
      </w:r>
      <w:r>
        <w:rPr>
          <w:rFonts w:hint="eastAsia" w:ascii="仿宋" w:hAnsi="仿宋"/>
          <w:color w:val="000000" w:themeColor="text1"/>
          <w:szCs w:val="24"/>
          <w14:textFill>
            <w14:solidFill>
              <w14:schemeClr w14:val="tx1"/>
            </w14:solidFill>
          </w14:textFill>
        </w:rPr>
        <w:t>对医院病区用水进行控制</w:t>
      </w:r>
      <w:r>
        <w:rPr>
          <w:rFonts w:hint="eastAsia" w:ascii="仿宋" w:hAnsi="仿宋" w:eastAsia="仿宋"/>
          <w:color w:val="000000"/>
          <w:sz w:val="24"/>
        </w:rPr>
        <w:t>，实现节水节能管控。水控子系统不仅通过在前端设置水控机可以很好的避免浪费、节约增效</w:t>
      </w:r>
      <w:r>
        <w:rPr>
          <w:rFonts w:hint="eastAsia" w:ascii="仿宋" w:hAnsi="仿宋"/>
          <w:color w:val="000000"/>
          <w:sz w:val="24"/>
          <w:lang w:eastAsia="zh-CN"/>
        </w:rPr>
        <w:t>，</w:t>
      </w:r>
      <w:r>
        <w:rPr>
          <w:rFonts w:hint="eastAsia" w:ascii="仿宋" w:hAnsi="仿宋" w:eastAsia="仿宋"/>
          <w:color w:val="000000"/>
          <w:sz w:val="24"/>
        </w:rPr>
        <w:t>且可以培养用水人群的节能环保意识。</w:t>
      </w:r>
    </w:p>
    <w:p w14:paraId="2764C040">
      <w:pPr>
        <w:ind w:firstLine="480"/>
        <w:rPr>
          <w:rFonts w:hint="eastAsia" w:ascii="仿宋" w:hAnsi="仿宋" w:eastAsia="仿宋"/>
          <w:color w:val="000000"/>
          <w:sz w:val="24"/>
        </w:rPr>
      </w:pPr>
      <w:r>
        <w:rPr>
          <w:rFonts w:hint="eastAsia" w:ascii="仿宋" w:hAnsi="仿宋" w:eastAsia="仿宋"/>
          <w:color w:val="000000"/>
          <w:sz w:val="24"/>
        </w:rPr>
        <w:t>梯控管理子系统：</w:t>
      </w:r>
      <w:r>
        <w:rPr>
          <w:rFonts w:hint="eastAsia"/>
          <w:woUserID w:val="1"/>
        </w:rPr>
        <w:t>主要设置在病区和手术区，对医务专用电梯进行集中管控，保证医务人员电梯乘坐不受阻碍</w:t>
      </w:r>
      <w:r>
        <w:rPr>
          <w:rFonts w:hint="eastAsia"/>
          <w:lang w:eastAsia="zh-CN"/>
          <w:woUserID w:val="1"/>
        </w:rPr>
        <w:t>，</w:t>
      </w:r>
      <w:r>
        <w:rPr>
          <w:rFonts w:hint="eastAsia" w:ascii="仿宋" w:hAnsi="仿宋" w:eastAsia="仿宋"/>
          <w:color w:val="000000"/>
          <w:sz w:val="24"/>
        </w:rPr>
        <w:t>进入电梯后刷卡释放可达楼层的按键权限。</w:t>
      </w:r>
    </w:p>
    <w:p w14:paraId="3756FD07">
      <w:pPr>
        <w:ind w:firstLine="480"/>
        <w:rPr>
          <w:rFonts w:hint="eastAsia"/>
          <w:lang w:val="en-US" w:eastAsia="zh-CN"/>
        </w:rPr>
      </w:pPr>
      <w:r>
        <w:rPr>
          <w:rFonts w:hint="eastAsia"/>
          <w:lang w:val="en-US" w:eastAsia="zh-CN"/>
        </w:rPr>
        <w:t>车辆道闸系统：在停车场的出入口设置车牌识别设备及通道控制设备，对进出停车场的车辆进行科学、有序地管理与控制。</w:t>
      </w:r>
    </w:p>
    <w:p w14:paraId="4D80F4A7">
      <w:pPr>
        <w:bidi w:val="0"/>
        <w:rPr>
          <w:rFonts w:hint="eastAsia"/>
        </w:rPr>
      </w:pPr>
      <w:r>
        <w:rPr>
          <w:rFonts w:hint="eastAsia"/>
          <w:lang w:val="en-US" w:eastAsia="zh-CN"/>
        </w:rPr>
        <w:t>非接触式门禁系统：</w:t>
      </w:r>
      <w:r>
        <w:rPr>
          <w:rFonts w:hint="eastAsia"/>
        </w:rPr>
        <w:t>非接触式门禁</w:t>
      </w:r>
      <w:r>
        <w:rPr>
          <w:rFonts w:hint="eastAsia"/>
          <w:lang w:val="en-US" w:eastAsia="zh-CN"/>
        </w:rPr>
        <w:t>系统通过</w:t>
      </w:r>
      <w:r>
        <w:rPr>
          <w:rFonts w:hint="eastAsia"/>
        </w:rPr>
        <w:t>非接触式医用门禁控制面板通过非接触式的感应方式控制门的开启与关闭，极大地减少了因直接触摸而产生的交叉感染风险，确保医护人员和患者的安全与便捷。</w:t>
      </w:r>
    </w:p>
    <w:p w14:paraId="0BC883C9">
      <w:pPr>
        <w:pStyle w:val="7"/>
        <w:rPr>
          <w:rFonts w:hint="eastAsia" w:ascii="仿宋" w:hAnsi="仿宋" w:eastAsia="仿宋"/>
        </w:rPr>
      </w:pPr>
      <w:bookmarkStart w:id="84" w:name="_Toc21427"/>
      <w:r>
        <w:rPr>
          <w:rFonts w:hint="eastAsia" w:ascii="仿宋" w:hAnsi="仿宋" w:eastAsia="仿宋"/>
          <w:lang w:val="en-US" w:eastAsia="zh-CN"/>
        </w:rPr>
        <w:t>技术要求</w:t>
      </w:r>
      <w:bookmarkEnd w:id="84"/>
    </w:p>
    <w:p w14:paraId="425FD14F">
      <w:pPr>
        <w:pStyle w:val="8"/>
        <w:rPr>
          <w:rFonts w:hint="eastAsia" w:ascii="仿宋" w:hAnsi="仿宋" w:eastAsia="仿宋"/>
          <w:b/>
          <w:bCs/>
        </w:rPr>
      </w:pPr>
      <w:bookmarkStart w:id="85" w:name="_Toc78305069"/>
      <w:r>
        <w:rPr>
          <w:rFonts w:hint="eastAsia" w:ascii="仿宋" w:hAnsi="仿宋" w:eastAsia="仿宋"/>
          <w:b/>
          <w:bCs/>
        </w:rPr>
        <w:t>门禁系统</w:t>
      </w:r>
      <w:bookmarkEnd w:id="85"/>
    </w:p>
    <w:p w14:paraId="7AB7D77E">
      <w:pPr>
        <w:pStyle w:val="45"/>
        <w:numPr>
          <w:ilvl w:val="0"/>
          <w:numId w:val="10"/>
        </w:numPr>
        <w:spacing w:line="360" w:lineRule="auto"/>
        <w:ind w:left="0" w:firstLine="0" w:firstLineChars="0"/>
        <w:rPr>
          <w:rFonts w:ascii="仿宋" w:hAnsi="仿宋" w:eastAsia="仿宋"/>
          <w:b/>
          <w:color w:val="000000" w:themeColor="text1"/>
          <w:u w:val="single"/>
          <w14:textFill>
            <w14:solidFill>
              <w14:schemeClr w14:val="tx1"/>
            </w14:solidFill>
          </w14:textFill>
          <w:woUserID w:val="2"/>
        </w:rPr>
      </w:pPr>
      <w:r>
        <w:rPr>
          <w:rFonts w:hint="eastAsia" w:ascii="仿宋" w:hAnsi="仿宋" w:eastAsia="仿宋"/>
          <w:b/>
          <w:color w:val="000000" w:themeColor="text1"/>
          <w:u w:val="single"/>
          <w14:textFill>
            <w14:solidFill>
              <w14:schemeClr w14:val="tx1"/>
            </w14:solidFill>
          </w14:textFill>
          <w:woUserID w:val="2"/>
        </w:rPr>
        <w:t>系统</w:t>
      </w:r>
      <w:r>
        <w:rPr>
          <w:rFonts w:hint="eastAsia" w:ascii="仿宋" w:hAnsi="仿宋" w:eastAsia="仿宋"/>
          <w:b/>
          <w:color w:val="000000" w:themeColor="text1"/>
          <w:u w:val="single"/>
          <w:lang w:val="en-US" w:eastAsia="zh-CN"/>
          <w14:textFill>
            <w14:solidFill>
              <w14:schemeClr w14:val="tx1"/>
            </w14:solidFill>
          </w14:textFill>
          <w:woUserID w:val="2"/>
        </w:rPr>
        <w:t>概述</w:t>
      </w:r>
      <w:r>
        <w:rPr>
          <w:rFonts w:hint="eastAsia" w:ascii="仿宋" w:hAnsi="仿宋" w:eastAsia="仿宋"/>
          <w:b/>
          <w:color w:val="000000" w:themeColor="text1"/>
          <w:u w:val="single"/>
          <w14:textFill>
            <w14:solidFill>
              <w14:schemeClr w14:val="tx1"/>
            </w14:solidFill>
          </w14:textFill>
          <w:woUserID w:val="2"/>
        </w:rPr>
        <w:t>:</w:t>
      </w:r>
    </w:p>
    <w:p w14:paraId="4254EF45">
      <w:pPr>
        <w:ind w:left="0" w:leftChars="0" w:firstLine="0" w:firstLineChars="0"/>
        <w:jc w:val="center"/>
        <w:rPr>
          <w:rFonts w:hint="eastAsia" w:ascii="仿宋" w:hAnsi="仿宋" w:eastAsia="仿宋"/>
          <w:lang w:eastAsia="zh"/>
        </w:rPr>
      </w:pPr>
      <w:r>
        <w:rPr>
          <w:rFonts w:hint="eastAsia" w:ascii="宋体" w:hAnsi="宋体" w:eastAsia="宋体" w:cs="宋体"/>
          <w:szCs w:val="21"/>
        </w:rPr>
        <w:drawing>
          <wp:inline distT="0" distB="0" distL="0" distR="0">
            <wp:extent cx="4431030" cy="3832860"/>
            <wp:effectExtent l="0" t="0" r="7620" b="15240"/>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23">
                      <a:extLst>
                        <a:ext uri="{28A0092B-C50C-407E-A947-70E740481C1C}">
                          <a14:useLocalDpi xmlns:a14="http://schemas.microsoft.com/office/drawing/2010/main" val="0"/>
                        </a:ext>
                      </a:extLst>
                    </a:blip>
                    <a:srcRect r="15988" b="10205"/>
                    <a:stretch>
                      <a:fillRect/>
                    </a:stretch>
                  </pic:blipFill>
                  <pic:spPr>
                    <a:xfrm>
                      <a:off x="0" y="0"/>
                      <a:ext cx="4431030" cy="3832860"/>
                    </a:xfrm>
                    <a:prstGeom prst="rect">
                      <a:avLst/>
                    </a:prstGeom>
                    <a:noFill/>
                    <a:ln>
                      <a:noFill/>
                    </a:ln>
                    <a:effectLst/>
                  </pic:spPr>
                </pic:pic>
              </a:graphicData>
            </a:graphic>
          </wp:inline>
        </w:drawing>
      </w:r>
    </w:p>
    <w:p w14:paraId="2E65CF8D">
      <w:pPr>
        <w:ind w:left="0" w:leftChars="0" w:firstLine="0" w:firstLineChars="0"/>
        <w:jc w:val="center"/>
        <w:rPr>
          <w:rFonts w:hint="eastAsia" w:ascii="仿宋" w:hAnsi="仿宋" w:eastAsia="仿宋"/>
          <w:lang w:eastAsia="zh"/>
        </w:rPr>
      </w:pPr>
      <w:r>
        <w:rPr>
          <w:rFonts w:hint="eastAsia"/>
          <w:lang w:val="en-US" w:eastAsia="zh"/>
          <w:woUserID w:val="2"/>
        </w:rPr>
        <w:t>图——门禁系统架构图</w:t>
      </w:r>
    </w:p>
    <w:p w14:paraId="5F0C90CF">
      <w:pPr>
        <w:ind w:firstLine="480"/>
        <w:rPr>
          <w:rFonts w:hint="eastAsia" w:ascii="仿宋" w:hAnsi="仿宋"/>
          <w:lang w:val="en-US" w:eastAsia="zh-CN"/>
        </w:rPr>
      </w:pPr>
      <w:r>
        <w:rPr>
          <w:rFonts w:hint="eastAsia" w:ascii="仿宋" w:hAnsi="仿宋"/>
          <w:lang w:val="en-US" w:eastAsia="zh-CN"/>
        </w:rPr>
        <w:t>门禁管理系统是控制和管理人员进出，并准确记录和统计管理数据的数字化出入控制系统。门禁管理系统与医院的身份识别认证相结合，方便内部人员出入，同时杜绝外来人员随意进出，既方便了内部管理，又加强了内部的安保措施。主要解决了区域内重要场所的安全问题，极大地提高了身份识别的效率和正确性。</w:t>
      </w:r>
    </w:p>
    <w:p w14:paraId="52BBA616">
      <w:pPr>
        <w:ind w:firstLine="480"/>
        <w:rPr>
          <w:rFonts w:hint="eastAsia" w:ascii="仿宋" w:hAnsi="仿宋"/>
          <w:lang w:val="en-US" w:eastAsia="zh-CN"/>
        </w:rPr>
      </w:pPr>
      <w:r>
        <w:rPr>
          <w:rFonts w:hint="eastAsia" w:ascii="仿宋" w:hAnsi="仿宋"/>
          <w:lang w:val="en-US" w:eastAsia="zh-CN"/>
        </w:rPr>
        <w:t>门禁管理系统是基于以太网模式工作的网络化的智能门禁系统，系统由数据库、门禁管理系统、通讯采集程序、门禁控制器、读卡器、门磁、门磁、电锁、开门按钮等软硬件组成。</w:t>
      </w:r>
    </w:p>
    <w:p w14:paraId="27BC94DF">
      <w:pPr>
        <w:pStyle w:val="45"/>
        <w:numPr>
          <w:ilvl w:val="0"/>
          <w:numId w:val="10"/>
        </w:numPr>
        <w:spacing w:line="360" w:lineRule="auto"/>
        <w:ind w:left="0" w:firstLine="0" w:firstLineChars="0"/>
        <w:rPr>
          <w:rFonts w:ascii="仿宋" w:hAnsi="仿宋" w:eastAsia="仿宋"/>
          <w:b/>
          <w:color w:val="000000" w:themeColor="text1"/>
          <w:u w:val="single"/>
          <w14:textFill>
            <w14:solidFill>
              <w14:schemeClr w14:val="tx1"/>
            </w14:solidFill>
          </w14:textFill>
          <w:woUserID w:val="2"/>
        </w:rPr>
      </w:pPr>
      <w:r>
        <w:rPr>
          <w:rFonts w:hint="eastAsia" w:ascii="仿宋" w:hAnsi="仿宋" w:eastAsia="仿宋"/>
          <w:b/>
          <w:color w:val="000000" w:themeColor="text1"/>
          <w:u w:val="single"/>
          <w14:textFill>
            <w14:solidFill>
              <w14:schemeClr w14:val="tx1"/>
            </w14:solidFill>
          </w14:textFill>
          <w:woUserID w:val="2"/>
        </w:rPr>
        <w:t>系统功能:</w:t>
      </w:r>
    </w:p>
    <w:p w14:paraId="76E8DD22">
      <w:pPr>
        <w:ind w:firstLine="480"/>
        <w:rPr>
          <w:rFonts w:hint="eastAsia" w:ascii="仿宋" w:hAnsi="仿宋"/>
          <w:lang w:val="en-US" w:eastAsia="zh-CN"/>
        </w:rPr>
      </w:pPr>
      <w:bookmarkStart w:id="86" w:name="_Toc78305070"/>
      <w:r>
        <w:rPr>
          <w:rFonts w:hint="eastAsia" w:ascii="仿宋" w:hAnsi="仿宋"/>
          <w:lang w:val="en-US" w:eastAsia="zh-CN"/>
        </w:rPr>
        <w:t>识别方式：支持刷卡、电子虚拟卡、人脸、出门按钮等；</w:t>
      </w:r>
    </w:p>
    <w:p w14:paraId="2D691024">
      <w:pPr>
        <w:ind w:firstLine="480"/>
        <w:rPr>
          <w:rFonts w:hint="eastAsia" w:ascii="仿宋" w:hAnsi="仿宋"/>
          <w:lang w:val="en-US" w:eastAsia="zh-CN"/>
        </w:rPr>
      </w:pPr>
      <w:r>
        <w:rPr>
          <w:rFonts w:hint="eastAsia" w:ascii="仿宋" w:hAnsi="仿宋"/>
          <w:lang w:val="en-US" w:eastAsia="zh-CN"/>
        </w:rPr>
        <w:t>门禁主机通讯方式支持TCP/IP；</w:t>
      </w:r>
    </w:p>
    <w:p w14:paraId="7D21BDDD">
      <w:pPr>
        <w:ind w:firstLine="480"/>
        <w:rPr>
          <w:rFonts w:hint="eastAsia" w:ascii="仿宋" w:hAnsi="仿宋"/>
          <w:lang w:val="en-US" w:eastAsia="zh-CN"/>
        </w:rPr>
      </w:pPr>
      <w:r>
        <w:rPr>
          <w:rFonts w:hint="eastAsia" w:ascii="仿宋" w:hAnsi="仿宋"/>
          <w:lang w:val="en-US" w:eastAsia="zh-CN"/>
        </w:rPr>
        <w:t>支持与自动报警系统联动。当发生火灾事故时，火灾自动报警系统发出撤防信号，使相应区域内的门禁控制器处于撤防状态。</w:t>
      </w:r>
    </w:p>
    <w:p w14:paraId="6715DEE2">
      <w:pPr>
        <w:ind w:firstLine="480"/>
        <w:rPr>
          <w:rFonts w:hint="eastAsia" w:ascii="仿宋" w:hAnsi="仿宋"/>
          <w:lang w:val="en-US" w:eastAsia="zh-CN"/>
        </w:rPr>
      </w:pPr>
      <w:r>
        <w:rPr>
          <w:rFonts w:hint="eastAsia" w:ascii="仿宋" w:hAnsi="仿宋"/>
          <w:lang w:val="en-US" w:eastAsia="zh-CN"/>
        </w:rPr>
        <w:t>客户管理：支持人员组管理、人员组设备管理、照片管理、人员组绑定部门、部门绑定人员组；</w:t>
      </w:r>
    </w:p>
    <w:p w14:paraId="244CAF35">
      <w:pPr>
        <w:ind w:firstLine="480"/>
        <w:rPr>
          <w:rFonts w:hint="eastAsia" w:ascii="仿宋" w:hAnsi="仿宋"/>
          <w:lang w:val="en-US" w:eastAsia="zh-CN"/>
        </w:rPr>
      </w:pPr>
      <w:r>
        <w:rPr>
          <w:rFonts w:hint="eastAsia" w:ascii="仿宋" w:hAnsi="仿宋"/>
          <w:lang w:val="en-US" w:eastAsia="zh-CN"/>
        </w:rPr>
        <w:t>系统监控：支持门禁远程开门、常开、常闭、取消常开、取消常闭、设备重启、设备校时等指令下发，并显示指令执行状态；</w:t>
      </w:r>
    </w:p>
    <w:p w14:paraId="5DDEC835">
      <w:pPr>
        <w:ind w:firstLine="480"/>
        <w:rPr>
          <w:rFonts w:hint="eastAsia" w:ascii="仿宋" w:hAnsi="仿宋"/>
          <w:lang w:val="en-US" w:eastAsia="zh-CN"/>
        </w:rPr>
      </w:pPr>
      <w:r>
        <w:rPr>
          <w:rFonts w:hint="eastAsia" w:ascii="仿宋" w:hAnsi="仿宋"/>
          <w:lang w:val="en-US" w:eastAsia="zh-CN"/>
        </w:rPr>
        <w:t>参数设置：支持刷卡门禁、人脸门禁不同参数组配置；</w:t>
      </w:r>
    </w:p>
    <w:p w14:paraId="53DD08E0">
      <w:pPr>
        <w:ind w:firstLine="480"/>
        <w:rPr>
          <w:rFonts w:hint="eastAsia" w:ascii="仿宋" w:hAnsi="仿宋"/>
          <w:lang w:val="en-US" w:eastAsia="zh-CN"/>
        </w:rPr>
      </w:pPr>
      <w:r>
        <w:rPr>
          <w:rFonts w:hint="eastAsia" w:ascii="仿宋" w:hAnsi="仿宋"/>
          <w:lang w:val="en-US" w:eastAsia="zh-CN"/>
        </w:rPr>
        <w:t>门禁计划：支持门禁计划新增，编辑，删除，支持门禁计划按星期、按时间段设置，循环周期配置，支持门禁计划有效期设置，支持时间段内门禁运行模式设置；</w:t>
      </w:r>
    </w:p>
    <w:p w14:paraId="535C5414">
      <w:pPr>
        <w:ind w:firstLine="480"/>
        <w:rPr>
          <w:rFonts w:hint="eastAsia" w:ascii="仿宋" w:hAnsi="仿宋"/>
          <w:lang w:val="en-US" w:eastAsia="zh-CN"/>
        </w:rPr>
      </w:pPr>
      <w:r>
        <w:rPr>
          <w:rFonts w:hint="eastAsia" w:ascii="仿宋" w:hAnsi="仿宋"/>
          <w:lang w:val="en-US" w:eastAsia="zh-CN"/>
        </w:rPr>
        <w:t>用户计划：支持用户计划新增，编辑，支持用户计划按星期、按时间段设置，支持用户计划有效期设置；</w:t>
      </w:r>
    </w:p>
    <w:p w14:paraId="3C85E9BA">
      <w:pPr>
        <w:ind w:firstLine="480"/>
        <w:rPr>
          <w:rFonts w:hint="eastAsia" w:ascii="仿宋" w:hAnsi="仿宋"/>
          <w:lang w:val="en-US" w:eastAsia="zh-CN"/>
        </w:rPr>
      </w:pPr>
      <w:r>
        <w:rPr>
          <w:rFonts w:hint="eastAsia" w:ascii="仿宋" w:hAnsi="仿宋"/>
          <w:lang w:val="en-US" w:eastAsia="zh-CN"/>
        </w:rPr>
        <w:t>授权管理：支持授权信息查询、人员添加授权、授权异常查询、部门人员组添加授权、人员取消授权、批量取消人员授权；</w:t>
      </w:r>
    </w:p>
    <w:p w14:paraId="50000875">
      <w:pPr>
        <w:ind w:firstLine="480"/>
        <w:rPr>
          <w:rFonts w:hint="eastAsia" w:ascii="仿宋" w:hAnsi="仿宋"/>
          <w:lang w:val="en-US" w:eastAsia="zh-CN"/>
        </w:rPr>
      </w:pPr>
      <w:r>
        <w:rPr>
          <w:rFonts w:hint="eastAsia" w:ascii="仿宋" w:hAnsi="仿宋"/>
          <w:lang w:val="en-US" w:eastAsia="zh-CN"/>
        </w:rPr>
        <w:t>设备管理：支持区域管理、工作站管理、门禁设备管理、区域设备管理、门禁组管理、设备固件升级等；</w:t>
      </w:r>
    </w:p>
    <w:p w14:paraId="499537DB">
      <w:pPr>
        <w:ind w:firstLine="480"/>
        <w:rPr>
          <w:rFonts w:hint="eastAsia" w:ascii="仿宋" w:hAnsi="仿宋"/>
          <w:lang w:val="en-US" w:eastAsia="zh-CN"/>
        </w:rPr>
      </w:pPr>
      <w:r>
        <w:rPr>
          <w:rFonts w:hint="eastAsia" w:ascii="仿宋" w:hAnsi="仿宋"/>
          <w:lang w:val="en-US" w:eastAsia="zh-CN"/>
        </w:rPr>
        <w:t>拓展功能：支持首卡开门授权、AB门互锁；</w:t>
      </w:r>
    </w:p>
    <w:p w14:paraId="4E570AAA">
      <w:pPr>
        <w:ind w:firstLine="480"/>
        <w:rPr>
          <w:rFonts w:hint="eastAsia" w:ascii="仿宋" w:hAnsi="仿宋"/>
          <w:lang w:val="en-US" w:eastAsia="zh-CN"/>
        </w:rPr>
      </w:pPr>
      <w:r>
        <w:rPr>
          <w:rFonts w:hint="eastAsia" w:ascii="仿宋" w:hAnsi="仿宋"/>
          <w:lang w:val="en-US" w:eastAsia="zh-CN"/>
        </w:rPr>
        <w:t>记录查询：非法记录查询、识别记录查询、告警记录查询、入场人数查询；</w:t>
      </w:r>
    </w:p>
    <w:p w14:paraId="067B8E3D">
      <w:pPr>
        <w:ind w:firstLine="480"/>
        <w:rPr>
          <w:rFonts w:hint="default" w:ascii="仿宋" w:hAnsi="仿宋"/>
        </w:rPr>
      </w:pPr>
      <w:r>
        <w:rPr>
          <w:rFonts w:hint="eastAsia" w:ascii="仿宋" w:hAnsi="仿宋"/>
          <w:lang w:val="en-US" w:eastAsia="zh-CN"/>
        </w:rPr>
        <w:t>支持第三方对接参数管理，定时任务管理、推送配置管理、系统日志管理等。</w:t>
      </w:r>
    </w:p>
    <w:p w14:paraId="75C24EE8">
      <w:pPr>
        <w:pStyle w:val="8"/>
        <w:rPr>
          <w:rFonts w:hint="eastAsia" w:ascii="仿宋" w:hAnsi="仿宋" w:eastAsia="仿宋"/>
          <w:b/>
          <w:bCs/>
        </w:rPr>
      </w:pPr>
      <w:r>
        <w:rPr>
          <w:rFonts w:hint="eastAsia" w:ascii="仿宋" w:hAnsi="仿宋" w:eastAsia="仿宋"/>
          <w:b/>
          <w:bCs/>
        </w:rPr>
        <w:t>水控系统</w:t>
      </w:r>
      <w:bookmarkEnd w:id="86"/>
    </w:p>
    <w:p w14:paraId="0BF2BB38">
      <w:pPr>
        <w:pStyle w:val="45"/>
        <w:numPr>
          <w:ilvl w:val="0"/>
          <w:numId w:val="10"/>
        </w:numPr>
        <w:spacing w:line="360" w:lineRule="auto"/>
        <w:ind w:left="0" w:firstLine="0" w:firstLineChars="0"/>
        <w:rPr>
          <w:rFonts w:hint="eastAsia" w:ascii="仿宋" w:hAnsi="仿宋"/>
          <w:color w:val="000000" w:themeColor="text1"/>
          <w:szCs w:val="24"/>
          <w14:textFill>
            <w14:solidFill>
              <w14:schemeClr w14:val="tx1"/>
            </w14:solidFill>
          </w14:textFill>
        </w:rPr>
      </w:pPr>
      <w:r>
        <w:rPr>
          <w:rFonts w:hint="eastAsia" w:ascii="仿宋" w:hAnsi="仿宋" w:eastAsia="仿宋"/>
          <w:b/>
          <w:color w:val="000000" w:themeColor="text1"/>
          <w:u w:val="single"/>
          <w14:textFill>
            <w14:solidFill>
              <w14:schemeClr w14:val="tx1"/>
            </w14:solidFill>
          </w14:textFill>
          <w:woUserID w:val="2"/>
        </w:rPr>
        <w:t>系统</w:t>
      </w:r>
      <w:r>
        <w:rPr>
          <w:rFonts w:hint="eastAsia" w:ascii="仿宋" w:hAnsi="仿宋" w:eastAsia="仿宋"/>
          <w:b/>
          <w:color w:val="000000" w:themeColor="text1"/>
          <w:u w:val="single"/>
          <w:lang w:val="en-US" w:eastAsia="zh-CN"/>
          <w14:textFill>
            <w14:solidFill>
              <w14:schemeClr w14:val="tx1"/>
            </w14:solidFill>
          </w14:textFill>
          <w:woUserID w:val="2"/>
        </w:rPr>
        <w:t>概述</w:t>
      </w:r>
      <w:r>
        <w:rPr>
          <w:rFonts w:hint="eastAsia" w:ascii="仿宋" w:hAnsi="仿宋" w:eastAsia="仿宋"/>
          <w:b/>
          <w:color w:val="000000" w:themeColor="text1"/>
          <w:u w:val="single"/>
          <w14:textFill>
            <w14:solidFill>
              <w14:schemeClr w14:val="tx1"/>
            </w14:solidFill>
          </w14:textFill>
          <w:woUserID w:val="2"/>
        </w:rPr>
        <w:t>:</w:t>
      </w:r>
    </w:p>
    <w:p w14:paraId="573CA4CB">
      <w:pPr>
        <w:ind w:firstLine="480"/>
        <w:rPr>
          <w:rFonts w:hint="eastAsia" w:ascii="仿宋" w:hAnsi="仿宋"/>
          <w:color w:val="000000" w:themeColor="text1"/>
          <w:szCs w:val="24"/>
          <w14:textFill>
            <w14:solidFill>
              <w14:schemeClr w14:val="tx1"/>
            </w14:solidFill>
          </w14:textFill>
        </w:rPr>
      </w:pPr>
      <w:r>
        <w:rPr>
          <w:rFonts w:hint="eastAsia" w:ascii="仿宋" w:hAnsi="仿宋"/>
          <w:color w:val="000000" w:themeColor="text1"/>
          <w:szCs w:val="24"/>
          <w14:textFill>
            <w14:solidFill>
              <w14:schemeClr w14:val="tx1"/>
            </w14:solidFill>
          </w14:textFill>
        </w:rPr>
        <w:t>水控管理系统主要应用于对医院病区用水进行控制，通过智能水控器，实现计时/流量收费管理。用水量和经济利益密切挂钩，多用多付费少用少付费，用经济杠杆调节浪费</w:t>
      </w:r>
      <w:r>
        <w:rPr>
          <w:rFonts w:hint="eastAsia" w:ascii="仿宋" w:hAnsi="仿宋"/>
          <w:color w:val="000000" w:themeColor="text1"/>
          <w:szCs w:val="24"/>
          <w:lang w:eastAsia="zh-CN"/>
          <w14:textFill>
            <w14:solidFill>
              <w14:schemeClr w14:val="tx1"/>
            </w14:solidFill>
          </w14:textFill>
        </w:rPr>
        <w:t>，</w:t>
      </w:r>
      <w:r>
        <w:rPr>
          <w:rFonts w:hint="eastAsia" w:ascii="仿宋" w:hAnsi="仿宋"/>
          <w:color w:val="000000" w:themeColor="text1"/>
          <w:szCs w:val="24"/>
          <w14:textFill>
            <w14:solidFill>
              <w14:schemeClr w14:val="tx1"/>
            </w14:solidFill>
          </w14:textFill>
        </w:rPr>
        <w:t>以培养员工及入住病患的节水意识，达到节约资源的目的。</w:t>
      </w:r>
    </w:p>
    <w:p w14:paraId="3A5A0461">
      <w:pPr>
        <w:ind w:firstLine="480"/>
        <w:rPr>
          <w:rFonts w:ascii="仿宋" w:hAnsi="仿宋"/>
          <w:color w:val="000000" w:themeColor="text1"/>
          <w:szCs w:val="24"/>
          <w14:textFill>
            <w14:solidFill>
              <w14:schemeClr w14:val="tx1"/>
            </w14:solidFill>
          </w14:textFill>
        </w:rPr>
      </w:pPr>
      <w:r>
        <w:rPr>
          <w:rFonts w:hint="eastAsia" w:ascii="仿宋" w:hAnsi="仿宋"/>
          <w:color w:val="000000" w:themeColor="text1"/>
          <w:szCs w:val="24"/>
          <w14:textFill>
            <w14:solidFill>
              <w14:schemeClr w14:val="tx1"/>
            </w14:solidFill>
          </w14:textFill>
        </w:rPr>
        <w:t>系统主要由</w:t>
      </w:r>
      <w:r>
        <w:rPr>
          <w:rFonts w:hint="eastAsia" w:ascii="仿宋" w:hAnsi="仿宋"/>
          <w:color w:val="000000" w:themeColor="text1"/>
          <w:szCs w:val="24"/>
          <w:lang w:val="en-US" w:eastAsia="zh-CN"/>
          <w14:textFill>
            <w14:solidFill>
              <w14:schemeClr w14:val="tx1"/>
            </w14:solidFill>
          </w14:textFill>
        </w:rPr>
        <w:t>区域控制器</w:t>
      </w:r>
      <w:r>
        <w:rPr>
          <w:rFonts w:hint="eastAsia" w:ascii="仿宋" w:hAnsi="仿宋"/>
          <w:color w:val="000000" w:themeColor="text1"/>
          <w:szCs w:val="24"/>
          <w14:textFill>
            <w14:solidFill>
              <w14:schemeClr w14:val="tx1"/>
            </w14:solidFill>
          </w14:textFill>
        </w:rPr>
        <w:t>、水控</w:t>
      </w:r>
      <w:r>
        <w:rPr>
          <w:rFonts w:hint="eastAsia" w:ascii="仿宋" w:hAnsi="仿宋"/>
          <w:color w:val="000000" w:themeColor="text1"/>
          <w:szCs w:val="24"/>
          <w:lang w:val="en-US" w:eastAsia="zh-CN"/>
          <w14:textFill>
            <w14:solidFill>
              <w14:schemeClr w14:val="tx1"/>
            </w14:solidFill>
          </w14:textFill>
        </w:rPr>
        <w:t>机</w:t>
      </w:r>
      <w:r>
        <w:rPr>
          <w:rFonts w:hint="eastAsia" w:ascii="仿宋" w:hAnsi="仿宋"/>
          <w:color w:val="000000" w:themeColor="text1"/>
          <w:szCs w:val="24"/>
          <w14:textFill>
            <w14:solidFill>
              <w14:schemeClr w14:val="tx1"/>
            </w14:solidFill>
          </w14:textFill>
        </w:rPr>
        <w:t>、</w:t>
      </w:r>
      <w:r>
        <w:rPr>
          <w:rFonts w:hint="eastAsia" w:ascii="仿宋" w:hAnsi="仿宋"/>
          <w:color w:val="000000" w:themeColor="text1"/>
          <w:szCs w:val="24"/>
          <w:lang w:val="en-US" w:eastAsia="zh-CN"/>
          <w14:textFill>
            <w14:solidFill>
              <w14:schemeClr w14:val="tx1"/>
            </w14:solidFill>
          </w14:textFill>
        </w:rPr>
        <w:t>流量计电磁</w:t>
      </w:r>
      <w:r>
        <w:rPr>
          <w:rFonts w:hint="eastAsia" w:ascii="仿宋" w:hAnsi="仿宋"/>
          <w:color w:val="000000" w:themeColor="text1"/>
          <w:szCs w:val="24"/>
          <w14:textFill>
            <w14:solidFill>
              <w14:schemeClr w14:val="tx1"/>
            </w14:solidFill>
          </w14:textFill>
        </w:rPr>
        <w:t>阀等几部分组成。</w:t>
      </w:r>
    </w:p>
    <w:p w14:paraId="323A4537">
      <w:pPr>
        <w:ind w:left="0" w:leftChars="0" w:firstLine="0" w:firstLineChars="0"/>
        <w:jc w:val="center"/>
        <w:rPr>
          <w:rFonts w:hint="eastAsia" w:ascii="仿宋" w:hAnsi="仿宋" w:eastAsia="仿宋"/>
          <w:color w:val="000000" w:themeColor="text1"/>
          <w:szCs w:val="24"/>
          <w:lang w:eastAsia="zh"/>
          <w14:textFill>
            <w14:solidFill>
              <w14:schemeClr w14:val="tx1"/>
            </w14:solidFill>
          </w14:textFill>
        </w:rPr>
      </w:pPr>
      <w:r>
        <w:rPr>
          <w:rFonts w:hint="eastAsia" w:ascii="仿宋" w:hAnsi="仿宋" w:eastAsia="仿宋"/>
          <w:color w:val="000000" w:themeColor="text1"/>
          <w:szCs w:val="24"/>
          <w:lang w:eastAsia="zh"/>
          <w14:textFill>
            <w14:solidFill>
              <w14:schemeClr w14:val="tx1"/>
            </w14:solidFill>
          </w14:textFill>
        </w:rPr>
        <w:drawing>
          <wp:inline distT="0" distB="0" distL="114300" distR="114300">
            <wp:extent cx="5810250" cy="4600575"/>
            <wp:effectExtent l="0" t="0" r="0"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4"/>
                    <a:stretch>
                      <a:fillRect/>
                    </a:stretch>
                  </pic:blipFill>
                  <pic:spPr>
                    <a:xfrm>
                      <a:off x="0" y="0"/>
                      <a:ext cx="5810250" cy="4600575"/>
                    </a:xfrm>
                    <a:prstGeom prst="rect">
                      <a:avLst/>
                    </a:prstGeom>
                  </pic:spPr>
                </pic:pic>
              </a:graphicData>
            </a:graphic>
          </wp:inline>
        </w:drawing>
      </w:r>
    </w:p>
    <w:p w14:paraId="4F16FDBC">
      <w:pPr>
        <w:ind w:left="0" w:leftChars="0" w:firstLine="0" w:firstLineChars="0"/>
        <w:jc w:val="center"/>
        <w:rPr>
          <w:rFonts w:hint="eastAsia" w:ascii="仿宋" w:hAnsi="仿宋" w:eastAsia="仿宋"/>
          <w:color w:val="000000" w:themeColor="text1"/>
          <w:szCs w:val="24"/>
          <w:lang w:eastAsia="zh"/>
          <w14:textFill>
            <w14:solidFill>
              <w14:schemeClr w14:val="tx1"/>
            </w14:solidFill>
          </w14:textFill>
          <w:woUserID w:val="2"/>
        </w:rPr>
      </w:pPr>
      <w:r>
        <w:rPr>
          <w:rFonts w:hint="eastAsia"/>
          <w:lang w:val="en-US" w:eastAsia="zh"/>
          <w:woUserID w:val="2"/>
        </w:rPr>
        <w:t>图——水控系统架构图</w:t>
      </w:r>
    </w:p>
    <w:p w14:paraId="35E43435">
      <w:pPr>
        <w:pStyle w:val="45"/>
        <w:numPr>
          <w:ilvl w:val="0"/>
          <w:numId w:val="10"/>
        </w:numPr>
        <w:spacing w:line="360" w:lineRule="auto"/>
        <w:ind w:left="0" w:firstLine="0" w:firstLineChars="0"/>
        <w:rPr>
          <w:rFonts w:ascii="仿宋" w:hAnsi="仿宋" w:eastAsia="仿宋"/>
          <w:b/>
          <w:color w:val="000000" w:themeColor="text1"/>
          <w:u w:val="single"/>
          <w14:textFill>
            <w14:solidFill>
              <w14:schemeClr w14:val="tx1"/>
            </w14:solidFill>
          </w14:textFill>
        </w:rPr>
      </w:pPr>
      <w:r>
        <w:rPr>
          <w:rFonts w:hint="eastAsia" w:ascii="仿宋" w:hAnsi="仿宋" w:eastAsia="仿宋"/>
          <w:b/>
          <w:color w:val="000000" w:themeColor="text1"/>
          <w:u w:val="single"/>
          <w14:textFill>
            <w14:solidFill>
              <w14:schemeClr w14:val="tx1"/>
            </w14:solidFill>
          </w14:textFill>
        </w:rPr>
        <w:t>系统功能:</w:t>
      </w:r>
    </w:p>
    <w:p w14:paraId="64F56326">
      <w:pPr>
        <w:ind w:firstLine="480"/>
        <w:rPr>
          <w:rFonts w:hint="eastAsia" w:ascii="仿宋" w:hAnsi="仿宋" w:eastAsia="仿宋" w:cs="仿宋"/>
          <w:woUserID w:val="1"/>
        </w:rPr>
      </w:pPr>
      <w:r>
        <w:rPr>
          <w:rFonts w:hint="eastAsia" w:ascii="仿宋" w:hAnsi="仿宋" w:eastAsia="仿宋" w:cs="仿宋"/>
          <w:lang w:val="en-US" w:eastAsia="zh-CN"/>
          <w:woUserID w:val="1"/>
        </w:rPr>
        <w:t>1）</w:t>
      </w:r>
      <w:r>
        <w:rPr>
          <w:rFonts w:hint="eastAsia" w:ascii="仿宋" w:hAnsi="仿宋" w:eastAsia="仿宋" w:cs="仿宋"/>
          <w:woUserID w:val="1"/>
        </w:rPr>
        <w:t>自带红外触发功能，配置流量计或计流模式时停止流水时暂停计费，无需重新拔插卡片；</w:t>
      </w:r>
    </w:p>
    <w:p w14:paraId="6FC3FF3F">
      <w:pPr>
        <w:ind w:firstLine="480"/>
        <w:rPr>
          <w:rFonts w:hint="eastAsia" w:ascii="仿宋" w:hAnsi="仿宋" w:eastAsia="仿宋" w:cs="仿宋"/>
          <w:woUserID w:val="1"/>
        </w:rPr>
      </w:pPr>
      <w:r>
        <w:rPr>
          <w:rFonts w:hint="eastAsia" w:ascii="仿宋" w:hAnsi="仿宋" w:eastAsia="仿宋" w:cs="仿宋"/>
          <w:lang w:val="en-US" w:eastAsia="zh-CN"/>
          <w:woUserID w:val="1"/>
        </w:rPr>
        <w:t>2）</w:t>
      </w:r>
      <w:r>
        <w:rPr>
          <w:rFonts w:hint="eastAsia" w:ascii="仿宋" w:hAnsi="仿宋" w:eastAsia="仿宋" w:cs="仿宋"/>
          <w:woUserID w:val="1"/>
        </w:rPr>
        <w:t>采用新型防水模具，三层防水技术设计；</w:t>
      </w:r>
    </w:p>
    <w:p w14:paraId="0B912D88">
      <w:pPr>
        <w:ind w:firstLine="480"/>
        <w:rPr>
          <w:rFonts w:hint="eastAsia" w:ascii="仿宋" w:hAnsi="仿宋" w:eastAsia="仿宋" w:cs="仿宋"/>
          <w:woUserID w:val="1"/>
        </w:rPr>
      </w:pPr>
      <w:r>
        <w:rPr>
          <w:rFonts w:hint="eastAsia" w:ascii="仿宋" w:hAnsi="仿宋" w:eastAsia="仿宋" w:cs="仿宋"/>
          <w:lang w:val="en-US" w:eastAsia="zh-CN"/>
          <w:woUserID w:val="1"/>
        </w:rPr>
        <w:t>3）</w:t>
      </w:r>
      <w:r>
        <w:rPr>
          <w:rFonts w:hint="eastAsia" w:ascii="仿宋" w:hAnsi="仿宋" w:eastAsia="仿宋" w:cs="仿宋"/>
          <w:woUserID w:val="1"/>
        </w:rPr>
        <w:t>适用卡类：符合ISO/IEC 14443A/B标准，Mifare1卡/CPU卡/金融IC卡；</w:t>
      </w:r>
    </w:p>
    <w:p w14:paraId="334C3D4F">
      <w:pPr>
        <w:ind w:firstLine="480"/>
        <w:rPr>
          <w:rFonts w:hint="eastAsia" w:ascii="仿宋" w:hAnsi="仿宋" w:eastAsia="仿宋" w:cs="仿宋"/>
          <w:woUserID w:val="1"/>
        </w:rPr>
      </w:pPr>
      <w:r>
        <w:rPr>
          <w:rFonts w:hint="eastAsia" w:ascii="仿宋" w:hAnsi="仿宋" w:eastAsia="仿宋" w:cs="仿宋"/>
          <w:lang w:val="en-US" w:eastAsia="zh-CN"/>
          <w:woUserID w:val="1"/>
        </w:rPr>
        <w:t>4）</w:t>
      </w:r>
      <w:r>
        <w:rPr>
          <w:rFonts w:hint="eastAsia" w:ascii="仿宋" w:hAnsi="仿宋" w:eastAsia="仿宋" w:cs="仿宋"/>
          <w:woUserID w:val="1"/>
        </w:rPr>
        <w:t>通讯方式：RS485/CAN，脱机存储：不少于100000条/机，工作电压：交流24V；自动识别持卡人的合法性，根据卡内帐户信息决定是否允许消费</w:t>
      </w:r>
    </w:p>
    <w:p w14:paraId="08C51E49">
      <w:pPr>
        <w:ind w:firstLine="480"/>
        <w:rPr>
          <w:rFonts w:hint="eastAsia" w:ascii="仿宋" w:hAnsi="仿宋" w:eastAsia="仿宋" w:cs="仿宋"/>
          <w:woUserID w:val="1"/>
        </w:rPr>
      </w:pPr>
      <w:r>
        <w:rPr>
          <w:rFonts w:hint="eastAsia" w:ascii="仿宋" w:hAnsi="仿宋" w:eastAsia="仿宋" w:cs="仿宋"/>
          <w:lang w:val="en-US" w:eastAsia="zh-CN"/>
          <w:woUserID w:val="1"/>
        </w:rPr>
        <w:t>5）</w:t>
      </w:r>
      <w:r>
        <w:rPr>
          <w:rFonts w:hint="eastAsia" w:ascii="仿宋" w:hAnsi="仿宋" w:eastAsia="仿宋" w:cs="仿宋"/>
          <w:woUserID w:val="1"/>
        </w:rPr>
        <w:t>计时以时间为基准，计时精度在0.2%内</w:t>
      </w:r>
    </w:p>
    <w:p w14:paraId="3E95923C">
      <w:pPr>
        <w:ind w:firstLine="480"/>
        <w:rPr>
          <w:rFonts w:hint="eastAsia" w:ascii="仿宋" w:hAnsi="仿宋" w:eastAsia="仿宋" w:cs="仿宋"/>
          <w:woUserID w:val="1"/>
        </w:rPr>
      </w:pPr>
      <w:r>
        <w:rPr>
          <w:rFonts w:hint="eastAsia" w:ascii="仿宋" w:hAnsi="仿宋" w:eastAsia="仿宋" w:cs="仿宋"/>
          <w:lang w:val="en-US" w:eastAsia="zh-CN"/>
          <w:woUserID w:val="1"/>
        </w:rPr>
        <w:t>6）</w:t>
      </w:r>
      <w:r>
        <w:rPr>
          <w:rFonts w:hint="eastAsia" w:ascii="仿宋" w:hAnsi="仿宋" w:eastAsia="仿宋" w:cs="仿宋"/>
          <w:woUserID w:val="1"/>
        </w:rPr>
        <w:t>计流以流量计脉冲为基准，采用高精度流量计，计流分辨率33ml（每一升水30个脉冲）</w:t>
      </w:r>
    </w:p>
    <w:p w14:paraId="0C355B05">
      <w:pPr>
        <w:ind w:firstLine="480"/>
        <w:rPr>
          <w:rFonts w:hint="eastAsia" w:ascii="仿宋" w:hAnsi="仿宋" w:eastAsia="仿宋" w:cs="仿宋"/>
          <w:woUserID w:val="1"/>
        </w:rPr>
      </w:pPr>
      <w:r>
        <w:rPr>
          <w:rFonts w:hint="eastAsia" w:ascii="仿宋" w:hAnsi="仿宋" w:eastAsia="仿宋" w:cs="仿宋"/>
          <w:lang w:val="en-US" w:eastAsia="zh-CN"/>
          <w:woUserID w:val="1"/>
        </w:rPr>
        <w:t>7）</w:t>
      </w:r>
      <w:r>
        <w:rPr>
          <w:rFonts w:hint="eastAsia" w:ascii="仿宋" w:hAnsi="仿宋" w:eastAsia="仿宋" w:cs="仿宋"/>
          <w:woUserID w:val="1"/>
        </w:rPr>
        <w:t>支持小钱包应用；小钱包版水控器通过转款机转款，不与上位机通讯；不记名不挂失，不保存明细记录</w:t>
      </w:r>
    </w:p>
    <w:p w14:paraId="5EDEEA1E">
      <w:pPr>
        <w:ind w:firstLine="480"/>
        <w:rPr>
          <w:rFonts w:hint="eastAsia" w:ascii="仿宋" w:hAnsi="仿宋" w:eastAsia="仿宋" w:cs="仿宋"/>
          <w:woUserID w:val="1"/>
        </w:rPr>
      </w:pPr>
      <w:r>
        <w:rPr>
          <w:rFonts w:hint="eastAsia" w:ascii="仿宋" w:hAnsi="仿宋" w:eastAsia="仿宋" w:cs="仿宋"/>
          <w:lang w:val="en-US" w:eastAsia="zh-CN"/>
          <w:woUserID w:val="1"/>
        </w:rPr>
        <w:t>8）</w:t>
      </w:r>
      <w:r>
        <w:rPr>
          <w:rFonts w:hint="eastAsia" w:ascii="仿宋" w:hAnsi="仿宋" w:eastAsia="仿宋" w:cs="仿宋"/>
          <w:woUserID w:val="1"/>
        </w:rPr>
        <w:t>软件功能丰富齐全，集系统管理、控制、查询、统计、报表打印于一体</w:t>
      </w:r>
    </w:p>
    <w:p w14:paraId="3355D6A2">
      <w:pPr>
        <w:pStyle w:val="8"/>
        <w:rPr>
          <w:rFonts w:hint="eastAsia" w:ascii="仿宋" w:hAnsi="仿宋" w:eastAsia="仿宋"/>
          <w:b/>
          <w:bCs/>
        </w:rPr>
      </w:pPr>
      <w:r>
        <w:rPr>
          <w:rFonts w:hint="eastAsia" w:ascii="仿宋" w:hAnsi="仿宋" w:eastAsia="仿宋"/>
          <w:b/>
          <w:bCs/>
        </w:rPr>
        <w:t>梯控系统</w:t>
      </w:r>
    </w:p>
    <w:p w14:paraId="38F6CBA4">
      <w:pPr>
        <w:pStyle w:val="45"/>
        <w:numPr>
          <w:ilvl w:val="0"/>
          <w:numId w:val="10"/>
        </w:numPr>
        <w:spacing w:line="360" w:lineRule="auto"/>
        <w:ind w:left="0" w:firstLine="0" w:firstLineChars="0"/>
        <w:rPr>
          <w:rFonts w:hint="eastAsia" w:ascii="仿宋" w:hAnsi="仿宋" w:eastAsia="仿宋" w:cs="仿宋"/>
          <w:woUserID w:val="1"/>
        </w:rPr>
      </w:pPr>
      <w:r>
        <w:rPr>
          <w:rFonts w:hint="eastAsia" w:ascii="仿宋" w:hAnsi="仿宋" w:eastAsia="仿宋"/>
          <w:b/>
          <w:color w:val="000000" w:themeColor="text1"/>
          <w:u w:val="single"/>
          <w14:textFill>
            <w14:solidFill>
              <w14:schemeClr w14:val="tx1"/>
            </w14:solidFill>
          </w14:textFill>
          <w:woUserID w:val="2"/>
        </w:rPr>
        <w:t>系统</w:t>
      </w:r>
      <w:r>
        <w:rPr>
          <w:rFonts w:hint="eastAsia" w:ascii="仿宋" w:hAnsi="仿宋" w:eastAsia="仿宋"/>
          <w:b/>
          <w:color w:val="000000" w:themeColor="text1"/>
          <w:u w:val="single"/>
          <w:lang w:val="en-US" w:eastAsia="zh-CN"/>
          <w14:textFill>
            <w14:solidFill>
              <w14:schemeClr w14:val="tx1"/>
            </w14:solidFill>
          </w14:textFill>
          <w:woUserID w:val="2"/>
        </w:rPr>
        <w:t>概述</w:t>
      </w:r>
      <w:r>
        <w:rPr>
          <w:rFonts w:hint="eastAsia" w:ascii="仿宋" w:hAnsi="仿宋" w:eastAsia="仿宋"/>
          <w:b/>
          <w:color w:val="000000" w:themeColor="text1"/>
          <w:u w:val="single"/>
          <w14:textFill>
            <w14:solidFill>
              <w14:schemeClr w14:val="tx1"/>
            </w14:solidFill>
          </w14:textFill>
          <w:woUserID w:val="2"/>
        </w:rPr>
        <w:t>:</w:t>
      </w:r>
    </w:p>
    <w:p w14:paraId="00FCC0BA">
      <w:pPr>
        <w:ind w:firstLine="480"/>
        <w:rPr>
          <w:rFonts w:hint="eastAsia" w:ascii="仿宋" w:hAnsi="仿宋" w:eastAsia="仿宋" w:cs="仿宋"/>
          <w:woUserID w:val="1"/>
        </w:rPr>
      </w:pPr>
      <w:r>
        <w:rPr>
          <w:rFonts w:hint="eastAsia" w:ascii="仿宋" w:hAnsi="仿宋" w:eastAsia="仿宋" w:cs="仿宋"/>
          <w:woUserID w:val="1"/>
        </w:rPr>
        <w:t>梯控管理系统是专门用于楼宇电梯控制和进行系统集成的电梯专用控制器。物业管理公司或管理人员能对楼宇内各种人员的进出进行更有效、更安全的管理，有效地控制了闲杂人员的进入。所有使用电梯的持卡人，都必须先经过系统管理员授权。使用电梯时，不同的人有不同的权限分配。每个进入电梯的人经过授权可以进入指定的区域或楼层，并且可以根据时间权限表与楼层权限表进行授权管理。未经授权，无法进入管理区域的楼层，并可对重要楼层进行时间段控制。控制器不管是脱机运行还是联机控制，都可记录大量的交易数据，使得电梯的所有人员进出记录都有据可寻。</w:t>
      </w:r>
    </w:p>
    <w:p w14:paraId="49EDE58F">
      <w:pPr>
        <w:ind w:firstLine="480"/>
        <w:rPr>
          <w:rFonts w:hint="eastAsia" w:ascii="仿宋" w:hAnsi="仿宋" w:eastAsia="仿宋" w:cs="仿宋"/>
          <w:woUserID w:val="1"/>
        </w:rPr>
      </w:pPr>
      <w:r>
        <w:rPr>
          <w:rFonts w:hint="eastAsia" w:ascii="仿宋" w:hAnsi="仿宋" w:eastAsia="仿宋" w:cs="仿宋"/>
          <w:woUserID w:val="1"/>
        </w:rPr>
        <w:t>本次共设计</w:t>
      </w:r>
      <w:r>
        <w:rPr>
          <w:rFonts w:hint="eastAsia" w:ascii="仿宋" w:hAnsi="仿宋" w:eastAsia="仿宋" w:cs="仿宋"/>
          <w:lang w:eastAsia="zh"/>
          <w:woUserID w:val="1"/>
        </w:rPr>
        <w:t>5</w:t>
      </w:r>
      <w:r>
        <w:rPr>
          <w:rFonts w:hint="eastAsia" w:ascii="仿宋" w:hAnsi="仿宋" w:eastAsia="仿宋" w:cs="仿宋"/>
          <w:woUserID w:val="1"/>
        </w:rPr>
        <w:t>套梯控系统。主要设置在病区和手术区，对医务专用电梯进行集中管控，保证医务人员电梯乘坐不受阻碍。</w:t>
      </w:r>
    </w:p>
    <w:p w14:paraId="5B7C20CE">
      <w:pPr>
        <w:pStyle w:val="45"/>
        <w:numPr>
          <w:ilvl w:val="0"/>
          <w:numId w:val="10"/>
        </w:numPr>
        <w:spacing w:line="360" w:lineRule="auto"/>
        <w:ind w:left="0" w:firstLine="0" w:firstLineChars="0"/>
        <w:rPr>
          <w:rFonts w:ascii="仿宋" w:hAnsi="仿宋" w:eastAsia="仿宋"/>
          <w:b/>
          <w:color w:val="000000" w:themeColor="text1"/>
          <w:u w:val="single"/>
          <w14:textFill>
            <w14:solidFill>
              <w14:schemeClr w14:val="tx1"/>
            </w14:solidFill>
          </w14:textFill>
          <w:woUserID w:val="2"/>
        </w:rPr>
      </w:pPr>
      <w:r>
        <w:rPr>
          <w:rFonts w:hint="eastAsia" w:ascii="仿宋" w:hAnsi="仿宋" w:eastAsia="仿宋"/>
          <w:b/>
          <w:color w:val="000000" w:themeColor="text1"/>
          <w:u w:val="single"/>
          <w:lang w:val="en-US" w:eastAsia="zh-CN"/>
          <w14:textFill>
            <w14:solidFill>
              <w14:schemeClr w14:val="tx1"/>
            </w14:solidFill>
          </w14:textFill>
          <w:woUserID w:val="2"/>
        </w:rPr>
        <w:t>系统功能</w:t>
      </w:r>
      <w:r>
        <w:rPr>
          <w:rFonts w:hint="eastAsia" w:ascii="仿宋" w:hAnsi="仿宋" w:eastAsia="仿宋"/>
          <w:b/>
          <w:color w:val="000000" w:themeColor="text1"/>
          <w:u w:val="single"/>
          <w14:textFill>
            <w14:solidFill>
              <w14:schemeClr w14:val="tx1"/>
            </w14:solidFill>
          </w14:textFill>
          <w:woUserID w:val="2"/>
        </w:rPr>
        <w:t>:</w:t>
      </w:r>
    </w:p>
    <w:p w14:paraId="7791C7F6">
      <w:pPr>
        <w:ind w:firstLine="480"/>
        <w:rPr>
          <w:rFonts w:hint="eastAsia" w:ascii="仿宋" w:hAnsi="仿宋" w:eastAsia="仿宋" w:cs="仿宋"/>
          <w:woUserID w:val="1"/>
        </w:rPr>
      </w:pPr>
      <w:bookmarkStart w:id="87" w:name="_Toc78305072"/>
      <w:r>
        <w:rPr>
          <w:rFonts w:hint="eastAsia" w:ascii="仿宋" w:hAnsi="仿宋" w:cs="仿宋"/>
          <w:lang w:val="en-US" w:eastAsia="zh-CN"/>
          <w:woUserID w:val="1"/>
        </w:rPr>
        <w:t>1）</w:t>
      </w:r>
      <w:r>
        <w:rPr>
          <w:rFonts w:hint="eastAsia" w:ascii="仿宋" w:hAnsi="仿宋" w:eastAsia="仿宋" w:cs="仿宋"/>
          <w:woUserID w:val="1"/>
        </w:rPr>
        <w:t>控制器可对电梯每层授权使用；</w:t>
      </w:r>
    </w:p>
    <w:p w14:paraId="40C42D29">
      <w:pPr>
        <w:ind w:firstLine="480"/>
        <w:rPr>
          <w:rFonts w:hint="eastAsia" w:ascii="仿宋" w:hAnsi="仿宋" w:eastAsia="仿宋" w:cs="仿宋"/>
          <w:woUserID w:val="1"/>
        </w:rPr>
      </w:pPr>
      <w:r>
        <w:rPr>
          <w:rFonts w:hint="eastAsia" w:ascii="仿宋" w:hAnsi="仿宋" w:cs="仿宋"/>
          <w:lang w:val="en-US" w:eastAsia="zh-CN"/>
          <w:woUserID w:val="1"/>
        </w:rPr>
        <w:t>2）</w:t>
      </w:r>
      <w:r>
        <w:rPr>
          <w:rFonts w:hint="eastAsia" w:ascii="仿宋" w:hAnsi="仿宋" w:eastAsia="仿宋" w:cs="仿宋"/>
          <w:woUserID w:val="1"/>
        </w:rPr>
        <w:t>通过管理软件，管理人员可根据实际情况限定IC卡使用期限；</w:t>
      </w:r>
    </w:p>
    <w:p w14:paraId="747137B2">
      <w:pPr>
        <w:ind w:firstLine="480"/>
        <w:rPr>
          <w:rFonts w:hint="eastAsia" w:ascii="仿宋" w:hAnsi="仿宋" w:eastAsia="仿宋" w:cs="仿宋"/>
          <w:woUserID w:val="1"/>
        </w:rPr>
      </w:pPr>
      <w:r>
        <w:rPr>
          <w:rFonts w:hint="eastAsia" w:ascii="仿宋" w:hAnsi="仿宋" w:cs="仿宋"/>
          <w:lang w:val="en-US" w:eastAsia="zh-CN"/>
          <w:woUserID w:val="1"/>
        </w:rPr>
        <w:t>3）</w:t>
      </w:r>
      <w:r>
        <w:rPr>
          <w:rFonts w:hint="eastAsia" w:ascii="仿宋" w:hAnsi="仿宋" w:eastAsia="仿宋" w:cs="仿宋"/>
          <w:woUserID w:val="1"/>
        </w:rPr>
        <w:t>读卡系统可对IC卡使用有效期作出限定/次数，方便管理人员收费；</w:t>
      </w:r>
    </w:p>
    <w:p w14:paraId="5786E2A4">
      <w:pPr>
        <w:ind w:firstLine="480"/>
        <w:rPr>
          <w:rFonts w:hint="eastAsia" w:ascii="仿宋" w:hAnsi="仿宋" w:eastAsia="仿宋" w:cs="仿宋"/>
          <w:woUserID w:val="1"/>
        </w:rPr>
      </w:pPr>
      <w:r>
        <w:rPr>
          <w:rFonts w:hint="eastAsia" w:ascii="仿宋" w:hAnsi="仿宋" w:cs="仿宋"/>
          <w:lang w:val="en-US" w:eastAsia="zh-CN"/>
          <w:woUserID w:val="1"/>
        </w:rPr>
        <w:t>4）</w:t>
      </w:r>
      <w:r>
        <w:rPr>
          <w:rFonts w:hint="eastAsia" w:ascii="仿宋" w:hAnsi="仿宋" w:eastAsia="仿宋" w:cs="仿宋"/>
          <w:woUserID w:val="1"/>
        </w:rPr>
        <w:t>对丢失卡进行作废处理，以免让非本楼人员进入电梯；</w:t>
      </w:r>
    </w:p>
    <w:p w14:paraId="0FFF9CEA">
      <w:pPr>
        <w:ind w:firstLine="480"/>
        <w:rPr>
          <w:rFonts w:hint="eastAsia" w:ascii="仿宋" w:hAnsi="仿宋" w:eastAsia="仿宋" w:cs="仿宋"/>
          <w:woUserID w:val="1"/>
        </w:rPr>
      </w:pPr>
      <w:r>
        <w:rPr>
          <w:rFonts w:hint="eastAsia" w:ascii="仿宋" w:hAnsi="仿宋" w:cs="仿宋"/>
          <w:lang w:val="en-US" w:eastAsia="zh-CN"/>
          <w:woUserID w:val="1"/>
        </w:rPr>
        <w:t>5）</w:t>
      </w:r>
      <w:r>
        <w:rPr>
          <w:rFonts w:hint="eastAsia" w:ascii="仿宋" w:hAnsi="仿宋" w:eastAsia="仿宋" w:cs="仿宋"/>
          <w:woUserID w:val="1"/>
        </w:rPr>
        <w:t>保密性强，每梯每卡不通用；</w:t>
      </w:r>
    </w:p>
    <w:p w14:paraId="29EC4F24">
      <w:pPr>
        <w:ind w:firstLine="480"/>
        <w:rPr>
          <w:rFonts w:hint="eastAsia" w:ascii="仿宋" w:hAnsi="仿宋" w:eastAsia="仿宋" w:cs="仿宋"/>
          <w:woUserID w:val="1"/>
        </w:rPr>
      </w:pPr>
      <w:r>
        <w:rPr>
          <w:rFonts w:hint="eastAsia" w:ascii="仿宋" w:hAnsi="仿宋" w:cs="仿宋"/>
          <w:lang w:val="en-US" w:eastAsia="zh-CN"/>
          <w:woUserID w:val="1"/>
        </w:rPr>
        <w:t>6）</w:t>
      </w:r>
      <w:r>
        <w:rPr>
          <w:rFonts w:hint="eastAsia" w:ascii="仿宋" w:hAnsi="仿宋" w:eastAsia="仿宋" w:cs="仿宋"/>
          <w:woUserID w:val="1"/>
        </w:rPr>
        <w:t>每张卡通过授权可支持多部电梯同时使用；</w:t>
      </w:r>
    </w:p>
    <w:p w14:paraId="0A73C77F">
      <w:pPr>
        <w:ind w:firstLine="480"/>
        <w:rPr>
          <w:rFonts w:hint="eastAsia" w:ascii="仿宋" w:hAnsi="仿宋" w:eastAsia="仿宋" w:cs="仿宋"/>
          <w:woUserID w:val="1"/>
        </w:rPr>
      </w:pPr>
      <w:r>
        <w:rPr>
          <w:rFonts w:hint="eastAsia" w:ascii="仿宋" w:hAnsi="仿宋" w:cs="仿宋"/>
          <w:lang w:val="en-US" w:eastAsia="zh-CN"/>
          <w:woUserID w:val="1"/>
        </w:rPr>
        <w:t>7）</w:t>
      </w:r>
      <w:r>
        <w:rPr>
          <w:rFonts w:hint="eastAsia" w:ascii="仿宋" w:hAnsi="仿宋" w:eastAsia="仿宋" w:cs="仿宋"/>
          <w:woUserID w:val="1"/>
        </w:rPr>
        <w:t>控制器具有故障自诊断功能，帮助管理人员排除电梯故障；</w:t>
      </w:r>
    </w:p>
    <w:p w14:paraId="25A103F5">
      <w:pPr>
        <w:ind w:firstLine="480"/>
        <w:rPr>
          <w:rFonts w:hint="eastAsia" w:ascii="仿宋" w:hAnsi="仿宋" w:eastAsia="仿宋" w:cs="仿宋"/>
          <w:woUserID w:val="1"/>
        </w:rPr>
      </w:pPr>
      <w:r>
        <w:rPr>
          <w:rFonts w:hint="eastAsia" w:ascii="仿宋" w:hAnsi="仿宋" w:cs="仿宋"/>
          <w:lang w:val="en-US" w:eastAsia="zh-CN"/>
          <w:woUserID w:val="1"/>
        </w:rPr>
        <w:t>8）</w:t>
      </w:r>
      <w:r>
        <w:rPr>
          <w:rFonts w:hint="eastAsia" w:ascii="仿宋" w:hAnsi="仿宋" w:eastAsia="仿宋" w:cs="仿宋"/>
          <w:woUserID w:val="1"/>
        </w:rPr>
        <w:t>控制器可在故障后可自动切换回电梯原有的键盘操作方式，以免在发生意外是用户盲目使用造成危险；</w:t>
      </w:r>
    </w:p>
    <w:p w14:paraId="4C0C5B5D">
      <w:pPr>
        <w:ind w:firstLine="480"/>
        <w:rPr>
          <w:rFonts w:hint="eastAsia" w:ascii="仿宋" w:hAnsi="仿宋" w:eastAsia="仿宋" w:cs="仿宋"/>
          <w:woUserID w:val="1"/>
        </w:rPr>
      </w:pPr>
      <w:r>
        <w:rPr>
          <w:rFonts w:hint="eastAsia" w:ascii="仿宋" w:hAnsi="仿宋" w:cs="仿宋"/>
          <w:lang w:val="en-US" w:eastAsia="zh-CN"/>
          <w:woUserID w:val="1"/>
        </w:rPr>
        <w:t>9）</w:t>
      </w:r>
      <w:r>
        <w:rPr>
          <w:rFonts w:hint="eastAsia" w:ascii="仿宋" w:hAnsi="仿宋" w:eastAsia="仿宋" w:cs="仿宋"/>
          <w:woUserID w:val="1"/>
        </w:rPr>
        <w:t>控制器可设有密码键盘呼梯，管理人员可在巡查等特殊情况下直接输入密码使用电梯。密码键盘可采用嵌入型全触控键读卡器，高贵、大方、美观；</w:t>
      </w:r>
    </w:p>
    <w:p w14:paraId="6B4F158B">
      <w:pPr>
        <w:ind w:firstLine="480"/>
        <w:rPr>
          <w:rFonts w:hint="eastAsia" w:ascii="仿宋" w:hAnsi="仿宋" w:eastAsia="仿宋" w:cs="仿宋"/>
          <w:lang w:eastAsia="zh-CN"/>
          <w:woUserID w:val="1"/>
        </w:rPr>
      </w:pPr>
      <w:r>
        <w:rPr>
          <w:rFonts w:hint="eastAsia" w:ascii="仿宋" w:hAnsi="仿宋" w:cs="仿宋"/>
          <w:lang w:val="en-US" w:eastAsia="zh-CN"/>
          <w:woUserID w:val="1"/>
        </w:rPr>
        <w:t>10）</w:t>
      </w:r>
      <w:r>
        <w:rPr>
          <w:rFonts w:hint="eastAsia" w:ascii="仿宋" w:hAnsi="仿宋" w:eastAsia="仿宋" w:cs="仿宋"/>
          <w:woUserID w:val="1"/>
        </w:rPr>
        <w:t>2.8万张卡管理权限</w:t>
      </w:r>
      <w:r>
        <w:rPr>
          <w:rFonts w:hint="eastAsia" w:ascii="仿宋" w:hAnsi="仿宋" w:cs="仿宋"/>
          <w:lang w:eastAsia="zh-CN"/>
          <w:woUserID w:val="1"/>
        </w:rPr>
        <w:t>，</w:t>
      </w:r>
      <w:r>
        <w:rPr>
          <w:rFonts w:hint="eastAsia" w:ascii="仿宋" w:hAnsi="仿宋" w:eastAsia="仿宋" w:cs="仿宋"/>
          <w:woUserID w:val="1"/>
        </w:rPr>
        <w:t>5万条脱机存储记录</w:t>
      </w:r>
      <w:r>
        <w:rPr>
          <w:rFonts w:hint="eastAsia" w:ascii="仿宋" w:hAnsi="仿宋" w:cs="仿宋"/>
          <w:lang w:eastAsia="zh-CN"/>
          <w:woUserID w:val="1"/>
        </w:rPr>
        <w:t>；</w:t>
      </w:r>
    </w:p>
    <w:p w14:paraId="127D804F">
      <w:pPr>
        <w:ind w:firstLine="480"/>
        <w:rPr>
          <w:rFonts w:hint="default" w:ascii="仿宋" w:hAnsi="仿宋" w:cs="仿宋"/>
          <w:lang w:val="en-US" w:eastAsia="zh-CN"/>
          <w:woUserID w:val="1"/>
        </w:rPr>
      </w:pPr>
      <w:r>
        <w:rPr>
          <w:rFonts w:hint="eastAsia" w:ascii="仿宋" w:hAnsi="仿宋" w:cs="仿宋"/>
          <w:lang w:val="en-US" w:eastAsia="zh-CN"/>
          <w:woUserID w:val="1"/>
        </w:rPr>
        <w:t>11）可支持人脸识别、读卡、密码、指纹等识别方式，支持纯刷卡、卡加密码等方式；</w:t>
      </w:r>
    </w:p>
    <w:p w14:paraId="1EAEC554">
      <w:pPr>
        <w:ind w:firstLine="480"/>
        <w:rPr>
          <w:rFonts w:hint="eastAsia" w:ascii="仿宋" w:hAnsi="仿宋" w:eastAsia="仿宋" w:cs="仿宋"/>
          <w:woUserID w:val="1"/>
        </w:rPr>
      </w:pPr>
      <w:r>
        <w:rPr>
          <w:rFonts w:hint="eastAsia" w:ascii="仿宋" w:hAnsi="仿宋" w:cs="仿宋"/>
          <w:lang w:val="en-US" w:eastAsia="zh-CN"/>
          <w:woUserID w:val="1"/>
        </w:rPr>
        <w:t>12）</w:t>
      </w:r>
      <w:r>
        <w:rPr>
          <w:rFonts w:hint="eastAsia" w:ascii="仿宋" w:hAnsi="仿宋" w:eastAsia="仿宋" w:cs="仿宋"/>
          <w:woUserID w:val="1"/>
        </w:rPr>
        <w:t>用户可对IC卡设定密码，防止在IC卡丢失后他人盗用；</w:t>
      </w:r>
    </w:p>
    <w:p w14:paraId="54C746BA">
      <w:pPr>
        <w:ind w:firstLine="480"/>
        <w:rPr>
          <w:rFonts w:hint="eastAsia" w:ascii="仿宋" w:hAnsi="仿宋" w:eastAsia="仿宋" w:cs="仿宋"/>
          <w:woUserID w:val="1"/>
        </w:rPr>
      </w:pPr>
      <w:r>
        <w:rPr>
          <w:rFonts w:hint="eastAsia" w:ascii="仿宋" w:hAnsi="仿宋" w:cs="仿宋"/>
          <w:lang w:val="en-US" w:eastAsia="zh-CN"/>
          <w:woUserID w:val="1"/>
        </w:rPr>
        <w:t>13）</w:t>
      </w:r>
      <w:r>
        <w:rPr>
          <w:rFonts w:hint="eastAsia" w:ascii="仿宋" w:hAnsi="仿宋" w:eastAsia="仿宋" w:cs="仿宋"/>
          <w:lang w:val="zh-CN"/>
          <w:woUserID w:val="1"/>
        </w:rPr>
        <w:t>具有消防信号输入接口，当消防开关信号启动后，系统不工作，电梯恢复到原始状态；</w:t>
      </w:r>
    </w:p>
    <w:p w14:paraId="3A369C6A">
      <w:pPr>
        <w:pStyle w:val="8"/>
        <w:rPr>
          <w:rFonts w:hint="eastAsia" w:ascii="仿宋" w:hAnsi="仿宋" w:eastAsia="仿宋"/>
          <w:b/>
          <w:bCs/>
        </w:rPr>
      </w:pPr>
      <w:r>
        <w:rPr>
          <w:rFonts w:hint="eastAsia" w:ascii="仿宋" w:hAnsi="仿宋" w:eastAsia="仿宋"/>
          <w:b/>
          <w:bCs/>
          <w:lang w:eastAsia="zh"/>
        </w:rPr>
        <w:t>车辆道闸系统</w:t>
      </w:r>
    </w:p>
    <w:p w14:paraId="1C90C9EA">
      <w:pPr>
        <w:pStyle w:val="45"/>
        <w:numPr>
          <w:ilvl w:val="0"/>
          <w:numId w:val="10"/>
        </w:numPr>
        <w:spacing w:line="360" w:lineRule="auto"/>
        <w:ind w:left="0" w:firstLine="0" w:firstLineChars="0"/>
        <w:rPr>
          <w:rFonts w:hint="eastAsia" w:ascii="仿宋" w:hAnsi="仿宋"/>
          <w:lang w:eastAsia="zh"/>
          <w:woUserID w:val="2"/>
        </w:rPr>
      </w:pPr>
      <w:r>
        <w:rPr>
          <w:rFonts w:hint="eastAsia" w:ascii="仿宋" w:hAnsi="仿宋" w:eastAsia="仿宋"/>
          <w:b/>
          <w:color w:val="000000" w:themeColor="text1"/>
          <w:u w:val="single"/>
          <w14:textFill>
            <w14:solidFill>
              <w14:schemeClr w14:val="tx1"/>
            </w14:solidFill>
          </w14:textFill>
          <w:woUserID w:val="2"/>
        </w:rPr>
        <w:t>系统</w:t>
      </w:r>
      <w:r>
        <w:rPr>
          <w:rFonts w:hint="eastAsia" w:ascii="仿宋" w:hAnsi="仿宋" w:eastAsia="仿宋"/>
          <w:b/>
          <w:color w:val="000000" w:themeColor="text1"/>
          <w:u w:val="single"/>
          <w:lang w:val="en-US" w:eastAsia="zh-CN"/>
          <w14:textFill>
            <w14:solidFill>
              <w14:schemeClr w14:val="tx1"/>
            </w14:solidFill>
          </w14:textFill>
          <w:woUserID w:val="2"/>
        </w:rPr>
        <w:t>概述</w:t>
      </w:r>
      <w:r>
        <w:rPr>
          <w:rFonts w:hint="eastAsia" w:ascii="仿宋" w:hAnsi="仿宋" w:eastAsia="仿宋"/>
          <w:b/>
          <w:color w:val="000000" w:themeColor="text1"/>
          <w:u w:val="single"/>
          <w14:textFill>
            <w14:solidFill>
              <w14:schemeClr w14:val="tx1"/>
            </w14:solidFill>
          </w14:textFill>
          <w:woUserID w:val="2"/>
        </w:rPr>
        <w:t>:</w:t>
      </w:r>
    </w:p>
    <w:p w14:paraId="7A951E14">
      <w:pPr>
        <w:rPr>
          <w:rFonts w:hint="eastAsia" w:ascii="仿宋" w:hAnsi="仿宋" w:eastAsia="仿宋"/>
          <w:lang w:eastAsia="zh"/>
          <w:woUserID w:val="2"/>
        </w:rPr>
      </w:pPr>
      <w:r>
        <w:rPr>
          <w:rFonts w:hint="eastAsia" w:ascii="仿宋" w:hAnsi="仿宋"/>
          <w:lang w:eastAsia="zh"/>
          <w:woUserID w:val="2"/>
        </w:rPr>
        <w:t>停车场快速通行系统，停车场进出口不需要配置控制机，车辆进出停车场通过车牌识别模块，系统自动识别车牌，将车牌作为主要进出依据。月卡和储值卡车辆需要先通过车牌发行月租或储值车辆，将数据保存到数据库中，车辆每次进出，月卡或储值卡在出入口识别到车牌后进出场，临时车辆入场时系统自动识别车牌并记录入场数据，出场系统识别车牌，并在数据库通过车牌检索入口数据，系统自动计算停车费用，车主缴费后出场。本次项目配置1套一进一出车辆道闸。</w:t>
      </w:r>
    </w:p>
    <w:p w14:paraId="0461FE2F">
      <w:pPr>
        <w:ind w:left="0" w:leftChars="0" w:firstLine="0" w:firstLineChars="0"/>
        <w:jc w:val="center"/>
        <w:rPr>
          <w:rFonts w:hint="eastAsia" w:ascii="仿宋" w:hAnsi="仿宋" w:eastAsia="仿宋"/>
          <w:lang w:eastAsia="zh"/>
          <w:woUserID w:val="2"/>
        </w:rPr>
      </w:pPr>
      <w:r>
        <w:rPr>
          <w:rFonts w:hint="eastAsia" w:ascii="仿宋" w:hAnsi="仿宋" w:eastAsia="仿宋"/>
          <w:lang w:eastAsia="zh"/>
          <w:woUserID w:val="2"/>
        </w:rPr>
        <w:drawing>
          <wp:inline distT="0" distB="0" distL="114300" distR="114300">
            <wp:extent cx="4921250" cy="3399790"/>
            <wp:effectExtent l="0" t="0" r="12700" b="1016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5"/>
                    <a:stretch>
                      <a:fillRect/>
                    </a:stretch>
                  </pic:blipFill>
                  <pic:spPr>
                    <a:xfrm>
                      <a:off x="0" y="0"/>
                      <a:ext cx="4921250" cy="3399790"/>
                    </a:xfrm>
                    <a:prstGeom prst="rect">
                      <a:avLst/>
                    </a:prstGeom>
                  </pic:spPr>
                </pic:pic>
              </a:graphicData>
            </a:graphic>
          </wp:inline>
        </w:drawing>
      </w:r>
    </w:p>
    <w:p w14:paraId="5090B9AA">
      <w:pPr>
        <w:ind w:left="0" w:leftChars="0" w:firstLine="0" w:firstLineChars="0"/>
        <w:jc w:val="center"/>
        <w:rPr>
          <w:rFonts w:hint="eastAsia" w:ascii="仿宋" w:hAnsi="仿宋" w:eastAsia="仿宋"/>
          <w:color w:val="000000" w:themeColor="text1"/>
          <w:szCs w:val="24"/>
          <w:lang w:eastAsia="zh"/>
          <w14:textFill>
            <w14:solidFill>
              <w14:schemeClr w14:val="tx1"/>
            </w14:solidFill>
          </w14:textFill>
          <w:woUserID w:val="2"/>
        </w:rPr>
      </w:pPr>
      <w:r>
        <w:rPr>
          <w:rFonts w:hint="eastAsia"/>
          <w:lang w:val="en-US" w:eastAsia="zh"/>
          <w:woUserID w:val="2"/>
        </w:rPr>
        <w:t>图——车辆道闸系统拓扑图</w:t>
      </w:r>
    </w:p>
    <w:p w14:paraId="6685591E">
      <w:pPr>
        <w:pStyle w:val="45"/>
        <w:numPr>
          <w:ilvl w:val="0"/>
          <w:numId w:val="10"/>
        </w:numPr>
        <w:spacing w:line="360" w:lineRule="auto"/>
        <w:ind w:left="0" w:firstLine="0" w:firstLineChars="0"/>
        <w:rPr>
          <w:rFonts w:ascii="仿宋" w:hAnsi="仿宋" w:eastAsia="仿宋"/>
          <w:b/>
          <w:color w:val="000000" w:themeColor="text1"/>
          <w:u w:val="single"/>
          <w14:textFill>
            <w14:solidFill>
              <w14:schemeClr w14:val="tx1"/>
            </w14:solidFill>
          </w14:textFill>
          <w:woUserID w:val="2"/>
        </w:rPr>
      </w:pPr>
      <w:r>
        <w:rPr>
          <w:rFonts w:hint="eastAsia" w:ascii="仿宋" w:hAnsi="仿宋" w:eastAsia="仿宋"/>
          <w:b/>
          <w:color w:val="000000" w:themeColor="text1"/>
          <w:u w:val="single"/>
          <w14:textFill>
            <w14:solidFill>
              <w14:schemeClr w14:val="tx1"/>
            </w14:solidFill>
          </w14:textFill>
          <w:woUserID w:val="2"/>
        </w:rPr>
        <w:t>系统功能:</w:t>
      </w:r>
    </w:p>
    <w:p w14:paraId="5B2334CA">
      <w:pPr>
        <w:rPr>
          <w:rFonts w:hint="eastAsia" w:ascii="仿宋" w:hAnsi="仿宋"/>
          <w:lang w:eastAsia="zh"/>
          <w:woUserID w:val="2"/>
        </w:rPr>
      </w:pPr>
      <w:r>
        <w:rPr>
          <w:rFonts w:hint="eastAsia" w:ascii="仿宋" w:hAnsi="仿宋"/>
          <w:lang w:val="en-US" w:eastAsia="zh-CN"/>
          <w:woUserID w:val="2"/>
        </w:rPr>
        <w:t>1）</w:t>
      </w:r>
      <w:r>
        <w:rPr>
          <w:rFonts w:hint="eastAsia" w:ascii="仿宋" w:hAnsi="仿宋"/>
          <w:lang w:eastAsia="zh"/>
          <w:woUserID w:val="2"/>
        </w:rPr>
        <w:t>身份识别：对入场出场的车辆身份识别；</w:t>
      </w:r>
    </w:p>
    <w:p w14:paraId="41316244">
      <w:pPr>
        <w:rPr>
          <w:rFonts w:hint="eastAsia" w:ascii="仿宋" w:hAnsi="仿宋"/>
          <w:lang w:eastAsia="zh"/>
          <w:woUserID w:val="2"/>
        </w:rPr>
      </w:pPr>
      <w:r>
        <w:rPr>
          <w:rFonts w:hint="eastAsia" w:ascii="仿宋" w:hAnsi="仿宋"/>
          <w:lang w:val="en-US" w:eastAsia="zh-CN"/>
          <w:woUserID w:val="2"/>
        </w:rPr>
        <w:t>2）</w:t>
      </w:r>
      <w:r>
        <w:rPr>
          <w:rFonts w:hint="eastAsia" w:ascii="仿宋" w:hAnsi="仿宋"/>
          <w:lang w:eastAsia="zh"/>
          <w:woUserID w:val="2"/>
        </w:rPr>
        <w:t>信息记录：同步自动记录入场时间、入场地点、车辆信息、车主身份；</w:t>
      </w:r>
    </w:p>
    <w:p w14:paraId="05EBA0EA">
      <w:pPr>
        <w:rPr>
          <w:rFonts w:hint="eastAsia" w:ascii="仿宋" w:hAnsi="仿宋"/>
          <w:lang w:eastAsia="zh"/>
          <w:woUserID w:val="2"/>
        </w:rPr>
      </w:pPr>
      <w:r>
        <w:rPr>
          <w:rFonts w:hint="eastAsia" w:ascii="仿宋" w:hAnsi="仿宋"/>
          <w:lang w:val="en-US" w:eastAsia="zh-CN"/>
          <w:woUserID w:val="2"/>
        </w:rPr>
        <w:t>3）</w:t>
      </w:r>
      <w:r>
        <w:rPr>
          <w:rFonts w:hint="eastAsia" w:ascii="仿宋" w:hAnsi="仿宋"/>
          <w:lang w:eastAsia="zh"/>
          <w:woUserID w:val="2"/>
        </w:rPr>
        <w:t>图像摄取：与开闸指令同步摄取入场车辆图像并存储到数据库中，以备出场时进行车辆核对与以后查阅；</w:t>
      </w:r>
    </w:p>
    <w:p w14:paraId="458CE9CD">
      <w:pPr>
        <w:rPr>
          <w:rFonts w:hint="eastAsia" w:ascii="仿宋" w:hAnsi="仿宋"/>
          <w:lang w:eastAsia="zh"/>
          <w:woUserID w:val="2"/>
        </w:rPr>
      </w:pPr>
      <w:r>
        <w:rPr>
          <w:rFonts w:hint="eastAsia" w:ascii="仿宋" w:hAnsi="仿宋"/>
          <w:lang w:val="en-US" w:eastAsia="zh-CN"/>
          <w:woUserID w:val="2"/>
        </w:rPr>
        <w:t>4）</w:t>
      </w:r>
      <w:r>
        <w:rPr>
          <w:rFonts w:hint="eastAsia" w:ascii="仿宋" w:hAnsi="仿宋"/>
          <w:lang w:eastAsia="zh"/>
          <w:woUserID w:val="2"/>
        </w:rPr>
        <w:t>车牌识别：自动提取入场车辆的车牌号码，作为车辆进入停车场的具有唯一性的识别标志，可以供出场时进行车辆识别与以后查阅；</w:t>
      </w:r>
    </w:p>
    <w:p w14:paraId="26C7EDF6">
      <w:pPr>
        <w:rPr>
          <w:rFonts w:hint="eastAsia" w:ascii="仿宋" w:hAnsi="仿宋"/>
          <w:lang w:eastAsia="zh"/>
          <w:woUserID w:val="2"/>
        </w:rPr>
      </w:pPr>
      <w:r>
        <w:rPr>
          <w:rFonts w:hint="eastAsia" w:ascii="仿宋" w:hAnsi="仿宋"/>
          <w:lang w:val="en-US" w:eastAsia="zh-CN"/>
          <w:woUserID w:val="2"/>
        </w:rPr>
        <w:t>5）</w:t>
      </w:r>
      <w:r>
        <w:rPr>
          <w:rFonts w:hint="eastAsia" w:ascii="仿宋" w:hAnsi="仿宋"/>
          <w:lang w:eastAsia="zh"/>
          <w:woUserID w:val="2"/>
        </w:rPr>
        <w:t>车位计数：系统支持车位计数功能，可实时的统计停车场总余位、区域车位的计数和区域余位显示功能；</w:t>
      </w:r>
    </w:p>
    <w:p w14:paraId="260066C7">
      <w:pPr>
        <w:rPr>
          <w:rFonts w:hint="eastAsia" w:ascii="仿宋" w:hAnsi="仿宋"/>
          <w:lang w:eastAsia="zh"/>
          <w:woUserID w:val="2"/>
        </w:rPr>
      </w:pPr>
      <w:r>
        <w:rPr>
          <w:rFonts w:hint="eastAsia" w:ascii="仿宋" w:hAnsi="仿宋"/>
          <w:lang w:val="en-US" w:eastAsia="zh-CN"/>
          <w:woUserID w:val="2"/>
        </w:rPr>
        <w:t>6）</w:t>
      </w:r>
      <w:r>
        <w:rPr>
          <w:rFonts w:hint="eastAsia" w:ascii="仿宋" w:hAnsi="仿宋"/>
          <w:lang w:eastAsia="zh"/>
          <w:woUserID w:val="2"/>
        </w:rPr>
        <w:t>满位显示：停车场内车位已停满时，通过LED显示屏提示前来的车辆，同时禁止按钮出卡，但依然保留电脑出卡功能以满足一些特殊的车辆与人员的入场要求；</w:t>
      </w:r>
    </w:p>
    <w:p w14:paraId="1B5A44E4">
      <w:pPr>
        <w:rPr>
          <w:rFonts w:hint="eastAsia" w:ascii="仿宋" w:hAnsi="仿宋"/>
          <w:lang w:eastAsia="zh"/>
          <w:woUserID w:val="2"/>
        </w:rPr>
      </w:pPr>
      <w:r>
        <w:rPr>
          <w:rFonts w:hint="eastAsia" w:ascii="仿宋" w:hAnsi="仿宋"/>
          <w:lang w:val="en-US" w:eastAsia="zh-CN"/>
          <w:woUserID w:val="2"/>
        </w:rPr>
        <w:t>7）</w:t>
      </w:r>
      <w:r>
        <w:rPr>
          <w:rFonts w:hint="eastAsia" w:ascii="仿宋" w:hAnsi="仿宋"/>
          <w:lang w:eastAsia="zh"/>
          <w:woUserID w:val="2"/>
        </w:rPr>
        <w:t>信息显示：高亮度LED显示屏，即使在户外阳光下，显示的信息依然清晰可见；信息显示采用中英文双语显示，信息内容简明扼要，即可给车主明确的提示，又不耽误车辆入场的时间；</w:t>
      </w:r>
    </w:p>
    <w:p w14:paraId="736BD04C">
      <w:pPr>
        <w:rPr>
          <w:rFonts w:hint="eastAsia" w:ascii="仿宋" w:hAnsi="仿宋"/>
          <w:lang w:eastAsia="zh"/>
          <w:woUserID w:val="2"/>
        </w:rPr>
      </w:pPr>
      <w:r>
        <w:rPr>
          <w:rFonts w:hint="eastAsia" w:ascii="仿宋" w:hAnsi="仿宋"/>
          <w:lang w:val="en-US" w:eastAsia="zh-CN"/>
          <w:woUserID w:val="2"/>
        </w:rPr>
        <w:t>8）</w:t>
      </w:r>
      <w:r>
        <w:rPr>
          <w:rFonts w:hint="eastAsia" w:ascii="仿宋" w:hAnsi="仿宋"/>
          <w:lang w:eastAsia="zh"/>
          <w:woUserID w:val="2"/>
        </w:rPr>
        <w:t>语音提示：声音提示方便周到；模拟人声清晰动听；可插拔式数字化语音模块方便系统集成与升级；具有超大存储容量，满足多种声音提示信息的输出。</w:t>
      </w:r>
    </w:p>
    <w:p w14:paraId="3AE91061">
      <w:pPr>
        <w:pStyle w:val="8"/>
        <w:rPr>
          <w:rFonts w:hint="eastAsia" w:ascii="仿宋" w:hAnsi="仿宋" w:eastAsia="仿宋"/>
          <w:b/>
          <w:bCs/>
        </w:rPr>
      </w:pPr>
      <w:r>
        <w:rPr>
          <w:rFonts w:hint="eastAsia" w:ascii="仿宋" w:hAnsi="仿宋" w:eastAsia="仿宋"/>
          <w:b/>
          <w:bCs/>
          <w:lang w:val="en-US" w:eastAsia="zh-CN"/>
        </w:rPr>
        <w:t>非接触门禁</w:t>
      </w:r>
      <w:r>
        <w:rPr>
          <w:rFonts w:hint="eastAsia" w:ascii="仿宋" w:hAnsi="仿宋" w:eastAsia="仿宋"/>
          <w:b/>
          <w:bCs/>
        </w:rPr>
        <w:t>系统</w:t>
      </w:r>
      <w:bookmarkEnd w:id="87"/>
    </w:p>
    <w:p w14:paraId="56D9B4B2">
      <w:pPr>
        <w:pStyle w:val="45"/>
        <w:numPr>
          <w:ilvl w:val="0"/>
          <w:numId w:val="10"/>
        </w:numPr>
        <w:spacing w:line="360" w:lineRule="auto"/>
        <w:ind w:left="0" w:firstLine="0" w:firstLineChars="0"/>
        <w:rPr>
          <w:rFonts w:hint="eastAsia"/>
        </w:rPr>
      </w:pPr>
      <w:r>
        <w:rPr>
          <w:rFonts w:hint="eastAsia" w:ascii="仿宋" w:hAnsi="仿宋" w:eastAsia="仿宋"/>
          <w:b/>
          <w:color w:val="000000" w:themeColor="text1"/>
          <w:u w:val="single"/>
          <w14:textFill>
            <w14:solidFill>
              <w14:schemeClr w14:val="tx1"/>
            </w14:solidFill>
          </w14:textFill>
          <w:woUserID w:val="2"/>
        </w:rPr>
        <w:t>系统</w:t>
      </w:r>
      <w:r>
        <w:rPr>
          <w:rFonts w:hint="eastAsia" w:ascii="仿宋" w:hAnsi="仿宋" w:eastAsia="仿宋"/>
          <w:b/>
          <w:color w:val="000000" w:themeColor="text1"/>
          <w:u w:val="single"/>
          <w:lang w:val="en-US" w:eastAsia="zh-CN"/>
          <w14:textFill>
            <w14:solidFill>
              <w14:schemeClr w14:val="tx1"/>
            </w14:solidFill>
          </w14:textFill>
          <w:woUserID w:val="2"/>
        </w:rPr>
        <w:t>概述</w:t>
      </w:r>
      <w:r>
        <w:rPr>
          <w:rFonts w:hint="eastAsia" w:ascii="仿宋" w:hAnsi="仿宋" w:eastAsia="仿宋"/>
          <w:b/>
          <w:color w:val="000000" w:themeColor="text1"/>
          <w:u w:val="single"/>
          <w14:textFill>
            <w14:solidFill>
              <w14:schemeClr w14:val="tx1"/>
            </w14:solidFill>
          </w14:textFill>
          <w:woUserID w:val="2"/>
        </w:rPr>
        <w:t>:</w:t>
      </w:r>
    </w:p>
    <w:p w14:paraId="7580D6F7">
      <w:pPr>
        <w:ind w:firstLine="480"/>
        <w:rPr>
          <w:rFonts w:hint="eastAsia"/>
        </w:rPr>
      </w:pPr>
      <w:r>
        <w:rPr>
          <w:rFonts w:hint="eastAsia"/>
        </w:rPr>
        <w:t>非接触式</w:t>
      </w:r>
      <w:r>
        <w:rPr>
          <w:rFonts w:hint="eastAsia"/>
          <w:lang w:eastAsia="zh"/>
          <w:woUserID w:val="2"/>
        </w:rPr>
        <w:t>门禁</w:t>
      </w:r>
      <w:r>
        <w:rPr>
          <w:rFonts w:hint="eastAsia"/>
        </w:rPr>
        <w:t>系统以计算机、物联网、移动互联等信息技术为基础，结合无介质空中悬浮成像技术，建立满足医患人员相关活动信息收集、处理、整合及应用的非接触式就医支撑环境。将与就医过程相关的各种系统有机地结合进行统筹设计。使得患者能够安全高效的入院就诊，为医院打造全流程安全就医环境。将非接触式设备融入医院门诊、公共空间、手术室等场景中，便于医院规范化管理，提高诊治、护理质量把控、就医安全环境；业务流程化管理，减少了工作量，帮助医院提高了管理水平。</w:t>
      </w:r>
    </w:p>
    <w:p w14:paraId="3593BEFB">
      <w:pPr>
        <w:ind w:firstLine="480"/>
        <w:rPr>
          <w:rFonts w:hint="eastAsia"/>
        </w:rPr>
      </w:pPr>
      <w:r>
        <w:rPr>
          <w:rFonts w:hint="eastAsia"/>
        </w:rPr>
        <w:t>非接触式医用门禁控制面板通过非接触式的感应方式控制门的开启与关闭，极大地减少了因直接触摸而产生的交叉感染风险。该面板配备有先进的传感器和控制系统，能够实现快速响应和平稳运行，确保医护人员和患者的安全与便捷。此外还注重密封性能，有效阻隔空气中的微粒和细菌，为手术室、ICU等关键区域提供额外的保护层，保障医疗环境的洁净度。</w:t>
      </w:r>
      <w:bookmarkStart w:id="88" w:name="_Toc78305073"/>
    </w:p>
    <w:p w14:paraId="25FB4F69">
      <w:pPr>
        <w:ind w:left="0" w:leftChars="0" w:firstLine="0" w:firstLineChars="0"/>
        <w:jc w:val="center"/>
        <w:rPr>
          <w:rFonts w:hint="eastAsia" w:eastAsia="仿宋"/>
          <w:lang w:eastAsia="zh"/>
        </w:rPr>
      </w:pPr>
      <w:r>
        <w:rPr>
          <w:rFonts w:hint="eastAsia" w:eastAsia="仿宋"/>
          <w:lang w:eastAsia="zh"/>
        </w:rPr>
        <w:drawing>
          <wp:inline distT="0" distB="0" distL="114300" distR="114300">
            <wp:extent cx="4438650" cy="232283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6"/>
                    <a:srcRect b="8960"/>
                    <a:stretch>
                      <a:fillRect/>
                    </a:stretch>
                  </pic:blipFill>
                  <pic:spPr>
                    <a:xfrm>
                      <a:off x="0" y="0"/>
                      <a:ext cx="4438650" cy="2322830"/>
                    </a:xfrm>
                    <a:prstGeom prst="rect">
                      <a:avLst/>
                    </a:prstGeom>
                  </pic:spPr>
                </pic:pic>
              </a:graphicData>
            </a:graphic>
          </wp:inline>
        </w:drawing>
      </w:r>
    </w:p>
    <w:p w14:paraId="506E460D">
      <w:pPr>
        <w:ind w:left="0" w:leftChars="0" w:firstLine="0" w:firstLineChars="0"/>
        <w:jc w:val="center"/>
        <w:rPr>
          <w:rFonts w:hint="eastAsia"/>
          <w:lang w:eastAsia="zh"/>
        </w:rPr>
      </w:pPr>
      <w:r>
        <w:rPr>
          <w:rFonts w:hint="eastAsia"/>
          <w:lang w:val="en-US" w:eastAsia="zh"/>
          <w:woUserID w:val="1"/>
        </w:rPr>
        <w:t>图——</w:t>
      </w:r>
      <w:r>
        <w:rPr>
          <w:rFonts w:hint="default"/>
          <w:lang w:val="en-US" w:eastAsia="zh-CN"/>
        </w:rPr>
        <w:t>非接触式医用门禁控制面板</w:t>
      </w:r>
    </w:p>
    <w:p w14:paraId="755CF74D">
      <w:pPr>
        <w:pStyle w:val="45"/>
        <w:numPr>
          <w:ilvl w:val="0"/>
          <w:numId w:val="10"/>
        </w:numPr>
        <w:spacing w:line="360" w:lineRule="auto"/>
        <w:ind w:left="0" w:firstLine="0" w:firstLineChars="0"/>
        <w:rPr>
          <w:rFonts w:hint="eastAsia"/>
        </w:rPr>
      </w:pPr>
      <w:r>
        <w:rPr>
          <w:rFonts w:hint="eastAsia" w:ascii="仿宋" w:hAnsi="仿宋" w:eastAsia="仿宋"/>
          <w:b/>
          <w:color w:val="000000" w:themeColor="text1"/>
          <w:u w:val="single"/>
          <w14:textFill>
            <w14:solidFill>
              <w14:schemeClr w14:val="tx1"/>
            </w14:solidFill>
          </w14:textFill>
          <w:woUserID w:val="2"/>
        </w:rPr>
        <w:t>系统</w:t>
      </w:r>
      <w:r>
        <w:rPr>
          <w:rFonts w:hint="eastAsia" w:ascii="仿宋" w:hAnsi="仿宋" w:eastAsia="仿宋"/>
          <w:b/>
          <w:color w:val="000000" w:themeColor="text1"/>
          <w:u w:val="single"/>
          <w:lang w:val="en-US" w:eastAsia="zh-CN"/>
          <w14:textFill>
            <w14:solidFill>
              <w14:schemeClr w14:val="tx1"/>
            </w14:solidFill>
          </w14:textFill>
          <w:woUserID w:val="2"/>
        </w:rPr>
        <w:t>功能</w:t>
      </w:r>
      <w:r>
        <w:rPr>
          <w:rFonts w:hint="eastAsia" w:ascii="仿宋" w:hAnsi="仿宋" w:eastAsia="仿宋"/>
          <w:b/>
          <w:color w:val="000000" w:themeColor="text1"/>
          <w:u w:val="single"/>
          <w14:textFill>
            <w14:solidFill>
              <w14:schemeClr w14:val="tx1"/>
            </w14:solidFill>
          </w14:textFill>
          <w:woUserID w:val="2"/>
        </w:rPr>
        <w:t>:</w:t>
      </w:r>
    </w:p>
    <w:p w14:paraId="5524C0E3">
      <w:pPr>
        <w:ind w:firstLine="480"/>
        <w:rPr>
          <w:rFonts w:hint="eastAsia" w:ascii="仿宋" w:hAnsi="仿宋" w:eastAsia="仿宋" w:cs="仿宋"/>
        </w:rPr>
      </w:pPr>
      <w:r>
        <w:rPr>
          <w:rFonts w:hint="eastAsia" w:ascii="仿宋" w:hAnsi="仿宋" w:eastAsia="仿宋" w:cs="仿宋"/>
        </w:rPr>
        <w:t>非接触式医用门禁控制面板系统是一种高度集成的现代化医疗设备控制系统，旨在提供便捷、安全且卫生的门禁解决方案。该系统</w:t>
      </w:r>
      <w:r>
        <w:rPr>
          <w:rFonts w:hint="eastAsia" w:ascii="仿宋" w:hAnsi="仿宋" w:eastAsia="仿宋" w:cs="仿宋"/>
          <w:lang w:val="en-US" w:eastAsia="zh-CN"/>
        </w:rPr>
        <w:t>具有以下</w:t>
      </w:r>
      <w:r>
        <w:rPr>
          <w:rFonts w:hint="eastAsia" w:ascii="仿宋" w:hAnsi="仿宋" w:eastAsia="仿宋" w:cs="仿宋"/>
        </w:rPr>
        <w:t>主要功能：</w:t>
      </w:r>
    </w:p>
    <w:p w14:paraId="711E046D">
      <w:pPr>
        <w:ind w:firstLine="480"/>
        <w:rPr>
          <w:rFonts w:hint="eastAsia" w:ascii="仿宋" w:hAnsi="仿宋" w:eastAsia="仿宋" w:cs="仿宋"/>
        </w:rPr>
      </w:pPr>
      <w:r>
        <w:rPr>
          <w:rFonts w:hint="eastAsia" w:ascii="仿宋" w:hAnsi="仿宋" w:eastAsia="仿宋" w:cs="仿宋"/>
        </w:rPr>
        <w:t>（1）非接触式感应控制：采用先进的非接触式感应技术，如红外感应和空中影像结合，实现空中影像式操作，用户无需直接触摸门体即可实现开关门操作，有效避免交叉感染风险。</w:t>
      </w:r>
    </w:p>
    <w:p w14:paraId="0B53B48D">
      <w:pPr>
        <w:ind w:firstLine="480"/>
        <w:rPr>
          <w:rFonts w:hint="eastAsia" w:ascii="仿宋" w:hAnsi="仿宋" w:eastAsia="仿宋" w:cs="仿宋"/>
        </w:rPr>
      </w:pPr>
      <w:r>
        <w:rPr>
          <w:rFonts w:hint="eastAsia" w:ascii="仿宋" w:hAnsi="仿宋" w:eastAsia="仿宋" w:cs="仿宋"/>
        </w:rPr>
        <w:t>（2）智能化控制系统：配备微电脑控制系统，具备多种智能控制模式，包括常开锁定、常规启闭、密码输入等，可根据实际需求灵活设置。</w:t>
      </w:r>
    </w:p>
    <w:p w14:paraId="0CCD5A06">
      <w:pPr>
        <w:ind w:firstLine="480"/>
        <w:rPr>
          <w:rFonts w:hint="eastAsia" w:ascii="仿宋" w:hAnsi="仿宋" w:eastAsia="仿宋" w:cs="仿宋"/>
        </w:rPr>
      </w:pPr>
      <w:r>
        <w:rPr>
          <w:rFonts w:hint="eastAsia" w:ascii="仿宋" w:hAnsi="仿宋" w:eastAsia="仿宋" w:cs="仿宋"/>
        </w:rPr>
        <w:t>（3）气密性能：设备采用优质材料和精密结构设计，具有良好的气密性能，适用于手术室、诊疗室等需要高洁净度和密闭性的场所。</w:t>
      </w:r>
    </w:p>
    <w:p w14:paraId="42C1C1C9">
      <w:pPr>
        <w:ind w:firstLine="480"/>
        <w:rPr>
          <w:rFonts w:hint="eastAsia" w:ascii="仿宋" w:hAnsi="仿宋" w:eastAsia="仿宋" w:cs="仿宋"/>
        </w:rPr>
      </w:pPr>
      <w:r>
        <w:rPr>
          <w:rFonts w:hint="eastAsia" w:ascii="仿宋" w:hAnsi="仿宋" w:eastAsia="仿宋" w:cs="仿宋"/>
        </w:rPr>
        <w:t>（4）节能环保：系统采用节能设计，如匀速开启、末端缓冲等功能，减少能耗并延长设备使用寿命。</w:t>
      </w:r>
    </w:p>
    <w:p w14:paraId="7A9A4A72">
      <w:pPr>
        <w:ind w:firstLine="480"/>
        <w:rPr>
          <w:rFonts w:hint="eastAsia" w:ascii="仿宋" w:hAnsi="仿宋" w:eastAsia="仿宋" w:cs="仿宋"/>
        </w:rPr>
      </w:pPr>
      <w:r>
        <w:rPr>
          <w:rFonts w:hint="eastAsia" w:ascii="仿宋" w:hAnsi="仿宋" w:eastAsia="仿宋" w:cs="仿宋"/>
        </w:rPr>
        <w:t>（5）多样化控制方式：除了非接触式感应控制外，系统还支持接入红外线感应、脚控、微波等多种开门方式，满足不同场景下的使用需求。此外，系统还可与门禁系统联动使用，实现更加智能化的管理。</w:t>
      </w:r>
    </w:p>
    <w:p w14:paraId="32FBCBEE">
      <w:pPr>
        <w:ind w:firstLine="480"/>
        <w:rPr>
          <w:rFonts w:hint="eastAsia" w:ascii="仿宋" w:hAnsi="仿宋" w:eastAsia="仿宋" w:cs="仿宋"/>
        </w:rPr>
      </w:pPr>
      <w:r>
        <w:rPr>
          <w:rFonts w:hint="eastAsia" w:ascii="仿宋" w:hAnsi="仿宋" w:eastAsia="仿宋" w:cs="仿宋"/>
        </w:rPr>
        <w:t>（6）易于维护与升级：系统结构简单明了，部件易于拆卸和更换，降低了维护成本和难度。同时，系统支持软件升级功能，可根据用户需求进行功能扩展和优化。</w:t>
      </w:r>
    </w:p>
    <w:p w14:paraId="4750D388">
      <w:pPr>
        <w:pStyle w:val="4"/>
        <w:keepNext w:val="0"/>
        <w:keepLines w:val="0"/>
        <w:widowControl w:val="0"/>
        <w:suppressLineNumbers w:val="0"/>
        <w:spacing w:line="360" w:lineRule="auto"/>
        <w:ind w:left="0" w:right="0" w:rightChars="0"/>
        <w:jc w:val="center"/>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drawing>
          <wp:inline distT="0" distB="0" distL="114300" distR="114300">
            <wp:extent cx="2133600" cy="159067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7"/>
                    <a:stretch>
                      <a:fillRect/>
                    </a:stretch>
                  </pic:blipFill>
                  <pic:spPr>
                    <a:xfrm>
                      <a:off x="0" y="0"/>
                      <a:ext cx="2133600" cy="1590675"/>
                    </a:xfrm>
                    <a:prstGeom prst="rect">
                      <a:avLst/>
                    </a:prstGeom>
                  </pic:spPr>
                </pic:pic>
              </a:graphicData>
            </a:graphic>
          </wp:inline>
        </w:drawing>
      </w:r>
      <w:r>
        <w:rPr>
          <w:rFonts w:hint="eastAsia" w:ascii="微软雅黑" w:hAnsi="微软雅黑" w:eastAsia="微软雅黑" w:cs="微软雅黑"/>
          <w:sz w:val="24"/>
          <w:szCs w:val="24"/>
          <w:lang w:eastAsia="zh"/>
          <w:woUserID w:val="1"/>
        </w:rPr>
        <w:drawing>
          <wp:inline distT="0" distB="0" distL="114300" distR="114300">
            <wp:extent cx="2028825" cy="161925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8"/>
                    <a:stretch>
                      <a:fillRect/>
                    </a:stretch>
                  </pic:blipFill>
                  <pic:spPr>
                    <a:xfrm>
                      <a:off x="0" y="0"/>
                      <a:ext cx="2028825" cy="1619250"/>
                    </a:xfrm>
                    <a:prstGeom prst="rect">
                      <a:avLst/>
                    </a:prstGeom>
                  </pic:spPr>
                </pic:pic>
              </a:graphicData>
            </a:graphic>
          </wp:inline>
        </w:drawing>
      </w:r>
    </w:p>
    <w:p w14:paraId="015E6243">
      <w:pPr>
        <w:pStyle w:val="25"/>
        <w:keepNext w:val="0"/>
        <w:keepLines w:val="0"/>
        <w:widowControl w:val="0"/>
        <w:suppressLineNumbers w:val="0"/>
        <w:spacing w:before="0" w:beforeAutospacing="0" w:after="0" w:afterAutospacing="0" w:line="360" w:lineRule="auto"/>
        <w:ind w:left="0" w:right="0" w:rightChars="0"/>
        <w:jc w:val="center"/>
        <w:rPr>
          <w:rFonts w:hint="default" w:ascii="Arial Narrow" w:hAnsi="Arial Narrow" w:eastAsia="仿宋" w:cstheme="minorBidi"/>
          <w:kern w:val="2"/>
          <w:sz w:val="24"/>
          <w:szCs w:val="21"/>
          <w:lang w:val="en-US" w:eastAsia="zh-CN" w:bidi="ar-SA"/>
        </w:rPr>
      </w:pPr>
      <w:r>
        <w:rPr>
          <w:rFonts w:hint="eastAsia" w:ascii="Arial Narrow" w:hAnsi="Arial Narrow" w:eastAsia="仿宋" w:cstheme="minorBidi"/>
          <w:kern w:val="2"/>
          <w:sz w:val="24"/>
          <w:szCs w:val="21"/>
          <w:lang w:val="en-US" w:eastAsia="zh" w:bidi="ar-SA"/>
          <w:woUserID w:val="1"/>
        </w:rPr>
        <w:t>图——</w:t>
      </w:r>
      <w:r>
        <w:rPr>
          <w:rFonts w:hint="default" w:ascii="Arial Narrow" w:hAnsi="Arial Narrow" w:eastAsia="仿宋" w:cstheme="minorBidi"/>
          <w:kern w:val="2"/>
          <w:sz w:val="24"/>
          <w:szCs w:val="21"/>
          <w:lang w:val="en-US" w:eastAsia="zh-CN" w:bidi="ar-SA"/>
        </w:rPr>
        <w:t>非接触式医用门禁控制面板示意图</w:t>
      </w:r>
    </w:p>
    <w:p w14:paraId="5B3CCC41">
      <w:pPr>
        <w:pStyle w:val="7"/>
        <w:rPr>
          <w:rFonts w:ascii="仿宋" w:hAnsi="仿宋" w:eastAsia="仿宋"/>
        </w:rPr>
      </w:pPr>
      <w:bookmarkStart w:id="89" w:name="_Toc29402"/>
      <w:r>
        <w:rPr>
          <w:rFonts w:hint="eastAsia" w:ascii="仿宋" w:hAnsi="仿宋" w:eastAsia="仿宋"/>
          <w:lang w:val="en-US" w:eastAsia="zh-CN"/>
        </w:rPr>
        <w:t>设备点表</w:t>
      </w:r>
      <w:bookmarkEnd w:id="89"/>
    </w:p>
    <w:tbl>
      <w:tblPr>
        <w:tblStyle w:val="2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25"/>
        <w:gridCol w:w="723"/>
        <w:gridCol w:w="723"/>
        <w:gridCol w:w="818"/>
        <w:gridCol w:w="886"/>
        <w:gridCol w:w="1009"/>
        <w:gridCol w:w="928"/>
        <w:gridCol w:w="1022"/>
        <w:gridCol w:w="778"/>
        <w:gridCol w:w="954"/>
        <w:gridCol w:w="948"/>
      </w:tblGrid>
      <w:tr w14:paraId="5A6E52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8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FCB5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7A4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楼栋</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2C5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楼层</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833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单门门锁</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7CD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双门门锁</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A12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读卡器</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7F47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出门按钮</w:t>
            </w:r>
          </w:p>
        </w:tc>
        <w:tc>
          <w:tcPr>
            <w:tcW w:w="5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BE56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四门控制器</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6AF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水控</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251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非接触门禁</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504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梯控读卡器</w:t>
            </w:r>
          </w:p>
        </w:tc>
      </w:tr>
      <w:tr w14:paraId="7405DB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DEF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C5D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北裙楼</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6E4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3BF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198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EB9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52B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5DAC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9502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D6B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537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FF0000"/>
                <w:sz w:val="24"/>
                <w:szCs w:val="24"/>
                <w:u w:val="none"/>
                <w:lang w:val="en-US" w:eastAsia="zh-CN"/>
              </w:rPr>
            </w:pPr>
            <w:r>
              <w:rPr>
                <w:rFonts w:hint="eastAsia" w:ascii="仿宋" w:hAnsi="仿宋" w:cs="仿宋"/>
                <w:i w:val="0"/>
                <w:iCs w:val="0"/>
                <w:color w:val="FF0000"/>
                <w:sz w:val="24"/>
                <w:szCs w:val="24"/>
                <w:u w:val="none"/>
                <w:lang w:val="en-US" w:eastAsia="zh-CN"/>
              </w:rPr>
              <w:t>2</w:t>
            </w:r>
          </w:p>
        </w:tc>
      </w:tr>
      <w:tr w14:paraId="1866AE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5E4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72D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718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477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395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997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116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10B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B57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DB3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17E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FF0000"/>
                <w:sz w:val="24"/>
                <w:szCs w:val="24"/>
                <w:u w:val="none"/>
                <w:lang w:val="en-US" w:eastAsia="zh-CN"/>
              </w:rPr>
            </w:pPr>
            <w:r>
              <w:rPr>
                <w:rFonts w:hint="eastAsia" w:ascii="仿宋" w:hAnsi="仿宋" w:cs="仿宋"/>
                <w:i w:val="0"/>
                <w:iCs w:val="0"/>
                <w:color w:val="FF0000"/>
                <w:sz w:val="24"/>
                <w:szCs w:val="24"/>
                <w:u w:val="none"/>
                <w:lang w:val="en-US" w:eastAsia="zh-CN"/>
              </w:rPr>
              <w:t>2</w:t>
            </w:r>
          </w:p>
        </w:tc>
      </w:tr>
      <w:tr w14:paraId="57E41C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06C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544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5E1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314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724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5824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18A0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F74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A23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157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cs="仿宋"/>
                <w:i w:val="0"/>
                <w:iCs w:val="0"/>
                <w:color w:val="FF0000"/>
                <w:kern w:val="0"/>
                <w:sz w:val="24"/>
                <w:szCs w:val="24"/>
                <w:u w:val="none"/>
                <w:lang w:val="en-US" w:eastAsia="zh-CN" w:bidi="ar"/>
              </w:rPr>
              <w:t>0</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73CE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FF0000"/>
                <w:sz w:val="24"/>
                <w:szCs w:val="24"/>
                <w:u w:val="none"/>
                <w:lang w:val="en-US" w:eastAsia="zh-CN"/>
              </w:rPr>
            </w:pPr>
            <w:r>
              <w:rPr>
                <w:rFonts w:hint="eastAsia" w:ascii="仿宋" w:hAnsi="仿宋" w:cs="仿宋"/>
                <w:i w:val="0"/>
                <w:iCs w:val="0"/>
                <w:color w:val="FF0000"/>
                <w:sz w:val="24"/>
                <w:szCs w:val="24"/>
                <w:u w:val="none"/>
                <w:lang w:val="en-US" w:eastAsia="zh-CN"/>
              </w:rPr>
              <w:t>2</w:t>
            </w:r>
          </w:p>
        </w:tc>
      </w:tr>
      <w:tr w14:paraId="7FCFE9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185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CD07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A20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999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B35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E52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778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595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6D1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1AA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B96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FF0000"/>
                <w:sz w:val="24"/>
                <w:szCs w:val="24"/>
                <w:u w:val="none"/>
              </w:rPr>
            </w:pPr>
          </w:p>
        </w:tc>
      </w:tr>
      <w:tr w14:paraId="63A3FC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C4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65D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79C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D21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E97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462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668D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68EC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47C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22A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8AC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FF0000"/>
                <w:sz w:val="24"/>
                <w:szCs w:val="24"/>
                <w:u w:val="none"/>
              </w:rPr>
            </w:pPr>
          </w:p>
        </w:tc>
      </w:tr>
      <w:tr w14:paraId="17EEE4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ACE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2C1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9A7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CDF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C20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C4E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DD3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800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8A9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E2E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B5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FF0000"/>
                <w:sz w:val="24"/>
                <w:szCs w:val="24"/>
                <w:u w:val="none"/>
              </w:rPr>
            </w:pPr>
          </w:p>
        </w:tc>
      </w:tr>
      <w:tr w14:paraId="0E3057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6D1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A39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C89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顶层</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79D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AD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3CC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D5A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06A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FA4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6EA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746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FF0000"/>
                <w:sz w:val="24"/>
                <w:szCs w:val="24"/>
                <w:u w:val="none"/>
              </w:rPr>
            </w:pPr>
          </w:p>
        </w:tc>
      </w:tr>
      <w:tr w14:paraId="5A8AD9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8AB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3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344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南主楼</w:t>
            </w: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521160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07D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378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B04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4AF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704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6CD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4CF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E28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FF0000"/>
                <w:sz w:val="24"/>
                <w:szCs w:val="24"/>
                <w:u w:val="none"/>
                <w:lang w:val="en-US" w:eastAsia="zh-CN"/>
              </w:rPr>
            </w:pPr>
            <w:r>
              <w:rPr>
                <w:rFonts w:hint="eastAsia" w:ascii="仿宋" w:hAnsi="仿宋" w:cs="仿宋"/>
                <w:i w:val="0"/>
                <w:iCs w:val="0"/>
                <w:color w:val="FF0000"/>
                <w:sz w:val="24"/>
                <w:szCs w:val="24"/>
                <w:u w:val="none"/>
                <w:lang w:val="en-US" w:eastAsia="zh-CN"/>
              </w:rPr>
              <w:t>2</w:t>
            </w:r>
          </w:p>
        </w:tc>
      </w:tr>
      <w:tr w14:paraId="72C734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D4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50C9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5E8139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53E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615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285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A90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30D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9976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4078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0964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FF0000"/>
                <w:sz w:val="24"/>
                <w:szCs w:val="24"/>
                <w:u w:val="none"/>
                <w:lang w:val="en-US" w:eastAsia="zh-CN"/>
              </w:rPr>
            </w:pPr>
            <w:r>
              <w:rPr>
                <w:rFonts w:hint="eastAsia" w:ascii="仿宋" w:hAnsi="仿宋" w:cs="仿宋"/>
                <w:i w:val="0"/>
                <w:iCs w:val="0"/>
                <w:color w:val="FF0000"/>
                <w:sz w:val="24"/>
                <w:szCs w:val="24"/>
                <w:u w:val="none"/>
                <w:lang w:val="en-US" w:eastAsia="zh-CN"/>
              </w:rPr>
              <w:t>2</w:t>
            </w:r>
          </w:p>
        </w:tc>
      </w:tr>
      <w:tr w14:paraId="3AB5D9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2038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25F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6005D3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F99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0D4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D4D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53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3AA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87A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8B0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cs="仿宋"/>
                <w:i w:val="0"/>
                <w:iCs w:val="0"/>
                <w:color w:val="FF0000"/>
                <w:kern w:val="0"/>
                <w:sz w:val="24"/>
                <w:szCs w:val="24"/>
                <w:u w:val="none"/>
                <w:lang w:val="en-US" w:eastAsia="zh-CN" w:bidi="ar"/>
              </w:rPr>
              <w:t>0</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FAE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FF0000"/>
                <w:sz w:val="24"/>
                <w:szCs w:val="24"/>
                <w:u w:val="none"/>
                <w:lang w:val="en-US" w:eastAsia="zh-CN"/>
              </w:rPr>
            </w:pPr>
            <w:r>
              <w:rPr>
                <w:rFonts w:hint="eastAsia" w:ascii="仿宋" w:hAnsi="仿宋" w:cs="仿宋"/>
                <w:i w:val="0"/>
                <w:iCs w:val="0"/>
                <w:color w:val="FF0000"/>
                <w:sz w:val="24"/>
                <w:szCs w:val="24"/>
                <w:u w:val="none"/>
                <w:lang w:val="en-US" w:eastAsia="zh-CN"/>
              </w:rPr>
              <w:t>2</w:t>
            </w:r>
          </w:p>
        </w:tc>
      </w:tr>
      <w:tr w14:paraId="0C187C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3CA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C31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3A9CB1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4A0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5FF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DF7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03A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C14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3282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A51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9A0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A9E52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9E2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426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127424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D4B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6B9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99E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98E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229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351B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37B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0A9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40FFC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177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573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4924BF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FE0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430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76C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64B0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AB0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3B3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884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804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9DFA2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E1F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618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32B235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091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DBC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E62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714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441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39F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6F1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A2A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F6651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162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65B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492337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06B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279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D5D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DF8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782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0BF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2BD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22B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07565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07A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C42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7844A5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F5D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E2B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A12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137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730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BFC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0D1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BE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223E6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517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77E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7C920F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2AC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402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4A2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16F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833B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22A2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726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3D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041AE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74B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7F3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4A2A95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59B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62C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DD7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6BF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D3B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F01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272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EFE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0E47D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95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C7C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00F17C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09A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CF0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7CC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CE2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1E43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C5F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989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EBC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A7592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A47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20</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1D8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60E492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747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799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5D3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FC9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5DF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A11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4D3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6D9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72ABAE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B0C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21</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A6B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7E9F57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CC95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65B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340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235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967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6E7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820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1718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AAFF9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8CD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7FC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01595C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609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832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DB8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5A2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703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64A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7C5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9F6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9B9F9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DE2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8D6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7941FF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CBF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415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4F9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50A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79A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F31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391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732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6896B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3B0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73A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2AB6B9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DC1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D0E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B07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2D7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D1C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A2B2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3FD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A5BD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7DA41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138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307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2172F6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70B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154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483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A7D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356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EE0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DA2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A8E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8AAA0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CF4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AA1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16F6F4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DDC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A1F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705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FE4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DF8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7E8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F34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5F5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6EEBA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1E83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DB1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43486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8D2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31F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75F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F12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581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30C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133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98B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D4136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CE6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28</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4DB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nil"/>
              <w:bottom w:val="nil"/>
              <w:right w:val="single" w:color="000000" w:sz="4" w:space="0"/>
            </w:tcBorders>
            <w:shd w:val="clear" w:color="auto" w:fill="auto"/>
            <w:noWrap/>
            <w:vAlign w:val="center"/>
          </w:tcPr>
          <w:p w14:paraId="01908C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472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C56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CDF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AE5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2B9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BC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6CB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355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40599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5DC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516B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A5D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顶层</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F0D9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EE8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41A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C61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3C5B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D19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617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7E7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r>
    </w:tbl>
    <w:p w14:paraId="08A1F363">
      <w:pPr>
        <w:pStyle w:val="7"/>
        <w:rPr>
          <w:rFonts w:ascii="仿宋" w:hAnsi="仿宋" w:eastAsia="仿宋"/>
        </w:rPr>
      </w:pPr>
      <w:bookmarkStart w:id="90" w:name="_Toc14802"/>
      <w:r>
        <w:rPr>
          <w:rFonts w:hint="eastAsia" w:ascii="仿宋" w:hAnsi="仿宋" w:eastAsia="仿宋"/>
        </w:rPr>
        <w:t>主要</w:t>
      </w:r>
      <w:bookmarkEnd w:id="88"/>
      <w:r>
        <w:rPr>
          <w:rFonts w:hint="eastAsia" w:ascii="仿宋" w:hAnsi="仿宋" w:eastAsia="仿宋"/>
          <w:lang w:val="en-US" w:eastAsia="zh-CN"/>
        </w:rPr>
        <w:t>设备性能参数</w:t>
      </w:r>
      <w:bookmarkEnd w:id="90"/>
    </w:p>
    <w:tbl>
      <w:tblPr>
        <w:tblStyle w:val="28"/>
        <w:tblW w:w="4995"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39"/>
        <w:gridCol w:w="2202"/>
        <w:gridCol w:w="5763"/>
      </w:tblGrid>
      <w:tr w14:paraId="4C2624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1ED1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序号</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01F0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名称</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A63F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技术参数</w:t>
            </w:r>
          </w:p>
        </w:tc>
      </w:tr>
      <w:tr w14:paraId="69067B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E681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一</w:t>
            </w:r>
          </w:p>
        </w:tc>
        <w:tc>
          <w:tcPr>
            <w:tcW w:w="11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663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一卡通管理中心</w:t>
            </w:r>
          </w:p>
        </w:tc>
        <w:tc>
          <w:tcPr>
            <w:tcW w:w="30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5F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themeColor="text1"/>
                <w:sz w:val="24"/>
                <w:szCs w:val="24"/>
                <w:u w:val="none"/>
                <w14:textFill>
                  <w14:solidFill>
                    <w14:schemeClr w14:val="tx1"/>
                  </w14:solidFill>
                </w14:textFill>
              </w:rPr>
            </w:pPr>
          </w:p>
        </w:tc>
      </w:tr>
      <w:tr w14:paraId="7AF393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196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98C4F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（一）门禁管理系统</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7CC6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themeColor="text1"/>
                <w:sz w:val="24"/>
                <w:szCs w:val="24"/>
                <w:u w:val="none"/>
                <w14:textFill>
                  <w14:solidFill>
                    <w14:schemeClr w14:val="tx1"/>
                  </w14:solidFill>
                </w14:textFill>
              </w:rPr>
            </w:pPr>
          </w:p>
        </w:tc>
      </w:tr>
      <w:tr w14:paraId="58B5A6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123A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289F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四门门禁控制器</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3DFB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1、门禁控制器是门禁系统的核心，基于ARM平台，以大容量FLASH作为存储载体，具有数据存储可靠，掉电数据不丢失，集管理和自动控制为一体等特点；</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2、可以实现消防联动火警和盗警信号均为干结点输入;支持在线升级功能，可以通过远程下载更新代码；</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3、门禁读头通讯方式：支持韦根34或26，支持RS485;</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4、可通过客户端软件对不同用户授权不同的权限；客户端软件可发出应急开启/关闭功能，门禁控制器应发出锁具开启/关闭信号；</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5、门禁控制器可记录出入时间、操作时间、报警时间等信息，并通过网络上传至客户端软件；上传的记录包括时间、目标、位置、行为等信息，其中时间信息可精确到秒；</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从读卡器获取感应卡信息至门禁控制器发出响应动作时间不大于1s；从客户端软件发出开启/关闭指令至门禁控制器发出响应动作时间不大于1s；门禁控制器内信息上传至客户端软件时间不大于4s；客户端软件可对门禁控制器校时；</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7、通讯接口:TCP/IP;用户数量:≥1万;脱机记录:≥5万;供电电压:AC220V±10%;存储容量:≥64Mbit；</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8、读头接口:≥4路;门锁接口:≥4路;按键接口:≥4路;报警接口:≥4路;门磁接口:≥4路;数据保存时间:≥5年；</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支持web管理，包括系统监控、客户管理、参数设置、授权管理、设备管理、名称修改、进出方向、安全监管、记录查询、远程升级、拓展功能和系统设置；提供具有CMA或CAL或CNAS认证章的第三方权威机构检验报告证明；</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★10、拟投入产品要求无缝接入医院本部一卡通系统，支持参数权限下发、进出记录查询，实现统一管理维护；</w:t>
            </w:r>
          </w:p>
        </w:tc>
      </w:tr>
      <w:tr w14:paraId="473106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4B0C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8274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门禁读卡器</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1DB6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1、尺寸≤8.5*11.5*1.5（宽*高*厚）；</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2、读卡时间：＜0.5S，感应距离：1-5CM；功耗＜3W；</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3、接口：纬根 26/34 ；PSAM卡槽：1个；</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4、根据不同配置，支持多种方式解锁，刷卡：符合ISO/IEC 14443A/B标准，Mifare1卡/NFC应用终端(NFC全卡)等多种识别方式；</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5、安全性：数据加密和双向验证功能；防雷防爆保护：有；</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★6、用华为手机或小米手机自带的NFC复制功能，对读卡器配套的门禁卡进行复制，复制成功后门禁读卡器拒绝手机使用，提供公安部检测报告复印件；</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7、为了保证设备之间的兼容性及方便管理维护，要求一卡通产品同一品牌。</w:t>
            </w:r>
          </w:p>
        </w:tc>
      </w:tr>
      <w:tr w14:paraId="20DA70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C371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3F92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单门磁力锁</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11FA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1、最大拉力：280kg(600Lbs)直线拉力；</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2、输入电压：DC12V或DC24V+10%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3、工作电流：12V/450mA 24V/220mA；</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4、适用门型：木门、玻璃门、金属门、防火门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5、表面温度：低于环境温度+20℃以内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6、适用温度：﹣10℃～55℃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7、适用湿度：环保锌电镀 0~90%相对湿度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8、耐久性：在额定电压下，电控锁经过40000次开启试验后，仍能正常使用；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9、为了保证设备之间的兼容性及方便管理维护，要求一卡通产品同一品牌。</w:t>
            </w:r>
          </w:p>
        </w:tc>
      </w:tr>
      <w:tr w14:paraId="1FC664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B9BA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B809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双门磁力锁</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top"/>
          </w:tcPr>
          <w:p w14:paraId="155BA0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1、最大拉力：280kgx2(600Lbsx2)直线拉力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2、输入电压：DC12V或DC24V+10%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3、工作电流：12V/450mA 24V/220mA；</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4、适用门型：木门、玻璃门、金属门、防火门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5、表面温度：低于环境温度+20℃以内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6、适用温度：﹣10℃～55℃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7、适用湿度：环保锌电镀 0~90%相对湿度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8、耐久性：在额定电压下，电控锁经过40000次开启试验后，仍能正常使用。提供具有CNAS、CMA或CAL标识的检测报告影印件予以证明；</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9、为了保证设备之间的兼容性及方便管理维护，要求一卡通产品同一品牌。</w:t>
            </w:r>
          </w:p>
        </w:tc>
      </w:tr>
      <w:tr w14:paraId="643EC3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519D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EDDD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磁力锁支架</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F310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电插锁或电磁锁支架，根据现场实际情况选择相应型号支架，优质铝合金材质</w:t>
            </w:r>
          </w:p>
        </w:tc>
      </w:tr>
      <w:tr w14:paraId="2F49EE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42A2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92A0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开门按钮</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558F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优质PVC工程塑料，暗装型，输出NO信号；可配合86电器盒</w:t>
            </w:r>
          </w:p>
        </w:tc>
      </w:tr>
      <w:tr w14:paraId="4C7CA5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24E1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31E2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闭门器</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8E55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最大承重85KG，门款限制1100MM</w:t>
            </w:r>
          </w:p>
        </w:tc>
      </w:tr>
      <w:tr w14:paraId="67BB1F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2968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w:t>
            </w:r>
          </w:p>
        </w:tc>
        <w:tc>
          <w:tcPr>
            <w:tcW w:w="1158" w:type="pct"/>
            <w:tcBorders>
              <w:top w:val="nil"/>
              <w:left w:val="single" w:color="000000" w:sz="4" w:space="0"/>
              <w:bottom w:val="single" w:color="000000" w:sz="4" w:space="0"/>
              <w:right w:val="single" w:color="000000" w:sz="4" w:space="0"/>
            </w:tcBorders>
            <w:shd w:val="clear" w:color="auto" w:fill="auto"/>
            <w:vAlign w:val="center"/>
          </w:tcPr>
          <w:p w14:paraId="0D9753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读卡器线</w:t>
            </w:r>
          </w:p>
        </w:tc>
        <w:tc>
          <w:tcPr>
            <w:tcW w:w="3031" w:type="pct"/>
            <w:tcBorders>
              <w:top w:val="nil"/>
              <w:left w:val="nil"/>
              <w:bottom w:val="single" w:color="000000" w:sz="4" w:space="0"/>
              <w:right w:val="single" w:color="000000" w:sz="4" w:space="0"/>
            </w:tcBorders>
            <w:shd w:val="clear" w:color="auto" w:fill="auto"/>
            <w:vAlign w:val="center"/>
          </w:tcPr>
          <w:p w14:paraId="38D96A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RVV6*1.0</w:t>
            </w:r>
          </w:p>
        </w:tc>
      </w:tr>
      <w:tr w14:paraId="6C0F97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F742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A731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电锁线</w:t>
            </w:r>
          </w:p>
        </w:tc>
        <w:tc>
          <w:tcPr>
            <w:tcW w:w="3031" w:type="pct"/>
            <w:tcBorders>
              <w:top w:val="single" w:color="000000" w:sz="4" w:space="0"/>
              <w:left w:val="nil"/>
              <w:bottom w:val="single" w:color="000000" w:sz="4" w:space="0"/>
              <w:right w:val="single" w:color="000000" w:sz="4" w:space="0"/>
            </w:tcBorders>
            <w:shd w:val="clear" w:color="auto" w:fill="auto"/>
            <w:vAlign w:val="center"/>
          </w:tcPr>
          <w:p w14:paraId="7690EF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RVV4*1.0</w:t>
            </w:r>
          </w:p>
        </w:tc>
      </w:tr>
      <w:tr w14:paraId="2EE173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0BF9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10</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315F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出门按钮线</w:t>
            </w:r>
          </w:p>
        </w:tc>
        <w:tc>
          <w:tcPr>
            <w:tcW w:w="3031" w:type="pct"/>
            <w:tcBorders>
              <w:top w:val="single" w:color="000000" w:sz="4" w:space="0"/>
              <w:left w:val="nil"/>
              <w:bottom w:val="single" w:color="000000" w:sz="4" w:space="0"/>
              <w:right w:val="single" w:color="000000" w:sz="4" w:space="0"/>
            </w:tcBorders>
            <w:shd w:val="clear" w:color="auto" w:fill="auto"/>
            <w:vAlign w:val="center"/>
          </w:tcPr>
          <w:p w14:paraId="3F5F5A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RVV2*1.0</w:t>
            </w:r>
          </w:p>
        </w:tc>
      </w:tr>
      <w:tr w14:paraId="5AFF51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196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1699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（二）水控管理系统</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5C41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themeColor="text1"/>
                <w:sz w:val="24"/>
                <w:szCs w:val="24"/>
                <w:u w:val="none"/>
                <w14:textFill>
                  <w14:solidFill>
                    <w14:schemeClr w14:val="tx1"/>
                  </w14:solidFill>
                </w14:textFill>
              </w:rPr>
            </w:pPr>
          </w:p>
        </w:tc>
      </w:tr>
      <w:tr w14:paraId="6D6B8F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09C7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FADF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区域控制器</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top"/>
          </w:tcPr>
          <w:p w14:paraId="44081A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1、电压：AC220V，内部自带变压器DC12V供电，包含水控安装盒；</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2、上行TCP/IP，下行RS-485；支持的水控终端数量不低于25台；</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3、以大容量FLASH作为存储载体，数据存储可靠，掉电数据不丢失；</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4、支持在线升级功能，可以通过远程下载新的代码到控制器；</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支持脱机使用，授权名单存储于内置Flash空间，断电不丢失。脱机状态下正常生成刷卡记录，存贮于数据网关内，联机后记录自动上传，无需人工干预，提供具有CMA或CAL或CNAS认证章的第三方权威机构检验报告证明；</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6、为了保证设备之间的兼容性及方便管理维护，要求一卡通产品同一品牌。</w:t>
            </w:r>
          </w:p>
        </w:tc>
      </w:tr>
      <w:tr w14:paraId="207430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2970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459C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水控机</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771F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1、自带红外触发功能，配置流量计或计流模式时停止流水时暂停计费，无需重新拔插卡片；</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2、采用新型防水模具，三层防水技术设计；</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3、适用卡类：符合ISO/IEC 14443A/B标准，Mifare1卡/CPU卡/金融IC卡；</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4、通讯方式：RS485/CAN，脱机存储：不少于100000条/机，工作电压：交流24V；</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5、环境温湿度：不低于指标：温度0︒C～70︒C 湿度10%～90%，读卡距离≤50mm；</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6、工作模式：按时间/流量计费；</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7、卡与水控机相互应答时间不超过1s，消费记录上传时间应小于1s/条，断网重连应答时间应小于3s；</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★8、拟投入产品要求无缝接入医院本部一卡通系统，支持现有职工卡刷卡使用，并能扣除一卡通账户余额且能在现有一卡通平台上查看交易记录，实现统一管理维护；</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9、为了保证设备之间的兼容性及方便管理维护，要求一卡通产品同一品牌。</w:t>
            </w:r>
          </w:p>
        </w:tc>
      </w:tr>
      <w:tr w14:paraId="742714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DE6A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7E28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流量计电磁阀</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B895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1、电动球阀，不锈钢、黄铜、塑胶，双内丝、DN15，浮动密封结构、不易垢死；</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2、电机驱动，动作可靠；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3、特种塑胶结构，抗垢耐腐蚀标准寿命10万次；</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4、不含电容，断电维持断电前使用状态，可能为常开或常闭；</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5、DN15流量计，需水平安装。</w:t>
            </w:r>
          </w:p>
        </w:tc>
      </w:tr>
      <w:tr w14:paraId="1B42DD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6840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2654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电源箱</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61BB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配套集中供电箱，一个电源箱内置1台400W水控电源，每个支持25个水控机集中供电.</w:t>
            </w:r>
          </w:p>
        </w:tc>
      </w:tr>
      <w:tr w14:paraId="6C38AB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52E9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C4CB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水控通讯线</w:t>
            </w:r>
          </w:p>
        </w:tc>
        <w:tc>
          <w:tcPr>
            <w:tcW w:w="3031" w:type="pct"/>
            <w:tcBorders>
              <w:top w:val="single" w:color="000000" w:sz="4" w:space="0"/>
              <w:left w:val="nil"/>
              <w:bottom w:val="single" w:color="000000" w:sz="4" w:space="0"/>
              <w:right w:val="single" w:color="000000" w:sz="4" w:space="0"/>
            </w:tcBorders>
            <w:shd w:val="clear" w:color="auto" w:fill="auto"/>
            <w:vAlign w:val="center"/>
          </w:tcPr>
          <w:p w14:paraId="13E292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RVVP2*1.0mm2</w:t>
            </w:r>
          </w:p>
        </w:tc>
      </w:tr>
      <w:tr w14:paraId="6799B5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0403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8915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水控电源线</w:t>
            </w:r>
          </w:p>
        </w:tc>
        <w:tc>
          <w:tcPr>
            <w:tcW w:w="3031" w:type="pct"/>
            <w:tcBorders>
              <w:top w:val="single" w:color="000000" w:sz="4" w:space="0"/>
              <w:left w:val="nil"/>
              <w:bottom w:val="single" w:color="000000" w:sz="4" w:space="0"/>
              <w:right w:val="single" w:color="000000" w:sz="4" w:space="0"/>
            </w:tcBorders>
            <w:shd w:val="clear" w:color="auto" w:fill="auto"/>
            <w:vAlign w:val="center"/>
          </w:tcPr>
          <w:p w14:paraId="398ADB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RVV2*1.0mm2</w:t>
            </w:r>
          </w:p>
        </w:tc>
      </w:tr>
      <w:tr w14:paraId="4E0561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196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C2D8E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（三）梯控管理系统</w:t>
            </w:r>
          </w:p>
        </w:tc>
        <w:tc>
          <w:tcPr>
            <w:tcW w:w="3031" w:type="pct"/>
            <w:tcBorders>
              <w:top w:val="single" w:color="000000" w:sz="4" w:space="0"/>
              <w:left w:val="nil"/>
              <w:bottom w:val="single" w:color="000000" w:sz="4" w:space="0"/>
              <w:right w:val="single" w:color="000000" w:sz="4" w:space="0"/>
            </w:tcBorders>
            <w:shd w:val="clear" w:color="auto" w:fill="auto"/>
            <w:vAlign w:val="center"/>
          </w:tcPr>
          <w:p w14:paraId="2BF97D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themeColor="text1"/>
                <w:sz w:val="24"/>
                <w:szCs w:val="24"/>
                <w:u w:val="none"/>
                <w14:textFill>
                  <w14:solidFill>
                    <w14:schemeClr w14:val="tx1"/>
                  </w14:solidFill>
                </w14:textFill>
              </w:rPr>
            </w:pPr>
          </w:p>
        </w:tc>
      </w:tr>
      <w:tr w14:paraId="2325BA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0662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BE2B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电梯控制器</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top"/>
          </w:tcPr>
          <w:p w14:paraId="0311A8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1、用户容量： 2.8万张卡管理权限；5万条脱机存储记录；</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2、前端识别： 可支持人脸识别、读卡、密码、指纹等识别方式；</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3、记录识别： 可存读卡、报警、系统动作信息等记录；</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4、开门方式： 支持纯刷卡、卡加密码、等方式；</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5、工作电源： 额定电压AC220V（ 50/60HZ ），额定电流&lt;0.6A；</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6、输入参数： 干节点开关量输入；</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7、工作电压： AC≤220V，DC≤18V，工作电流≤5A；</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8、工作环境： 温度-40℃~70℃，湿度0~90%；</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9、控制箱体：喷塑，防静电设计。内置EMI滤波系统，抗干扰性能强；</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9、为了保证设备之间的兼容性及方便管理维护，要求一卡通产品同一品牌。</w:t>
            </w:r>
          </w:p>
        </w:tc>
      </w:tr>
      <w:tr w14:paraId="167F1C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7630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12FC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梯控读卡器</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E0D5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1、安装方式：外挂型安装；尺寸约：L89mm×W65mm×H6.5mm；</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2、读卡类型：M1；S50； S70；</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3、工作频率：13.56MHz；</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4、输出接口：W26 / W34；</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5、面板工艺：超硬钢化玻璃面板；防指纹面板处理；</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6、保护措施：限流保护、半导体防雷保护、TVS保护、光电隔离、抗静电；</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7、其他保护：抗干扰乱涌保护，瞬间干扰吸收：&gt; 2000V / 600W / 100μS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8、为了保证设备之间的兼容性及方便管理维护，要求一卡通产品同一品牌。</w:t>
            </w:r>
          </w:p>
        </w:tc>
      </w:tr>
      <w:tr w14:paraId="515F2C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92F5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w:t>
            </w:r>
          </w:p>
        </w:tc>
        <w:tc>
          <w:tcPr>
            <w:tcW w:w="1158" w:type="pct"/>
            <w:tcBorders>
              <w:top w:val="nil"/>
              <w:left w:val="single" w:color="000000" w:sz="4" w:space="0"/>
              <w:bottom w:val="single" w:color="000000" w:sz="4" w:space="0"/>
              <w:right w:val="single" w:color="000000" w:sz="4" w:space="0"/>
            </w:tcBorders>
            <w:shd w:val="clear" w:color="auto" w:fill="auto"/>
            <w:vAlign w:val="center"/>
          </w:tcPr>
          <w:p w14:paraId="0BABBF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梯控读卡器线</w:t>
            </w:r>
          </w:p>
        </w:tc>
        <w:tc>
          <w:tcPr>
            <w:tcW w:w="3031" w:type="pct"/>
            <w:tcBorders>
              <w:top w:val="nil"/>
              <w:left w:val="nil"/>
              <w:bottom w:val="single" w:color="000000" w:sz="4" w:space="0"/>
              <w:right w:val="single" w:color="000000" w:sz="4" w:space="0"/>
            </w:tcBorders>
            <w:shd w:val="clear" w:color="auto" w:fill="auto"/>
            <w:vAlign w:val="center"/>
          </w:tcPr>
          <w:p w14:paraId="12EE2F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RVV6*1.0</w:t>
            </w:r>
          </w:p>
        </w:tc>
      </w:tr>
      <w:tr w14:paraId="561A8F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196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E1C91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（四）车辆道闸系统（一进一出道闸）</w:t>
            </w:r>
          </w:p>
        </w:tc>
        <w:tc>
          <w:tcPr>
            <w:tcW w:w="3031" w:type="pct"/>
            <w:tcBorders>
              <w:top w:val="nil"/>
              <w:left w:val="nil"/>
              <w:bottom w:val="single" w:color="000000" w:sz="4" w:space="0"/>
              <w:right w:val="single" w:color="000000" w:sz="4" w:space="0"/>
            </w:tcBorders>
            <w:shd w:val="clear" w:color="auto" w:fill="auto"/>
            <w:vAlign w:val="center"/>
          </w:tcPr>
          <w:p w14:paraId="25B7E3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themeColor="text1"/>
                <w:sz w:val="24"/>
                <w:szCs w:val="24"/>
                <w:u w:val="none"/>
                <w14:textFill>
                  <w14:solidFill>
                    <w14:schemeClr w14:val="tx1"/>
                  </w14:solidFill>
                </w14:textFill>
              </w:rPr>
            </w:pPr>
          </w:p>
        </w:tc>
      </w:tr>
      <w:tr w14:paraId="1C03F0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C0F0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DF9F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停车场管理软件</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top"/>
          </w:tcPr>
          <w:p w14:paraId="487FD0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可通过纯车牌识别技术和车型辅助识别技术，实现车牌（车型）自动识别、匹配，可识别多种类型车牌；</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支持中央收费、自助缴费、出口收费等多种收费形式的免取卡停车收费管理系统；</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支持脱机功能，断网以后依然支持车辆计费进出；</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软件采用B/S架构模式，实现数据集中存储，实时共享；</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支持多种支付方式（微信、支付宝、APP、银联等）；</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支持远程维护升级；</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内置岗亭端收费软件；</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可以查询各类收费明细报表，包括优惠明细报表、在自助缴费机上的缴费明细报表、退款明细报表等；</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系统具有多种收费标准模板可供选择，客户还可根据实际需求增加其他收费方式；</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系统接口齐全，可与第三方软件平台进行无缝对接，方便不同厂家系统能在同一平台进行统一管理；</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须实现系统中自有硬件的功能性设置、控制与管理等功能。</w:t>
            </w:r>
          </w:p>
        </w:tc>
      </w:tr>
      <w:tr w14:paraId="41E86C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01E1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9171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出口设备安全岛</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top"/>
          </w:tcPr>
          <w:p w14:paraId="38720B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根据实际情况配套定制</w:t>
            </w:r>
          </w:p>
        </w:tc>
      </w:tr>
      <w:tr w14:paraId="37BB0E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6E0B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C304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车牌补光抓拍一体机</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top"/>
          </w:tcPr>
          <w:p w14:paraId="4E23C7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1、含识别主机200万像素，分辨率1080P一体式摄像机，集车牌识别、摄像、前端储存、补光等一体，采用高清宽动态CMOS和TIDSP，峰值计算能力高达6.4Ghz。基于车牌自动曝光控制算法；</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2、采用200万高清实时视频流识别，最大化识别率，解决压地感跟车无法识别问题；</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3、极致优化的嵌入式车牌识别算法：综合识别率高于99%；</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4、大角度识别，满足≤40°的通道环境；</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5、优异的成像自动控制：自动跟踪光线变化、有效抑制顺光和逆光；夜间抑制汽车大灯；</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6、适应车速：0-150公里/小时；</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7、固定用户车辆可不用配电脑脱机使用。如单车道宽度大于4米，需另配车牌识别主机，最多可以挂接4台；</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8、实现无牌车扫二维码进场；</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9、实现搭建云平台功能。</w:t>
            </w:r>
          </w:p>
        </w:tc>
      </w:tr>
      <w:tr w14:paraId="02CE6E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3158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196D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雷达</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top"/>
          </w:tcPr>
          <w:p w14:paraId="1136BE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1、输入电压：DC12V150mA</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2、工作频率：24-24.5GHz</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3、调制模式：FMCW</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4、发射功率：10-15dBm</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5、波束与闸杆夹角：宽波＜15°、窄波＜12°</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6、检测距离：1-6米，±0.1米。</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7、通讯方式：RS485、波特率115200</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8、工作温度：-40℃~+85℃</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9、防护等级：IP67</w:t>
            </w:r>
          </w:p>
        </w:tc>
      </w:tr>
      <w:tr w14:paraId="3BE163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C34D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0483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LED显示屏</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top"/>
          </w:tcPr>
          <w:p w14:paraId="25E4A1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四行显示，显示车牌、入场时间、缴费金额</w:t>
            </w:r>
          </w:p>
        </w:tc>
      </w:tr>
      <w:tr w14:paraId="5BBCD3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F0A7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D6CE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直杆道闸</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top"/>
          </w:tcPr>
          <w:p w14:paraId="42494D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1、起落杆速度3秒；</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2、杆长4米，停电手动起杆，来电自动复位；起落杆平稳；遇阻返回（选配）；</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3、支持红外保护、环路感应器、压力传感器；</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4、提供限位状态信号给停车场系统；无线遥控起落杆，红绿灯接口；</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5、额定功率：120W。</w:t>
            </w:r>
          </w:p>
        </w:tc>
      </w:tr>
      <w:tr w14:paraId="5BE1E8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4B0F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E67D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电源线</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top"/>
          </w:tcPr>
          <w:p w14:paraId="1CE396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RVV3*1.5</w:t>
            </w:r>
          </w:p>
        </w:tc>
      </w:tr>
      <w:tr w14:paraId="1AF75F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03FA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A5B8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信号线</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top"/>
          </w:tcPr>
          <w:p w14:paraId="0C0818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RVVSP2*1.0</w:t>
            </w:r>
          </w:p>
        </w:tc>
      </w:tr>
      <w:tr w14:paraId="375763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196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DA1F8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（五）非接触门禁系统</w:t>
            </w:r>
          </w:p>
        </w:tc>
        <w:tc>
          <w:tcPr>
            <w:tcW w:w="3031" w:type="pct"/>
            <w:tcBorders>
              <w:top w:val="single" w:color="000000" w:sz="4" w:space="0"/>
              <w:left w:val="nil"/>
              <w:bottom w:val="single" w:color="000000" w:sz="4" w:space="0"/>
              <w:right w:val="single" w:color="000000" w:sz="4" w:space="0"/>
            </w:tcBorders>
            <w:shd w:val="clear" w:color="auto" w:fill="auto"/>
            <w:vAlign w:val="center"/>
          </w:tcPr>
          <w:p w14:paraId="7EA8CD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themeColor="text1"/>
                <w:sz w:val="24"/>
                <w:szCs w:val="24"/>
                <w:u w:val="none"/>
                <w14:textFill>
                  <w14:solidFill>
                    <w14:schemeClr w14:val="tx1"/>
                  </w14:solidFill>
                </w14:textFill>
              </w:rPr>
            </w:pPr>
          </w:p>
        </w:tc>
      </w:tr>
      <w:tr w14:paraId="47CD76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8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CF22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w:t>
            </w:r>
          </w:p>
        </w:tc>
        <w:tc>
          <w:tcPr>
            <w:tcW w:w="11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1241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非接触式门禁</w:t>
            </w:r>
          </w:p>
        </w:tc>
        <w:tc>
          <w:tcPr>
            <w:tcW w:w="30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178B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1.可交互空中成像技术，将实体按键变为空中按钮。避免物理接触、戴手套或手上有异物均可操作。</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2.可与原有门禁控制方式并联搭配使用或独立使用。</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3.设备直接输出标准通断信号控制门开关，不影响原有门开关方案。</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4.嵌入墙内，无凸出墙体部分，与墙体贴合处密封处理，在门内及门外均安装空中成像交互面板。</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5.符合洁净系统建设要求，材质上裸露部分仅为钢化玻璃，不存在积灰可能。</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6.可定制化UI界面、适应现场建设风格；模块化设计、安装便捷、墙体内预留或后装五金件即可。</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★7.核心部件平板透镜以玻璃为主要原料，微结构晶格尺寸：≤410*410μm，微结构晶格密度：＞570个/cm2，提供具有CMA或CAL或CNAS认证章的第三方权威机构检验报告证明；</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★8.无接触传感器：红外传感器；触控误差：≤5mm；交互延迟≤30ms；耐压值≤20KV，提供具有CMA或CAL或CNAS认证章的第三方权威机构检验报告证明；</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9.显示屏：≥5英寸。</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10.使用者在空中点击操作即可完成密码输入，无需任何实物接触，既能有效规避指纹残留、按压印记的风险，又能防止细菌的交叉感染。功能上：支持多组密码输入，且可视化修改参数。支持多重交互反馈。交互3重反馈变化，点击按钮变色、声音提示、灯光提示。</w:t>
            </w:r>
          </w:p>
        </w:tc>
      </w:tr>
    </w:tbl>
    <w:p w14:paraId="59ED6829">
      <w:pPr>
        <w:ind w:left="0" w:leftChars="0" w:firstLine="0" w:firstLineChars="0"/>
      </w:pPr>
    </w:p>
    <w:p w14:paraId="706DF77B">
      <w:pPr>
        <w:ind w:firstLine="0" w:firstLineChars="0"/>
        <w:rPr>
          <w:rFonts w:hint="eastAsia" w:ascii="仿宋" w:hAnsi="仿宋"/>
          <w:b/>
          <w:szCs w:val="24"/>
          <w:u w:val="single"/>
        </w:rPr>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4D02E669">
      <w:pPr>
        <w:pStyle w:val="6"/>
        <w:rPr>
          <w:rFonts w:ascii="仿宋" w:hAnsi="仿宋" w:eastAsia="仿宋"/>
        </w:rPr>
      </w:pPr>
      <w:bookmarkStart w:id="91" w:name="_Toc11535"/>
      <w:r>
        <w:rPr>
          <w:rFonts w:hint="eastAsia" w:ascii="仿宋" w:hAnsi="仿宋" w:eastAsia="仿宋"/>
          <w:lang w:val="en-US" w:eastAsia="zh-CN"/>
        </w:rPr>
        <w:t>公共广播</w:t>
      </w:r>
      <w:r>
        <w:rPr>
          <w:rFonts w:hint="eastAsia" w:ascii="仿宋" w:hAnsi="仿宋" w:eastAsia="仿宋"/>
        </w:rPr>
        <w:t>系统</w:t>
      </w:r>
      <w:bookmarkEnd w:id="91"/>
    </w:p>
    <w:p w14:paraId="45008679">
      <w:pPr>
        <w:pStyle w:val="7"/>
        <w:rPr>
          <w:rFonts w:ascii="仿宋" w:hAnsi="仿宋" w:eastAsia="仿宋"/>
        </w:rPr>
      </w:pPr>
      <w:bookmarkStart w:id="92" w:name="_Toc6810"/>
      <w:r>
        <w:rPr>
          <w:rFonts w:ascii="仿宋" w:hAnsi="仿宋" w:eastAsia="仿宋"/>
        </w:rPr>
        <w:t>系统</w:t>
      </w:r>
      <w:r>
        <w:rPr>
          <w:rFonts w:hint="eastAsia" w:ascii="仿宋" w:hAnsi="仿宋" w:eastAsia="仿宋"/>
          <w:lang w:val="en-US" w:eastAsia="zh-CN"/>
        </w:rPr>
        <w:t>概述</w:t>
      </w:r>
      <w:bookmarkEnd w:id="92"/>
    </w:p>
    <w:p w14:paraId="25EF8187">
      <w:pPr>
        <w:ind w:firstLine="480"/>
        <w:rPr>
          <w:rFonts w:hint="eastAsia" w:ascii="仿宋" w:hAnsi="仿宋"/>
        </w:rPr>
      </w:pPr>
      <w:r>
        <w:rPr>
          <w:rFonts w:hint="eastAsia" w:ascii="仿宋" w:hAnsi="仿宋"/>
        </w:rPr>
        <w:t>公共广播系统具备背景音乐广播、服务广播、业务性广播及紧急事故广播。火灾事故广播可通过火灾自动报警及消防联动控制系统联动和相互协调报警。平时可在公共区域播放背景音乐，自动循环播放，发生火灾时，兼作事故广播使用，指挥疏散。系统的设计考虑到使用场所的特性、噪音水平、空间大小高度，并根据扬声器的扩散角度、声压等级和额定输入功率，确定扬声器的数量。业务性广播系统可以起到宣传、播放通知、找人、紧急情况下广播疏散作用。该功能要求扩声系统的声场强度略高于背景音乐，以不影响两人对面讲话为原则。火灾事故广播功能作为火灾报警及联动系统在紧急状态下用以指挥、疏散人群的广播设施。该功能要求扩声系统能达到需要的声场强度，以保证在紧急情况发生时，可以利用其提供足以使建筑物内可能涉及的区域的人群能清晰的听到警报、疏散的语音。</w:t>
      </w:r>
    </w:p>
    <w:p w14:paraId="2A40762F">
      <w:pPr>
        <w:pStyle w:val="7"/>
        <w:rPr>
          <w:rFonts w:ascii="仿宋" w:hAnsi="仿宋" w:eastAsia="仿宋"/>
        </w:rPr>
      </w:pPr>
      <w:bookmarkStart w:id="93" w:name="_Toc23840"/>
      <w:r>
        <w:rPr>
          <w:rFonts w:ascii="仿宋" w:hAnsi="仿宋" w:eastAsia="仿宋"/>
        </w:rPr>
        <w:t>系统功能</w:t>
      </w:r>
      <w:bookmarkEnd w:id="93"/>
    </w:p>
    <w:p w14:paraId="79AF3ACB">
      <w:pPr>
        <w:ind w:firstLine="480"/>
        <w:rPr>
          <w:rFonts w:hint="eastAsia" w:ascii="仿宋" w:hAnsi="仿宋"/>
          <w:woUserID w:val="2"/>
        </w:rPr>
      </w:pPr>
      <w:r>
        <w:rPr>
          <w:rFonts w:hint="eastAsia"/>
          <w:woUserID w:val="2"/>
        </w:rPr>
        <w:t>本项目公共广播系统设计为医院背景音乐广播，前端设备同消防应急广播系统共用</w:t>
      </w:r>
      <w:r>
        <w:rPr>
          <w:rFonts w:hint="eastAsia"/>
          <w:lang w:eastAsia="zh"/>
          <w:woUserID w:val="2"/>
        </w:rPr>
        <w:t>，</w:t>
      </w:r>
      <w:r>
        <w:rPr>
          <w:rFonts w:hint="eastAsia"/>
          <w:woUserID w:val="2"/>
        </w:rPr>
        <w:t>本次配置公共广播控制主机、广播话筒、放大器、寻呼话筒、消防切</w:t>
      </w:r>
      <w:r>
        <w:rPr>
          <w:rFonts w:hint="eastAsia" w:ascii="仿宋" w:hAnsi="仿宋" w:eastAsia="仿宋" w:cs="仿宋"/>
          <w:woUserID w:val="2"/>
        </w:rPr>
        <w:t>换模块</w:t>
      </w:r>
      <w:r>
        <w:rPr>
          <w:rFonts w:hint="eastAsia" w:ascii="仿宋" w:hAnsi="仿宋" w:eastAsia="仿宋" w:cs="仿宋"/>
          <w:lang w:eastAsia="zh-CN"/>
          <w:woUserID w:val="2"/>
        </w:rPr>
        <w:t>、</w:t>
      </w:r>
      <w:r>
        <w:rPr>
          <w:rFonts w:hint="eastAsia" w:ascii="仿宋" w:hAnsi="仿宋" w:eastAsia="仿宋" w:cs="仿宋"/>
          <w:woUserID w:val="2"/>
        </w:rPr>
        <w:t>IP网络</w:t>
      </w:r>
      <w:r>
        <w:rPr>
          <w:rFonts w:hint="eastAsia"/>
          <w:woUserID w:val="2"/>
        </w:rPr>
        <w:t>终端功放等设备</w:t>
      </w:r>
      <w:r>
        <w:rPr>
          <w:rFonts w:hint="eastAsia"/>
          <w:lang w:eastAsia="zh"/>
          <w:woUserID w:val="2"/>
        </w:rPr>
        <w:t>。</w:t>
      </w:r>
      <w:r>
        <w:rPr>
          <w:rFonts w:hint="eastAsia"/>
          <w:woUserID w:val="2"/>
        </w:rPr>
        <w:t>主要用于日常播放背景音乐、业务广播、信息广播等，同时还兼做火灾应急广播。该系统属于以播放背景音乐为主，播放语音广播为辅，同时满足远程寻呼广播等为一体的综合性公共广播系统，</w:t>
      </w:r>
      <w:r>
        <w:rPr>
          <w:rFonts w:hint="eastAsia" w:ascii="仿宋" w:hAnsi="仿宋"/>
          <w:woUserID w:val="2"/>
        </w:rPr>
        <w:t>系统应满足以下功能要求：</w:t>
      </w:r>
    </w:p>
    <w:p w14:paraId="72F4FCDE">
      <w:pPr>
        <w:ind w:firstLine="480"/>
        <w:rPr>
          <w:rFonts w:hint="eastAsia" w:ascii="仿宋" w:hAnsi="仿宋" w:eastAsia="仿宋" w:cs="仿宋"/>
          <w:woUserID w:val="2"/>
        </w:rPr>
      </w:pPr>
      <w:r>
        <w:rPr>
          <w:rFonts w:hint="eastAsia" w:ascii="仿宋" w:hAnsi="仿宋" w:eastAsia="仿宋" w:cs="仿宋"/>
          <w:lang w:val="en-US" w:eastAsia="zh"/>
          <w:woUserID w:val="2"/>
        </w:rPr>
        <w:t>1）</w:t>
      </w:r>
      <w:r>
        <w:rPr>
          <w:rFonts w:hint="eastAsia" w:ascii="仿宋" w:hAnsi="仿宋" w:eastAsia="仿宋" w:cs="仿宋"/>
          <w:lang w:val="en-US" w:eastAsia="zh-CN"/>
          <w:woUserID w:val="2"/>
        </w:rPr>
        <w:t>背景音乐播放</w:t>
      </w:r>
      <w:r>
        <w:rPr>
          <w:rFonts w:hint="eastAsia" w:ascii="仿宋" w:hAnsi="仿宋" w:eastAsia="仿宋" w:cs="仿宋"/>
          <w:lang w:val="en-US" w:eastAsia="zh"/>
          <w:woUserID w:val="2"/>
        </w:rPr>
        <w:t>：</w:t>
      </w:r>
      <w:r>
        <w:rPr>
          <w:rFonts w:hint="eastAsia" w:ascii="仿宋" w:hAnsi="仿宋" w:eastAsia="仿宋" w:cs="仿宋"/>
          <w:woUserID w:val="2"/>
        </w:rPr>
        <w:t>通过软件编程，实现定时定点定曲播放，平时播放悦耳的背景</w:t>
      </w:r>
      <w:r>
        <w:rPr>
          <w:rFonts w:hint="eastAsia" w:ascii="仿宋" w:hAnsi="仿宋" w:eastAsia="仿宋" w:cs="仿宋"/>
          <w:lang w:eastAsia="zh"/>
          <w:woUserID w:val="2"/>
        </w:rPr>
        <w:t>音</w:t>
      </w:r>
      <w:r>
        <w:rPr>
          <w:rFonts w:hint="eastAsia" w:ascii="仿宋" w:hAnsi="仿宋" w:eastAsia="仿宋" w:cs="仿宋"/>
          <w:woUserID w:val="2"/>
        </w:rPr>
        <w:t>乐。</w:t>
      </w:r>
    </w:p>
    <w:p w14:paraId="03E0EE0B">
      <w:pPr>
        <w:ind w:firstLine="480"/>
        <w:rPr>
          <w:rFonts w:hint="eastAsia" w:ascii="仿宋" w:hAnsi="仿宋" w:eastAsia="仿宋" w:cs="仿宋"/>
          <w:woUserID w:val="2"/>
        </w:rPr>
      </w:pPr>
      <w:r>
        <w:rPr>
          <w:rFonts w:hint="eastAsia" w:ascii="仿宋" w:hAnsi="仿宋" w:eastAsia="仿宋" w:cs="仿宋"/>
          <w:lang w:val="en-US" w:eastAsia="zh"/>
          <w:woUserID w:val="2"/>
        </w:rPr>
        <w:t>2）</w:t>
      </w:r>
      <w:r>
        <w:rPr>
          <w:rFonts w:hint="eastAsia" w:ascii="仿宋" w:hAnsi="仿宋" w:eastAsia="仿宋" w:cs="仿宋"/>
          <w:lang w:val="en-US" w:eastAsia="zh-CN"/>
          <w:woUserID w:val="2"/>
        </w:rPr>
        <w:t>业务广播</w:t>
      </w:r>
      <w:r>
        <w:rPr>
          <w:rFonts w:hint="eastAsia" w:ascii="仿宋" w:hAnsi="仿宋" w:eastAsia="仿宋" w:cs="仿宋"/>
          <w:lang w:val="en-US" w:eastAsia="zh"/>
          <w:woUserID w:val="2"/>
        </w:rPr>
        <w:t>：</w:t>
      </w:r>
      <w:r>
        <w:rPr>
          <w:rFonts w:hint="eastAsia" w:ascii="仿宋" w:hAnsi="仿宋" w:eastAsia="仿宋" w:cs="仿宋"/>
          <w:woUserID w:val="2"/>
        </w:rPr>
        <w:t>在该区域播放温馨提示、健康常识、天气预报、新闻咨询等信息。</w:t>
      </w:r>
    </w:p>
    <w:p w14:paraId="593BC1BD">
      <w:pPr>
        <w:ind w:firstLine="480"/>
        <w:rPr>
          <w:rFonts w:hint="eastAsia" w:ascii="仿宋" w:hAnsi="仿宋" w:eastAsia="仿宋" w:cs="仿宋"/>
          <w:woUserID w:val="2"/>
        </w:rPr>
      </w:pPr>
      <w:r>
        <w:rPr>
          <w:rFonts w:hint="eastAsia" w:ascii="仿宋" w:hAnsi="仿宋" w:eastAsia="仿宋" w:cs="仿宋"/>
          <w:lang w:val="en-US" w:eastAsia="zh"/>
          <w:woUserID w:val="2"/>
        </w:rPr>
        <w:t>3）</w:t>
      </w:r>
      <w:r>
        <w:rPr>
          <w:rFonts w:hint="eastAsia" w:ascii="仿宋" w:hAnsi="仿宋" w:eastAsia="仿宋" w:cs="仿宋"/>
          <w:lang w:val="en-US" w:eastAsia="zh-CN"/>
          <w:woUserID w:val="2"/>
        </w:rPr>
        <w:t>远程寻呼功能</w:t>
      </w:r>
      <w:r>
        <w:rPr>
          <w:rFonts w:hint="eastAsia" w:ascii="仿宋" w:hAnsi="仿宋" w:eastAsia="仿宋" w:cs="仿宋"/>
          <w:lang w:val="en-US" w:eastAsia="zh"/>
          <w:woUserID w:val="2"/>
        </w:rPr>
        <w:t>：</w:t>
      </w:r>
      <w:r>
        <w:rPr>
          <w:rFonts w:hint="eastAsia" w:ascii="仿宋" w:hAnsi="仿宋" w:eastAsia="仿宋" w:cs="仿宋"/>
          <w:woUserID w:val="2"/>
        </w:rPr>
        <w:t>可以在</w:t>
      </w:r>
      <w:r>
        <w:rPr>
          <w:rFonts w:hint="eastAsia" w:ascii="仿宋" w:hAnsi="仿宋" w:eastAsia="仿宋" w:cs="仿宋"/>
          <w:lang w:eastAsia="zh"/>
          <w:woUserID w:val="2"/>
        </w:rPr>
        <w:t>控制室</w:t>
      </w:r>
      <w:r>
        <w:rPr>
          <w:rFonts w:hint="eastAsia" w:ascii="仿宋" w:hAnsi="仿宋" w:eastAsia="仿宋" w:cs="仿宋"/>
          <w:woUserID w:val="2"/>
        </w:rPr>
        <w:t>进行远程喊话、通知、寻人启事等。</w:t>
      </w:r>
    </w:p>
    <w:p w14:paraId="55C8701C">
      <w:pPr>
        <w:ind w:firstLine="480"/>
        <w:rPr>
          <w:rFonts w:hint="eastAsia" w:ascii="仿宋" w:hAnsi="仿宋" w:eastAsia="仿宋" w:cs="仿宋"/>
          <w:lang w:eastAsia="zh"/>
          <w:woUserID w:val="2"/>
        </w:rPr>
      </w:pPr>
      <w:r>
        <w:rPr>
          <w:rFonts w:hint="eastAsia" w:ascii="仿宋" w:hAnsi="仿宋" w:eastAsia="仿宋" w:cs="仿宋"/>
          <w:lang w:eastAsia="zh"/>
          <w:woUserID w:val="2"/>
        </w:rPr>
        <w:t>4</w:t>
      </w:r>
      <w:r>
        <w:rPr>
          <w:rFonts w:hint="eastAsia" w:ascii="仿宋" w:hAnsi="仿宋" w:eastAsia="仿宋" w:cs="仿宋"/>
          <w:woUserID w:val="2"/>
        </w:rPr>
        <w:t>）可实现分区广播，分区进行控制</w:t>
      </w:r>
      <w:r>
        <w:rPr>
          <w:rFonts w:hint="eastAsia" w:ascii="仿宋" w:hAnsi="仿宋" w:eastAsia="仿宋" w:cs="仿宋"/>
          <w:lang w:eastAsia="zh"/>
          <w:woUserID w:val="2"/>
        </w:rPr>
        <w:t>。</w:t>
      </w:r>
    </w:p>
    <w:p w14:paraId="0488701B">
      <w:pPr>
        <w:ind w:firstLine="480"/>
        <w:rPr>
          <w:rFonts w:hint="eastAsia" w:ascii="仿宋" w:hAnsi="仿宋" w:eastAsia="仿宋" w:cs="仿宋"/>
          <w:lang w:eastAsia="zh"/>
          <w:woUserID w:val="2"/>
        </w:rPr>
      </w:pPr>
      <w:r>
        <w:rPr>
          <w:rFonts w:hint="eastAsia" w:ascii="仿宋" w:hAnsi="仿宋" w:eastAsia="仿宋" w:cs="仿宋"/>
          <w:lang w:eastAsia="zh"/>
          <w:woUserID w:val="2"/>
        </w:rPr>
        <w:t>5</w:t>
      </w:r>
      <w:r>
        <w:rPr>
          <w:rFonts w:hint="eastAsia" w:ascii="仿宋" w:hAnsi="仿宋" w:eastAsia="仿宋" w:cs="仿宋"/>
          <w:woUserID w:val="2"/>
        </w:rPr>
        <w:t>）当发生火灾时，接收到消控室的消防信号后，切断背景音乐音源，自动放送预先录制的紧急疏散广播或通过话筒广播疏散指令</w:t>
      </w:r>
      <w:r>
        <w:rPr>
          <w:rFonts w:hint="eastAsia" w:ascii="仿宋" w:hAnsi="仿宋" w:eastAsia="仿宋" w:cs="仿宋"/>
          <w:lang w:eastAsia="zh"/>
          <w:woUserID w:val="2"/>
        </w:rPr>
        <w:t>。</w:t>
      </w:r>
    </w:p>
    <w:p w14:paraId="61352A38">
      <w:pPr>
        <w:ind w:firstLine="480"/>
        <w:rPr>
          <w:rFonts w:hint="eastAsia" w:ascii="仿宋" w:hAnsi="仿宋" w:eastAsia="仿宋" w:cs="仿宋"/>
          <w:woUserID w:val="2"/>
        </w:rPr>
      </w:pPr>
      <w:r>
        <w:rPr>
          <w:rFonts w:hint="eastAsia" w:ascii="仿宋" w:hAnsi="仿宋" w:eastAsia="仿宋" w:cs="仿宋"/>
          <w:lang w:eastAsia="zh"/>
          <w:woUserID w:val="2"/>
        </w:rPr>
        <w:t>6</w:t>
      </w:r>
      <w:r>
        <w:rPr>
          <w:rFonts w:hint="eastAsia" w:ascii="仿宋" w:hAnsi="仿宋" w:eastAsia="仿宋" w:cs="仿宋"/>
          <w:woUserID w:val="2"/>
        </w:rPr>
        <w:t>）具有定时插播模式，可设置执行时间点范围、间隔时间，批量自动生成打铃任务。</w:t>
      </w:r>
    </w:p>
    <w:p w14:paraId="1D4C9101">
      <w:pPr>
        <w:ind w:firstLine="480"/>
        <w:rPr>
          <w:rFonts w:hint="eastAsia" w:ascii="仿宋" w:hAnsi="仿宋" w:cs="仿宋"/>
          <w:lang w:val="en-US" w:eastAsia="zh-CN"/>
          <w:woUserID w:val="2"/>
        </w:rPr>
      </w:pPr>
      <w:r>
        <w:rPr>
          <w:rFonts w:hint="eastAsia" w:ascii="仿宋" w:hAnsi="仿宋" w:cs="仿宋"/>
          <w:lang w:val="en-US" w:eastAsia="zh-CN"/>
          <w:woUserID w:val="2"/>
        </w:rPr>
        <w:t>7）具有一键巡检功能，支持拾取现场音箱声音状态并回传给系统，具有音频相似度检测技术，可逐个终端自动比对回传的数据与任务播放的数据，并将比对结果输出报告。</w:t>
      </w:r>
    </w:p>
    <w:p w14:paraId="7016417A">
      <w:pPr>
        <w:ind w:firstLine="480"/>
        <w:rPr>
          <w:rFonts w:hint="eastAsia" w:ascii="仿宋" w:hAnsi="仿宋" w:cs="仿宋"/>
          <w:lang w:val="en-US" w:eastAsia="zh-CN"/>
          <w:woUserID w:val="2"/>
        </w:rPr>
      </w:pPr>
      <w:r>
        <w:rPr>
          <w:rFonts w:hint="eastAsia" w:ascii="仿宋" w:hAnsi="仿宋" w:cs="仿宋"/>
          <w:lang w:val="en-US" w:eastAsia="zh-CN"/>
          <w:woUserID w:val="2"/>
        </w:rPr>
        <w:t>8）具有数字混音功能，支持任务自定义混音配置，支持对各端的广播/对讲/终端点播任务设置混音配置。支持麦克风前景音与背景音的配置选项，并允许用户调节背景音的音量强度。</w:t>
      </w:r>
    </w:p>
    <w:p w14:paraId="0ECEB13F">
      <w:pPr>
        <w:ind w:firstLine="480"/>
        <w:rPr>
          <w:rFonts w:hint="eastAsia" w:ascii="仿宋" w:hAnsi="仿宋" w:cs="仿宋"/>
          <w:lang w:val="en-US" w:eastAsia="zh-CN"/>
          <w:woUserID w:val="2"/>
        </w:rPr>
      </w:pPr>
      <w:r>
        <w:rPr>
          <w:rFonts w:hint="eastAsia" w:ascii="仿宋" w:hAnsi="仿宋" w:cs="仿宋"/>
          <w:lang w:val="en-US" w:eastAsia="zh-CN"/>
          <w:woUserID w:val="2"/>
        </w:rPr>
        <w:t>9）统一管理系统内所有音频终端，包括语音播控台、对讲终端、广播终端和消防接口设备，实时显示音频终端的IP地址、在线状态、任务状态、音量。</w:t>
      </w:r>
    </w:p>
    <w:p w14:paraId="3729A32A">
      <w:pPr>
        <w:ind w:firstLine="480"/>
        <w:rPr>
          <w:rFonts w:hint="default" w:ascii="仿宋" w:hAnsi="仿宋" w:cs="仿宋"/>
          <w:lang w:val="en-US" w:eastAsia="zh-CN"/>
          <w:woUserID w:val="2"/>
        </w:rPr>
      </w:pPr>
      <w:r>
        <w:rPr>
          <w:rFonts w:hint="eastAsia" w:ascii="仿宋" w:hAnsi="仿宋" w:cs="仿宋"/>
          <w:lang w:val="en-US" w:eastAsia="zh-CN"/>
          <w:woUserID w:val="2"/>
        </w:rPr>
        <w:t>10）具备电子地图、在线地图功能，可在地图上进行终端部署，在地图上可实时查看终端状态，实时显示设备状态；支持GIS地图功能，支持一键广播。</w:t>
      </w:r>
    </w:p>
    <w:p w14:paraId="07657EC0">
      <w:pPr>
        <w:pStyle w:val="7"/>
        <w:rPr>
          <w:rFonts w:ascii="仿宋" w:hAnsi="仿宋" w:eastAsia="仿宋"/>
        </w:rPr>
      </w:pPr>
      <w:bookmarkStart w:id="94" w:name="_Toc4430"/>
      <w:r>
        <w:rPr>
          <w:rFonts w:hint="eastAsia" w:ascii="仿宋" w:hAnsi="仿宋" w:eastAsia="仿宋"/>
          <w:lang w:val="en-US" w:eastAsia="zh-CN"/>
        </w:rPr>
        <w:t>技术要求</w:t>
      </w:r>
      <w:bookmarkEnd w:id="94"/>
    </w:p>
    <w:p w14:paraId="384F42D7">
      <w:pPr>
        <w:ind w:firstLine="480"/>
        <w:rPr>
          <w:rFonts w:hint="default" w:ascii="仿宋" w:hAnsi="仿宋" w:eastAsia="仿宋" w:cs="仿宋"/>
          <w:lang w:val="en-US" w:eastAsia="zh-CN"/>
          <w:woUserID w:val="2"/>
        </w:rPr>
      </w:pPr>
      <w:r>
        <w:rPr>
          <w:rFonts w:hint="eastAsia" w:ascii="仿宋" w:hAnsi="仿宋" w:cs="仿宋"/>
          <w:lang w:val="en-US" w:eastAsia="zh-CN"/>
          <w:woUserID w:val="2"/>
        </w:rPr>
        <w:t>本项目公共广播系统前端扬声器和消防应急广播系统共用，在公共走道、手术室等处均设有扬声器。本次设计仅配置控制主机、广播话筒、寻呼话筒、消防切换模块、IP网络终端功放等后端设备，满足医院背景音乐广播、寻呼及应急广播切换功能。</w:t>
      </w:r>
    </w:p>
    <w:p w14:paraId="2CCEE279">
      <w:pPr>
        <w:pStyle w:val="7"/>
        <w:rPr>
          <w:rFonts w:ascii="仿宋" w:hAnsi="仿宋" w:eastAsia="仿宋"/>
        </w:rPr>
      </w:pPr>
      <w:bookmarkStart w:id="95" w:name="_Toc27126"/>
      <w:r>
        <w:rPr>
          <w:rFonts w:hint="eastAsia" w:ascii="仿宋" w:hAnsi="仿宋" w:eastAsia="仿宋"/>
        </w:rPr>
        <w:t>主要</w:t>
      </w:r>
      <w:r>
        <w:rPr>
          <w:rFonts w:hint="eastAsia" w:ascii="仿宋" w:hAnsi="仿宋" w:eastAsia="仿宋"/>
          <w:lang w:val="en-US" w:eastAsia="zh-CN"/>
        </w:rPr>
        <w:t>设备性能参数</w:t>
      </w:r>
      <w:bookmarkEnd w:id="95"/>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57"/>
        <w:gridCol w:w="2169"/>
        <w:gridCol w:w="6084"/>
      </w:tblGrid>
      <w:tr w14:paraId="461631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20B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ACD9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名称</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C59A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技术参数</w:t>
            </w:r>
          </w:p>
        </w:tc>
      </w:tr>
      <w:tr w14:paraId="76E7F0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2B3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0D6B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控制主机</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19BA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1.工控机箱设计，采用≥17.3英寸电容触摸屏，支持部署银河麒麟桌面操作系统(兆芯版)V10。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2.配置国产处理器要求满足≥8核处理器（参考兆芯KX-U6780A处理器）；≥1×256G M.2固态硬盘；≥1×8G DDR4内存。</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3.抽拉式键盘鼠标设计。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4.具有≥1×VGA接口、≥1×DVI接口、≥2×LAN接口、≥6×COM RS232接口（COM3/4支持RS232/RS485）、≥4×USB2.0接口、≥4xUSB3.0接口、≥1×PS/2接口、≥1×MIC IN接口、≥1×LINE OUT接口、≥1×LINE IN接口、≥1×TRIGGER INPUT接口。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5.具有一路短路触发开机运行接口，用于外部设备定时驱动开机运行。</w:t>
            </w:r>
          </w:p>
        </w:tc>
      </w:tr>
      <w:tr w14:paraId="53E150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E98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AA0C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IP网络广播客户端管理软件</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A2CA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1.支持有多种登录方式，包括账户密码、PIN码、图案密码，可设置登录错误次数上限限制，可自定义锁定时间。</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2.平台支持新建用户，并对其权限进行管理，包括终端和分组权限；支持高级任务优先级和角色权限分配；同时支持禁用或启用用户。支持对用户进行账号代管操作，支持一键控制代管操作。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3.后台可对终端进行≥10段均衡器调节，保存为模板后方便选择，并可应用到其他终端。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4.具备电子地图、在线地图功能，可在地图上进行终端部署，在地图上可实时查看终端状态，实时显示设备状态；支持GIS地图功能，支持一键广播。</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5.支持对终端设置不同的灯光模式，可分别自定义设置红灯亮、红灯灭、绿灯/蓝灯亮、绿灯/蓝灯灭时间0-10S。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6.支持遥控配置功能，可查阅遥控器列表、遥控任务、遥控话筒任务，支持配置≥20个按键任务，可配置任务音量、优先级、混音配置、播放音源信息，播放音源支持选择话筒、快捷音源、音乐播放。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7.具有多语言功能，支持多语言一键切换，支持中文简体、中文繁体、英文、韩语、葡萄牙语、西班牙语、俄语、法语、阿拉伯语八种语言切换，支持不同国家语种运用。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8.后台功能模块自定义；首页入口自由配置。可自定义界面模式，包括经典模式、简约模式。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9.具有资源共享功能，用户可以自定义共享权限，可共享分组管理、定时打铃、定时任务、定时巡更、一键报警任务、云播音室、媒体库。</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10.具有节假日图文推送的功能，并为用户提供了自定义设备图文展示的选项。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11.具有4×100级自定义配置任务优先级(服务器优先级、任务优先级、用户优先级,终端优先级）,满足各种优先级任务自动调度。</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具有系统状态（可用硬盘、内存剩余、进程检测、网络检测）、终端状态（CPU、内存、负载均衡、播放状态、声卡状态、链路越点、网络丢包率、最大帧间隔、音频相识度）的系统检测功能，支持一键导出报告。提供功能界面截图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13.具有系统小助手，实现操作手册、模块说明、任务提醒、意见反馈的快捷查看。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14.支持用户自定义大数据面板科技仓模式下方的展示标语，展示标语可设置为静态或动态形式。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15.系统具有抗丢包功能，采用了数据冗余编解码算法，实现在网络丢包严重的网络环境下音频播放无卡顿，可支持≥37.5%丢包率。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16.多套定时打铃方案同时启用，每套定时打铃方案支持多套任务同时进行，支持一键启用/停用所有方案。</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定时打铃支持任意条数的定时任务在本方案或跨方案克隆，任务执行与停止控制、定时任务禁用与启用功能。支持一键方案调配功能，可以实现一键调课功能，支持批量一键修改打铃铃声，支持时模式、日模式、周模式、月模式和年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18.支持设置节假日或特殊日期，实现指定时间停用所有定时任务。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19.用户可选择特定的终端设备，并设定具体的时间点，系统将在该时间点自动对选定的终端执行音量均衡调整，可以对音量进行等比例的设置。提供功能界面截图加以证明。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20.具有定时插播模式，可设置执行时间点范围、间隔时间，批量自动生成打铃任务。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21.具有启用考试模式功能，支持配置终端冻结时间，在终端被冻结期间禁止终端执行任务。考试模式下，数模备份能进行相互切换，出现断网、断电的异常情况下，系统采用实时系统监测及设备自检技术，听力备份切换延时＜0.03秒，实现无卡顿、无丢字、无延时的考试听力备份效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22.具有一键巡检功能，支持拾取现场音箱声音状态并回传给系统，具有音频相似度（DTW）检测技术，可逐个终端自动比对回传的数据与任务播放的数据，并将比对结果输出报告。</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23.具有终端列表的导入/导出功能，定时打铃的导入/导出功能，终端自动上线、终端手动添加使用、音量批量编辑。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24.支持设置打铃任务和定时任务时选择听书模式。在此模式下，用户可以选择循环播放或随机播放。听书模式具有记忆功能，能够记住上次播放的进度，继续从上次中断处播放。允许用户定义上次的播放进度、定时设置和播放次数、任务结束时间管理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25.具有任务回收站，支持将删除的定时打铃或定时任务放置在此模块中，可实现一键恢复/删除操作。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26.支持接入≥6路视频监控信号，用户实时查看与设备绑定的监控点现场画面。此外，平台还具备对特定监控设备关联的广播设备进行广播的功能，提供了包括移动侦测、越界侦测、区域入侵侦测、目标进入区域、目标离开区域、遮挡报警、徘徊行为检测监控功能，并能自动触发预设的音频报警，实现实时告警。</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27.具有数字混音功能，支持任务自定义混音配置，支持对各端的广播/对讲/终端点播任务设置混音配置。支持麦克风前景音与背景音的配置选项，并允许用户调节背景音的音量强度。</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28.平台是整个系统的运行核心，统一管理系统内所有音频终端，包括语音播控台、对讲终端、广播终端和消防接口设备，实时显示音频终端的IP地址、在线状态、任务状态、音量。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29.支撑各音频终端的运行，负责音频流传输管理，响应各音频终端播放请求和音频全双工交换，支持B/S架构，通过网页登陆可进行终端管理、用户管理、节目播放管理、音频文件管理、录音存贮、内部通讯调度处理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30.支持部署于LINUX操作系统，支持部署于国产操作系统，与国产操作系统完成兼容性测试，能够达到通用兼容性要求及性能、可靠性要求，满足用户的关键性应用需求。数字化网络广播系统服务平台与国产芯片处理器和国产操作系统完成兼容性测试，能够达到兼容性要求及性能、可靠性要求，满足用户的关键性应用需求。提供与国产芯片处理器产品兼容互认证证明报告复印件。</w:t>
            </w:r>
          </w:p>
        </w:tc>
      </w:tr>
      <w:tr w14:paraId="2F214B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874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7F93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时间控制器</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C0BD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1.设备采用机柜式设计，自动实现卫星自动校时，使用地球同步卫星作为校时基准，与格林威治时间误差≤0.1秒。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2.液晶显示屏可显示时间。</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3.支持与公共广播系统对接作为校时系统。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4.系统带北斗卫星导航系统（BDS）+GPS卫星定位系统两大定位系统，可以实现后台远程切换两个不同系统。</w:t>
            </w:r>
          </w:p>
        </w:tc>
      </w:tr>
      <w:tr w14:paraId="05DB87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0C6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4045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广播话筒</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4CC7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1.换能方式：驻极体</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2.钟声提示：带钟声提示功能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3.线材配备：10米（卡农母头转6.35音频线）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4.咪杆长度 ：420mm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5.具备有灯环提示功能</w:t>
            </w:r>
          </w:p>
        </w:tc>
      </w:tr>
      <w:tr w14:paraId="1578C5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B07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B1AE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合并式播放器</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2E11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1.设备采用机柜式设计。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2.内置USB接口/SD卡槽、CD机芯和收音机、蓝牙≥四种音源，CD播放和MP3播放共用一个通道输出，收音机、蓝牙共用一个通道输出。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3.CD采用吸入式机芯；收音机采用收音模块； 调频、调幅（AM/FM）立体声二波段接收可选，电台频率记忆存储≥99个。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4.具备有≥1路USB接口、≥1路SD卡槽口、≥1路收音FM天线口、≥2路音频输出接口。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5.带红外遥控功能，并能够独立遥控音量控制。</w:t>
            </w:r>
          </w:p>
        </w:tc>
      </w:tr>
      <w:tr w14:paraId="46E35D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3BC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F0C1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前置放大器</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CCF0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1具有≥5路话筒（MIC）输入，≥3路标准信号线路（AUX）输入，≥2路紧急线路（EMC）输入；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2.MIC 5具有最高优先、强行切入优先功能；MIC 5和EMC最高优先权限功能可通过拔动开关交替选择；</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3.紧急输入线路具有二级优先，强行切入优先功能；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4.MIC1.2.3.4.5 和≥2路紧急输入（EMC）通道均附设有线路辅助输入接口功能；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5.具有默音深度调节旋钮和EMC输入增益调节旋钮。</w:t>
            </w:r>
          </w:p>
        </w:tc>
      </w:tr>
      <w:tr w14:paraId="4E894F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D9A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8311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寻呼话筒</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3FEC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1.双网络接口设计，端子支持冗余备份。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2.具有自定义按钮，支持自定义音乐播放、对讲、广播功能；具有紧急报警按钮，支持一键报警广播功能。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3.内置网络音频解码，支持MP3、WAV、FLAC、OGG、AAC、OPUS主流音频格式，兼容等同或优于8kHz-48kHz全采样率。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4.设备采用ARM架构等同或优于四核CPU芯片和音频算法处理技术，内置DSP音频处理，支持数字混音，≥10段EQ均衡配置。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5.设备支持全双工双向对讲功能，支持≥32路会议通话功能，可扩展≥128路对讲和通话，支持多方通话可视化展示。设备自带回声消除抑制功能。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6.内置语音识别唤醒功能，支持语音控制任务执行、结束、上一曲、下一曲。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7.支持节假日祝福图片显示，可自定义祝福图片显示，支持歌曲歌词同步显示。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8.桌面式设计，自带≥10.1英寸IPS屏幕，分辨率等同或优于1024x600，支持触摸操控。支持进入休眠、低功耗省电模式，支持账号密码管理。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9.内置≥2×3W全频高保真扬声器单元。</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10.具有≥1路USB接口，支持本地音频文件自由点播播放；具有≥1路3.5mm 耳机输出接口和≥1路3.5mm MIC输入接口；具有≥1路音频线路输出接口，具有≥1路音频线路输入接口。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11.系统采用数据冗余编解码算法，支持抗丢包恢复功能，网络丢包≥37.5%时，音频播放无卡顿。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12.系统播放采集音频端对端延时＜5ms。</w:t>
            </w:r>
          </w:p>
        </w:tc>
      </w:tr>
      <w:tr w14:paraId="26F446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2FC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BB45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话筒呼叫控制嵌入软件</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F88B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1.软件内嵌于话筒设备，实现话筒呼叫控制功能，支撑设备各项基本功能的运行。</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2.授权操作管理功能，支持服务器统一配置管理用户及密码。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3.支持新配置注册智能语音提示功能。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4.支持多种呼叫策略，包括呼叫转移、呼叫等待、无人接听提醒等。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5.支持双向对讲功能，可与另一方对讲终端实现双向语音传输功能。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6.可实现分区/全区进行喊话/广播功能。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7.支持单独调节音量。</w:t>
            </w:r>
          </w:p>
        </w:tc>
      </w:tr>
      <w:tr w14:paraId="154744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D3E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B9A7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消防切换模块</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1537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具有≥16路(开关量)短路输入接口，支持服务器端配置相应预设功能；具有≥8路(开关量)短路输出接口，支持服务器端任意配置相应预设输出。每≥1路(开关量)短路输入和输出采用独立的LED状态指示。面板上的≥24个LED指示灯，其中≥16个对应显示短路信号的输入，≥8个对应显示短路信号的输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2.双网络接口设计，端子支持冗余备份。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3.具有市电电压插座接口和直流电源接口，两种电源模式备份选择。</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4.具有≥1组线路（AUX IN）输入接口，独立音量电位器调节音量大小。支持本地音源输入采集功能。支持音频信号自动触发执行采集任务功能。音频输入带状态灯指示。当输入音频信号过大时，削峰状态指示灯点亮。</w:t>
            </w:r>
          </w:p>
        </w:tc>
      </w:tr>
      <w:tr w14:paraId="7B61BC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09D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DA50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网络节目定时器</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F211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1.配备LCD显示屏，支持显示温度信息，实时输入电压信息、时间信息、IP信息，定时任务信息。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2.具有≥8路单通道≥10A电源输出插座，总输出电流≥30A，支持实时监控插座功率。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3.具有≥2个10M/100M网口，≥2路RS-485接口，≥1路USB接口提供照明灯供电；配备≥1个监听扬声器，支持人声报警提示。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4.支持过载、短路保护功能；支持连接PC可视化界面进行远程操控；支持网络远程固件升级，支持主从机级联，支持通过一路网口接入局域网使用软件控制所有级联设备。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5.具备对每一路电源输出进行定时编程，支持每路开关时序间隔动作延迟时间调节设置。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6.支持实时检测设备温度，支持拓展外接温湿度传感器，显示外部环境温湿度。</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7.具备自定义设置电源锁开启后每个通道开启、关闭、保持关闭前状态；支持设置对应通道的上下限位值、对应的超限动作和动作延时，支持调节报警音量大小。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8.支持电压、电流或温湿度超过限定值播放相应的人声报警，恢复正常时自动停止。</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9.支持通过主设备电源锁可一键开启或关闭所有从设备；支持独立控制每一路电源输出，支持一键全开或全关；支持一键紧急打开或者关闭全部电源。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10.支持PC界面控制、定时控制、手动控制、串口控制方式。</w:t>
            </w:r>
          </w:p>
        </w:tc>
      </w:tr>
      <w:tr w14:paraId="6B8FE6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E132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FCAC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IP网络终端功放1</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0122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1.双网络接口设计，端子支持冗余备份。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2.面板具有≥3个自定义功能按键，可定义播放曲目、执行区域、任务音量、优先级、持续时间、播放模式。提供功能截图加以证明。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具有≥1路100V定压信号备份输入接口，在机器无网络的状态下切换到备份通道。支持网络与模拟100V主备切换功能。支持断电或断网自动切换到模拟100V定压备份线路，听力备份切换延时＜0.03秒，切换过程无卡顿、不掉字；当网络、供电恢复正常，自动切换到主通道，切换时间＜0.03秒，切换过程无卡顿、不掉字。</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4.内置网络音频解码模块，支持MP3、WAV、FLAC、OGG、AAC、OPUS主流音频格式，兼容等同或优于8kHz-48kHz全采样率。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5.设备采用ARM架构等同或优于四核CPU芯片和音频算法处理技术，内置DSP音频处理，支持数字混音，≥10段EQ均衡配置。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6.面板自带≥3.9英寸TFT彩屏，可以显示动态图像和机器工作状态；具有自旋式飞梭旋钮，可控制终端输出音量大小。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7.具有≥1路USB接口；具有≥1路LINE OUT线路输出接口；具有≥1路短路输入接口；具有≥1路短路输出接口；具有≥1路RS-485控制接口。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8.功放输出功率≥120W。</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9.系统采用数据冗余编解码算法，支持抗丢包恢复功能，网络丢包≥37.5%时，音频播放无卡顿。</w:t>
            </w:r>
          </w:p>
        </w:tc>
      </w:tr>
      <w:tr w14:paraId="4DDF16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AC5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81E4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消防广播</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8791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利旧</w:t>
            </w:r>
          </w:p>
        </w:tc>
      </w:tr>
      <w:tr w14:paraId="4D350C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131E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39FC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安装辅材</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40A7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广播系统安装辅材。</w:t>
            </w:r>
          </w:p>
        </w:tc>
      </w:tr>
    </w:tbl>
    <w:p w14:paraId="7DF6063D">
      <w:pPr>
        <w:ind w:firstLine="0" w:firstLineChars="0"/>
        <w:rPr>
          <w:rFonts w:hint="eastAsia" w:ascii="仿宋" w:hAnsi="仿宋"/>
          <w:b/>
          <w:szCs w:val="24"/>
          <w:u w:val="single"/>
        </w:rPr>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3E2C19ED">
      <w:pPr>
        <w:pStyle w:val="6"/>
        <w:rPr>
          <w:rFonts w:ascii="仿宋" w:hAnsi="仿宋" w:eastAsia="仿宋"/>
        </w:rPr>
      </w:pPr>
      <w:bookmarkStart w:id="96" w:name="_Toc78305078"/>
      <w:bookmarkStart w:id="97" w:name="_Toc1816"/>
      <w:bookmarkStart w:id="98" w:name="_Toc78305074"/>
      <w:r>
        <w:rPr>
          <w:rFonts w:hint="eastAsia" w:ascii="仿宋" w:hAnsi="仿宋" w:eastAsia="仿宋"/>
        </w:rPr>
        <w:t>信息发布系统</w:t>
      </w:r>
      <w:bookmarkEnd w:id="96"/>
      <w:bookmarkEnd w:id="97"/>
    </w:p>
    <w:p w14:paraId="50EB1BE6">
      <w:pPr>
        <w:pStyle w:val="7"/>
        <w:rPr>
          <w:rFonts w:ascii="仿宋" w:hAnsi="仿宋" w:eastAsia="仿宋"/>
        </w:rPr>
      </w:pPr>
      <w:bookmarkStart w:id="99" w:name="_Toc78305079"/>
      <w:bookmarkStart w:id="100" w:name="_Toc26196"/>
      <w:r>
        <w:rPr>
          <w:rFonts w:ascii="仿宋" w:hAnsi="仿宋" w:eastAsia="仿宋"/>
        </w:rPr>
        <w:t>系统整体要求</w:t>
      </w:r>
      <w:bookmarkEnd w:id="99"/>
      <w:bookmarkEnd w:id="100"/>
    </w:p>
    <w:p w14:paraId="04336CEC">
      <w:pPr>
        <w:ind w:firstLine="480"/>
        <w:rPr>
          <w:rFonts w:hint="eastAsia" w:ascii="仿宋" w:hAnsi="仿宋"/>
          <w:woUserID w:val="1"/>
        </w:rPr>
      </w:pPr>
      <w:r>
        <w:rPr>
          <w:rFonts w:hint="eastAsia" w:ascii="仿宋" w:hAnsi="仿宋"/>
          <w:lang w:val="en-US" w:eastAsia="zh-CN"/>
          <w:woUserID w:val="1"/>
        </w:rPr>
        <w:t>信息发布系统是用于数字媒体内容发布的专业系统，将医院需要宣传和发布的内容以数字化的方式编辑制作，通过网络化的方式传输到指定的宣传发布点进行播出，将视频、音频、图片信息和滚动字幕等各类组合的多媒体信息通过网络传输到分布在不同位置的媒体显示端，然后由媒体显示端将组合的多媒体信息分组、分时段在相应的显示设备（液晶电视、LCD屏、LED屏、拼接屏）上播出，可以在每个屏上同一时段播放相同或者不同的节目源。</w:t>
      </w:r>
    </w:p>
    <w:p w14:paraId="47729CE7">
      <w:pPr>
        <w:ind w:left="0" w:leftChars="0" w:firstLine="0" w:firstLineChars="0"/>
        <w:jc w:val="center"/>
        <w:rPr>
          <w:rFonts w:hint="eastAsia" w:ascii="仿宋" w:hAnsi="仿宋" w:eastAsia="仿宋"/>
          <w:lang w:eastAsia="zh"/>
          <w:woUserID w:val="1"/>
        </w:rPr>
      </w:pPr>
      <w:r>
        <w:rPr>
          <w:rFonts w:hint="eastAsia" w:ascii="仿宋" w:hAnsi="仿宋" w:eastAsia="仿宋"/>
          <w:lang w:eastAsia="zh"/>
          <w:woUserID w:val="1"/>
        </w:rPr>
        <w:drawing>
          <wp:inline distT="0" distB="0" distL="114300" distR="114300">
            <wp:extent cx="5267325" cy="3543300"/>
            <wp:effectExtent l="0" t="0" r="952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9"/>
                    <a:stretch>
                      <a:fillRect/>
                    </a:stretch>
                  </pic:blipFill>
                  <pic:spPr>
                    <a:xfrm>
                      <a:off x="0" y="0"/>
                      <a:ext cx="5267325" cy="3543300"/>
                    </a:xfrm>
                    <a:prstGeom prst="rect">
                      <a:avLst/>
                    </a:prstGeom>
                  </pic:spPr>
                </pic:pic>
              </a:graphicData>
            </a:graphic>
          </wp:inline>
        </w:drawing>
      </w:r>
    </w:p>
    <w:p w14:paraId="4652035F">
      <w:pPr>
        <w:ind w:left="0" w:leftChars="0" w:firstLine="0" w:firstLineChars="0"/>
        <w:jc w:val="center"/>
        <w:rPr>
          <w:rFonts w:hint="eastAsia" w:ascii="仿宋" w:hAnsi="仿宋"/>
        </w:rPr>
      </w:pPr>
      <w:r>
        <w:rPr>
          <w:rFonts w:hint="eastAsia"/>
          <w:lang w:val="en-US" w:eastAsia="zh"/>
          <w:woUserID w:val="2"/>
        </w:rPr>
        <w:t>图——信息发布系统架构图</w:t>
      </w:r>
    </w:p>
    <w:p w14:paraId="4F30978D">
      <w:pPr>
        <w:pStyle w:val="7"/>
        <w:rPr>
          <w:rFonts w:ascii="仿宋" w:hAnsi="仿宋" w:eastAsia="仿宋"/>
        </w:rPr>
      </w:pPr>
      <w:bookmarkStart w:id="101" w:name="_Toc24812"/>
      <w:bookmarkStart w:id="102" w:name="_Toc78305080"/>
      <w:r>
        <w:rPr>
          <w:rFonts w:ascii="仿宋" w:hAnsi="仿宋" w:eastAsia="仿宋"/>
        </w:rPr>
        <w:t>系统功能</w:t>
      </w:r>
      <w:bookmarkEnd w:id="101"/>
      <w:bookmarkEnd w:id="102"/>
    </w:p>
    <w:p w14:paraId="6F4905A9">
      <w:pPr>
        <w:ind w:firstLine="480"/>
        <w:rPr>
          <w:rFonts w:ascii="仿宋" w:hAnsi="仿宋"/>
        </w:rPr>
      </w:pPr>
      <w:r>
        <w:rPr>
          <w:rFonts w:hint="eastAsia" w:ascii="仿宋" w:hAnsi="仿宋"/>
        </w:rPr>
        <w:t>根据安徽中医药大学第一附属医院</w:t>
      </w:r>
      <w:r>
        <w:rPr>
          <w:rFonts w:hint="eastAsia" w:ascii="仿宋" w:hAnsi="仿宋"/>
          <w:lang w:eastAsia="zh-CN"/>
        </w:rPr>
        <w:t>北区二期</w:t>
      </w:r>
      <w:r>
        <w:rPr>
          <w:rFonts w:hint="eastAsia" w:ascii="仿宋" w:hAnsi="仿宋"/>
        </w:rPr>
        <w:t>信息发布系统的使用规划，系统至少应达到以下功能：</w:t>
      </w:r>
    </w:p>
    <w:p w14:paraId="508492D2">
      <w:pPr>
        <w:ind w:firstLine="480"/>
        <w:rPr>
          <w:rFonts w:hint="eastAsia" w:ascii="仿宋" w:hAnsi="仿宋"/>
        </w:rPr>
      </w:pPr>
      <w:r>
        <w:rPr>
          <w:rFonts w:hint="eastAsia" w:ascii="仿宋" w:hAnsi="仿宋"/>
          <w:lang w:val="en-US" w:eastAsia="zh-CN"/>
        </w:rPr>
        <w:t>1）</w:t>
      </w:r>
      <w:r>
        <w:rPr>
          <w:rFonts w:hint="eastAsia" w:ascii="仿宋" w:hAnsi="仿宋"/>
        </w:rPr>
        <w:t>支持个性化的画质缩放，支持三种画面缩放模式，包括点对点模式、全屏缩放、自定义缩放。</w:t>
      </w:r>
    </w:p>
    <w:p w14:paraId="203082B4">
      <w:pPr>
        <w:ind w:firstLine="480"/>
        <w:rPr>
          <w:rFonts w:hint="eastAsia" w:ascii="仿宋" w:hAnsi="仿宋"/>
        </w:rPr>
      </w:pPr>
      <w:r>
        <w:rPr>
          <w:rFonts w:hint="eastAsia" w:ascii="仿宋" w:hAnsi="仿宋"/>
          <w:lang w:val="en-US" w:eastAsia="zh-CN"/>
        </w:rPr>
        <w:t>2）</w:t>
      </w:r>
      <w:r>
        <w:rPr>
          <w:rFonts w:hint="eastAsia" w:ascii="仿宋" w:hAnsi="仿宋"/>
        </w:rPr>
        <w:t>支持预监输出画面将预监内容通过有线网络发送到显示器显示。</w:t>
      </w:r>
    </w:p>
    <w:p w14:paraId="448DDDC9">
      <w:pPr>
        <w:ind w:firstLine="480"/>
        <w:rPr>
          <w:rFonts w:hint="eastAsia" w:ascii="仿宋" w:hAnsi="仿宋"/>
        </w:rPr>
      </w:pPr>
      <w:r>
        <w:rPr>
          <w:rFonts w:hint="eastAsia" w:ascii="仿宋" w:hAnsi="仿宋"/>
          <w:lang w:val="en-US" w:eastAsia="zh-CN"/>
        </w:rPr>
        <w:t>3）</w:t>
      </w:r>
      <w:r>
        <w:rPr>
          <w:rFonts w:hint="eastAsia" w:ascii="仿宋" w:hAnsi="仿宋"/>
        </w:rPr>
        <w:t>支持智能控制软件进行操作控制。</w:t>
      </w:r>
    </w:p>
    <w:p w14:paraId="17CD05BB">
      <w:pPr>
        <w:ind w:firstLine="480"/>
        <w:rPr>
          <w:rFonts w:hint="eastAsia" w:ascii="仿宋" w:hAnsi="仿宋"/>
        </w:rPr>
      </w:pPr>
      <w:r>
        <w:rPr>
          <w:rFonts w:hint="eastAsia" w:ascii="仿宋" w:hAnsi="仿宋"/>
          <w:lang w:val="en-US" w:eastAsia="zh-CN"/>
        </w:rPr>
        <w:t>4）</w:t>
      </w:r>
      <w:r>
        <w:rPr>
          <w:rFonts w:hint="eastAsia" w:ascii="仿宋" w:hAnsi="仿宋"/>
        </w:rPr>
        <w:t>支持场景预设最多可创建10个用户场景作为模板保存，可直接调用，方便使用。</w:t>
      </w:r>
    </w:p>
    <w:p w14:paraId="06EAF575">
      <w:pPr>
        <w:ind w:firstLine="480"/>
        <w:rPr>
          <w:rFonts w:hint="eastAsia" w:ascii="仿宋" w:hAnsi="仿宋"/>
        </w:rPr>
      </w:pPr>
      <w:r>
        <w:rPr>
          <w:rFonts w:hint="eastAsia" w:ascii="仿宋" w:hAnsi="仿宋"/>
          <w:lang w:val="en-US" w:eastAsia="zh-CN"/>
        </w:rPr>
        <w:t>5）</w:t>
      </w:r>
      <w:r>
        <w:rPr>
          <w:rFonts w:hint="eastAsia" w:ascii="仿宋" w:hAnsi="仿宋"/>
        </w:rPr>
        <w:t>系统具备素材管理功能，可播放各种格式的视频、图片、网页、直播内容、文档文本。支持多层素材库。</w:t>
      </w:r>
    </w:p>
    <w:p w14:paraId="1DB2E0EE">
      <w:pPr>
        <w:ind w:firstLine="480"/>
        <w:rPr>
          <w:rFonts w:hint="eastAsia" w:ascii="仿宋" w:hAnsi="仿宋"/>
        </w:rPr>
      </w:pPr>
      <w:r>
        <w:rPr>
          <w:rFonts w:hint="eastAsia" w:ascii="仿宋" w:hAnsi="仿宋"/>
          <w:lang w:val="en-US" w:eastAsia="zh-CN"/>
        </w:rPr>
        <w:t>6）支持</w:t>
      </w:r>
      <w:r>
        <w:rPr>
          <w:rFonts w:hint="eastAsia" w:ascii="仿宋" w:hAnsi="仿宋"/>
        </w:rPr>
        <w:t>立体声、双道，支持MP3</w:t>
      </w:r>
      <w:r>
        <w:rPr>
          <w:rFonts w:hint="eastAsia" w:ascii="仿宋" w:hAnsi="仿宋"/>
          <w:lang w:eastAsia="zh-CN"/>
        </w:rPr>
        <w:t>、</w:t>
      </w:r>
      <w:r>
        <w:rPr>
          <w:rFonts w:hint="eastAsia" w:ascii="仿宋" w:hAnsi="仿宋"/>
        </w:rPr>
        <w:t>AC3</w:t>
      </w:r>
      <w:r>
        <w:rPr>
          <w:rFonts w:hint="eastAsia" w:ascii="仿宋" w:hAnsi="仿宋"/>
          <w:lang w:eastAsia="zh-CN"/>
        </w:rPr>
        <w:t>、</w:t>
      </w:r>
      <w:r>
        <w:rPr>
          <w:rFonts w:hint="eastAsia" w:ascii="仿宋" w:hAnsi="仿宋"/>
        </w:rPr>
        <w:t>PCM</w:t>
      </w:r>
      <w:r>
        <w:rPr>
          <w:rFonts w:hint="eastAsia" w:ascii="仿宋" w:hAnsi="仿宋"/>
          <w:lang w:eastAsia="zh-CN"/>
        </w:rPr>
        <w:t>、</w:t>
      </w:r>
      <w:r>
        <w:rPr>
          <w:rFonts w:hint="eastAsia" w:ascii="仿宋" w:hAnsi="仿宋"/>
        </w:rPr>
        <w:t>WMA等格式，系统音频文件播放可以隐藏任务方式编排和播放，不影响可见窗口的媒体播放，即可播放背景音乐。</w:t>
      </w:r>
    </w:p>
    <w:p w14:paraId="345BDF10">
      <w:pPr>
        <w:ind w:firstLine="480"/>
        <w:rPr>
          <w:rFonts w:hint="eastAsia" w:ascii="仿宋" w:hAnsi="仿宋"/>
        </w:rPr>
      </w:pPr>
      <w:r>
        <w:rPr>
          <w:rFonts w:hint="eastAsia" w:ascii="仿宋" w:hAnsi="仿宋"/>
          <w:lang w:val="en-US" w:eastAsia="zh-CN"/>
        </w:rPr>
        <w:t>7）</w:t>
      </w:r>
      <w:r>
        <w:rPr>
          <w:rFonts w:hint="eastAsia" w:ascii="仿宋" w:hAnsi="仿宋"/>
        </w:rPr>
        <w:t>图像明亮清晰，不受显示屏尺寸大小限制可满屏播放，视频播放连续，无动画和马赛克，画面流畅。</w:t>
      </w:r>
    </w:p>
    <w:p w14:paraId="7AACDFA9">
      <w:pPr>
        <w:ind w:firstLine="480"/>
        <w:rPr>
          <w:rFonts w:hint="eastAsia" w:ascii="仿宋" w:hAnsi="仿宋"/>
        </w:rPr>
      </w:pPr>
      <w:r>
        <w:rPr>
          <w:rFonts w:hint="eastAsia" w:ascii="仿宋" w:hAnsi="仿宋"/>
          <w:lang w:val="en-US" w:eastAsia="zh-CN"/>
        </w:rPr>
        <w:t>8）</w:t>
      </w:r>
      <w:r>
        <w:rPr>
          <w:rFonts w:hint="eastAsia" w:ascii="仿宋" w:hAnsi="仿宋"/>
        </w:rPr>
        <w:t>每个液晶屏幕上可以播放不同的节目，每个液晶屏幕上可以自由分割出多画面同时播放，支持各种高清播放格式文件。</w:t>
      </w:r>
    </w:p>
    <w:p w14:paraId="5ECF252F">
      <w:pPr>
        <w:ind w:firstLine="480"/>
        <w:rPr>
          <w:rFonts w:hint="eastAsia" w:ascii="仿宋" w:hAnsi="仿宋"/>
        </w:rPr>
      </w:pPr>
      <w:r>
        <w:rPr>
          <w:rFonts w:hint="eastAsia" w:ascii="仿宋" w:hAnsi="仿宋"/>
          <w:lang w:val="en-US" w:eastAsia="zh-CN"/>
        </w:rPr>
        <w:t>9）</w:t>
      </w:r>
      <w:r>
        <w:rPr>
          <w:rFonts w:hint="eastAsia" w:ascii="仿宋" w:hAnsi="仿宋"/>
        </w:rPr>
        <w:t>可以指定空闲时间发布，宽带占用率低，不会影响正常的网络办公。在网络断开或服务器瘫痪的条件下，不影响显示端的正常播放。</w:t>
      </w:r>
    </w:p>
    <w:p w14:paraId="22E4F17F">
      <w:pPr>
        <w:ind w:firstLine="480"/>
        <w:rPr>
          <w:rFonts w:hint="eastAsia" w:ascii="仿宋" w:hAnsi="仿宋"/>
        </w:rPr>
      </w:pPr>
      <w:r>
        <w:rPr>
          <w:rFonts w:hint="eastAsia" w:ascii="仿宋" w:hAnsi="仿宋"/>
          <w:lang w:val="en-US" w:eastAsia="zh-CN"/>
        </w:rPr>
        <w:t>10）</w:t>
      </w:r>
      <w:r>
        <w:rPr>
          <w:rFonts w:hint="eastAsia" w:ascii="仿宋" w:hAnsi="仿宋"/>
        </w:rPr>
        <w:t>可通过制定、编辑节目播放列表，网络管理播放顺序。</w:t>
      </w:r>
    </w:p>
    <w:p w14:paraId="3C629A49">
      <w:pPr>
        <w:ind w:firstLine="480"/>
        <w:rPr>
          <w:rFonts w:hint="eastAsia" w:ascii="仿宋" w:hAnsi="仿宋"/>
        </w:rPr>
      </w:pPr>
      <w:r>
        <w:rPr>
          <w:rFonts w:hint="eastAsia" w:ascii="仿宋" w:hAnsi="仿宋"/>
          <w:lang w:val="en-US" w:eastAsia="zh-CN"/>
        </w:rPr>
        <w:t>11）</w:t>
      </w:r>
      <w:r>
        <w:rPr>
          <w:rFonts w:hint="eastAsia" w:ascii="仿宋" w:hAnsi="仿宋"/>
        </w:rPr>
        <w:t>播放列表设定多个媒体内容的播放时间次序。可定时播放、指定时间播放、随时插播，可以对发布时间（开始，持续，结束）、发布顺序等进行编制和定义管理。</w:t>
      </w:r>
    </w:p>
    <w:p w14:paraId="2FED7F27">
      <w:pPr>
        <w:ind w:firstLine="480"/>
        <w:rPr>
          <w:rFonts w:hint="eastAsia" w:ascii="仿宋" w:hAnsi="仿宋"/>
        </w:rPr>
      </w:pPr>
      <w:r>
        <w:rPr>
          <w:rFonts w:hint="eastAsia" w:ascii="仿宋" w:hAnsi="仿宋"/>
          <w:lang w:val="en-US" w:eastAsia="zh-CN"/>
        </w:rPr>
        <w:t>12）</w:t>
      </w:r>
      <w:r>
        <w:rPr>
          <w:rFonts w:hint="eastAsia" w:ascii="仿宋" w:hAnsi="仿宋"/>
        </w:rPr>
        <w:t>显示屏幕划分成多个区域，每个区域可根据</w:t>
      </w:r>
      <w:r>
        <w:rPr>
          <w:rFonts w:hint="eastAsia" w:ascii="仿宋" w:hAnsi="仿宋"/>
          <w:lang w:val="en-US" w:eastAsia="zh-CN"/>
        </w:rPr>
        <w:t>医院</w:t>
      </w:r>
      <w:r>
        <w:rPr>
          <w:rFonts w:hint="eastAsia" w:ascii="仿宋" w:hAnsi="仿宋"/>
        </w:rPr>
        <w:t>需求播放不同的多媒体节目，可设置不同大小。</w:t>
      </w:r>
      <w:r>
        <w:rPr>
          <w:rFonts w:hint="eastAsia" w:ascii="仿宋" w:hAnsi="仿宋"/>
          <w:lang w:val="en-US" w:eastAsia="zh-CN"/>
        </w:rPr>
        <w:t>同时</w:t>
      </w:r>
      <w:r>
        <w:rPr>
          <w:rFonts w:hint="eastAsia" w:ascii="仿宋" w:hAnsi="仿宋"/>
        </w:rPr>
        <w:t>可以利用系统中提供的固定模版，也可以通过系统的模版制作模块，自己任意拖拉制作新的分割画面模版。可预定所有区域的播放日期和时间，也可对每个区域设定一个独立的播放时间表。</w:t>
      </w:r>
    </w:p>
    <w:p w14:paraId="472EE0E3">
      <w:pPr>
        <w:ind w:firstLine="480"/>
        <w:rPr>
          <w:rFonts w:hint="eastAsia" w:ascii="仿宋" w:hAnsi="仿宋"/>
        </w:rPr>
      </w:pPr>
      <w:r>
        <w:rPr>
          <w:rFonts w:hint="eastAsia" w:ascii="仿宋" w:hAnsi="仿宋"/>
          <w:lang w:val="en-US" w:eastAsia="zh-CN"/>
        </w:rPr>
        <w:t>13）</w:t>
      </w:r>
      <w:r>
        <w:rPr>
          <w:rFonts w:hint="eastAsia" w:ascii="仿宋" w:hAnsi="仿宋"/>
        </w:rPr>
        <w:t>系统提供多种不同的屏幕划分显示模版供选择，同时还可以自己编辑新的布局模版，这些布局可以作为模板，在节目编排时使用。</w:t>
      </w:r>
    </w:p>
    <w:p w14:paraId="69D3388B">
      <w:pPr>
        <w:pStyle w:val="7"/>
        <w:rPr>
          <w:rFonts w:ascii="仿宋" w:hAnsi="仿宋" w:eastAsia="仿宋"/>
        </w:rPr>
      </w:pPr>
      <w:bookmarkStart w:id="103" w:name="_Toc13231"/>
      <w:r>
        <w:rPr>
          <w:rFonts w:hint="eastAsia" w:ascii="仿宋" w:hAnsi="仿宋" w:eastAsia="仿宋"/>
          <w:lang w:val="en-US" w:eastAsia="zh-CN"/>
        </w:rPr>
        <w:t>技术</w:t>
      </w:r>
      <w:r>
        <w:rPr>
          <w:rFonts w:hint="eastAsia" w:ascii="仿宋" w:hAnsi="仿宋" w:eastAsia="仿宋"/>
        </w:rPr>
        <w:t>要求</w:t>
      </w:r>
      <w:bookmarkEnd w:id="103"/>
    </w:p>
    <w:p w14:paraId="47ADBAB0">
      <w:pPr>
        <w:ind w:firstLine="480"/>
        <w:rPr>
          <w:rFonts w:hint="eastAsia" w:ascii="仿宋" w:hAnsi="仿宋"/>
          <w:lang w:eastAsia="zh-CN"/>
        </w:rPr>
      </w:pPr>
      <w:r>
        <w:rPr>
          <w:rFonts w:hint="eastAsia" w:ascii="仿宋" w:hAnsi="仿宋"/>
          <w:lang w:val="en-US" w:eastAsia="zh-CN"/>
        </w:rPr>
        <w:t>信息发布系统主要在内部局域网络使用，通过设备网传输，采用2级结构，即“管理中心+发布点”模式。</w:t>
      </w:r>
      <w:r>
        <w:rPr>
          <w:rFonts w:hint="eastAsia" w:ascii="仿宋" w:hAnsi="仿宋"/>
        </w:rPr>
        <w:t>系统主机位于机房</w:t>
      </w:r>
      <w:r>
        <w:rPr>
          <w:rFonts w:hint="eastAsia" w:ascii="仿宋" w:hAnsi="仿宋"/>
          <w:lang w:eastAsia="zh-CN"/>
        </w:rPr>
        <w:t>，负责所有用于多媒体信息发布管理与素材的集中下发工作。</w:t>
      </w:r>
    </w:p>
    <w:p w14:paraId="40F188A4">
      <w:pPr>
        <w:ind w:firstLine="480"/>
        <w:rPr>
          <w:rFonts w:hint="eastAsia" w:ascii="仿宋" w:hAnsi="仿宋"/>
          <w:lang w:eastAsia="zh-CN"/>
        </w:rPr>
      </w:pPr>
      <w:r>
        <w:rPr>
          <w:rFonts w:hint="eastAsia" w:ascii="仿宋" w:hAnsi="仿宋"/>
          <w:lang w:val="en-US" w:eastAsia="zh-CN"/>
        </w:rPr>
        <w:t>本项目信息发布系统</w:t>
      </w:r>
      <w:r>
        <w:rPr>
          <w:rFonts w:hint="eastAsia" w:ascii="仿宋" w:hAnsi="仿宋"/>
        </w:rPr>
        <w:t>在</w:t>
      </w:r>
      <w:r>
        <w:rPr>
          <w:rFonts w:hint="eastAsia" w:ascii="仿宋" w:hAnsi="仿宋"/>
          <w:lang w:eastAsia="zh"/>
          <w:woUserID w:val="2"/>
        </w:rPr>
        <w:t>门厅、电梯区域</w:t>
      </w:r>
      <w:r>
        <w:rPr>
          <w:rFonts w:hint="eastAsia" w:ascii="仿宋" w:hAnsi="仿宋"/>
        </w:rPr>
        <w:t>设置LED大屏，各层电梯前室设置信息发布液晶显示屏</w:t>
      </w:r>
      <w:r>
        <w:rPr>
          <w:rFonts w:hint="eastAsia" w:ascii="仿宋" w:hAnsi="仿宋"/>
          <w:lang w:eastAsia="zh-CN"/>
        </w:rPr>
        <w:t>。系统采用计算机控制，设置相应的管理软件，支持以网络传输各种数字化、多媒体信息至各前端设备。系统所有终端以以太网的方式通讯。</w:t>
      </w:r>
    </w:p>
    <w:p w14:paraId="38C04C58">
      <w:pPr>
        <w:ind w:firstLine="480"/>
        <w:rPr>
          <w:rFonts w:hint="eastAsia" w:ascii="仿宋" w:hAnsi="仿宋"/>
          <w:lang w:eastAsia="zh-CN"/>
        </w:rPr>
      </w:pPr>
      <w:r>
        <w:rPr>
          <w:rFonts w:hint="eastAsia" w:ascii="仿宋" w:hAnsi="仿宋"/>
          <w:lang w:eastAsia="zh-CN"/>
        </w:rPr>
        <w:t>在满足设计指标的前提下，系统应选择低能耗显示装置。</w:t>
      </w:r>
    </w:p>
    <w:p w14:paraId="1ABCE582">
      <w:pPr>
        <w:ind w:firstLine="480"/>
        <w:rPr>
          <w:rFonts w:hint="eastAsia" w:ascii="仿宋" w:hAnsi="仿宋" w:eastAsia="仿宋"/>
          <w:lang w:eastAsia="zh-CN"/>
        </w:rPr>
      </w:pPr>
      <w:r>
        <w:rPr>
          <w:rFonts w:hint="eastAsia" w:ascii="仿宋" w:hAnsi="仿宋"/>
          <w:lang w:eastAsia="zh-CN"/>
        </w:rPr>
        <w:t>信息显示装置，当用电负荷不大于8kW时，可采用单相交流电源供电；当用电负荷大于8kW时，可采用三相交流电源供电。并宜做到三相负荷平衡。</w:t>
      </w:r>
    </w:p>
    <w:p w14:paraId="6DEA0D5C">
      <w:pPr>
        <w:ind w:firstLine="480"/>
        <w:rPr>
          <w:rFonts w:ascii="仿宋" w:hAnsi="仿宋"/>
        </w:rPr>
      </w:pPr>
      <w:r>
        <w:rPr>
          <w:rFonts w:hint="eastAsia" w:ascii="仿宋" w:hAnsi="仿宋"/>
        </w:rPr>
        <w:t>信息发布系统须提供开放的通讯协议和数据接口（费用视为已包含到报价中），满足</w:t>
      </w:r>
      <w:r>
        <w:rPr>
          <w:rFonts w:hint="eastAsia" w:ascii="仿宋" w:hAnsi="仿宋"/>
          <w:lang w:val="en-US" w:eastAsia="zh-CN"/>
        </w:rPr>
        <w:t>系统</w:t>
      </w:r>
      <w:r>
        <w:rPr>
          <w:rFonts w:hint="eastAsia" w:ascii="仿宋" w:hAnsi="仿宋"/>
        </w:rPr>
        <w:t>集成需求。不得以任何理由拒绝或要求收取定制开发费用等。</w:t>
      </w:r>
    </w:p>
    <w:p w14:paraId="40C71B18">
      <w:pPr>
        <w:ind w:firstLine="480"/>
        <w:rPr>
          <w:rFonts w:hint="eastAsia" w:ascii="仿宋" w:hAnsi="仿宋"/>
          <w:highlight w:val="none"/>
        </w:rPr>
      </w:pPr>
      <w:r>
        <w:rPr>
          <w:rFonts w:hint="eastAsia" w:ascii="仿宋" w:hAnsi="仿宋"/>
          <w:highlight w:val="none"/>
        </w:rPr>
        <w:t>信息发布的内容主要包括：入院流程介绍、活动通知、</w:t>
      </w:r>
      <w:r>
        <w:rPr>
          <w:rFonts w:hint="eastAsia" w:ascii="仿宋" w:hAnsi="仿宋"/>
          <w:highlight w:val="none"/>
          <w:lang w:val="en-US" w:eastAsia="zh-CN"/>
        </w:rPr>
        <w:t>医院</w:t>
      </w:r>
      <w:r>
        <w:rPr>
          <w:rFonts w:hint="eastAsia" w:ascii="仿宋" w:hAnsi="仿宋"/>
          <w:highlight w:val="none"/>
        </w:rPr>
        <w:t>传等信息。系统管理应满足以下功能：</w:t>
      </w:r>
    </w:p>
    <w:p w14:paraId="767C55E1">
      <w:pPr>
        <w:ind w:firstLine="480"/>
        <w:rPr>
          <w:rFonts w:hint="eastAsia" w:ascii="仿宋" w:hAnsi="仿宋"/>
          <w:highlight w:val="none"/>
        </w:rPr>
      </w:pPr>
      <w:r>
        <w:rPr>
          <w:rFonts w:hint="eastAsia" w:ascii="仿宋" w:hAnsi="仿宋"/>
          <w:highlight w:val="none"/>
        </w:rPr>
        <w:t>管理平台支持播放客户端跨平台管理，同一个素材与节目可以同时支持X86平台客户端与android客户端；</w:t>
      </w:r>
    </w:p>
    <w:p w14:paraId="178B8777">
      <w:pPr>
        <w:ind w:firstLine="480"/>
        <w:rPr>
          <w:rFonts w:hint="eastAsia" w:ascii="仿宋" w:hAnsi="仿宋"/>
          <w:highlight w:val="none"/>
        </w:rPr>
      </w:pPr>
      <w:r>
        <w:rPr>
          <w:rFonts w:hint="eastAsia" w:ascii="仿宋" w:hAnsi="仿宋"/>
          <w:highlight w:val="none"/>
        </w:rPr>
        <w:t>管理端支持一键查看客户端音量大小、IP地址、磁盘空间大小、远程监控管理、客户端版本更新等功能；</w:t>
      </w:r>
    </w:p>
    <w:p w14:paraId="2D7CFFE0">
      <w:pPr>
        <w:ind w:firstLine="480"/>
        <w:rPr>
          <w:rFonts w:hint="eastAsia" w:ascii="仿宋" w:hAnsi="仿宋"/>
          <w:highlight w:val="none"/>
        </w:rPr>
      </w:pPr>
      <w:r>
        <w:rPr>
          <w:rFonts w:hint="eastAsia" w:ascii="仿宋" w:hAnsi="仿宋"/>
          <w:highlight w:val="none"/>
        </w:rPr>
        <w:t>管理端支持导出节目，支持U盘更新；</w:t>
      </w:r>
    </w:p>
    <w:p w14:paraId="029E310A">
      <w:pPr>
        <w:ind w:firstLine="480"/>
        <w:rPr>
          <w:rFonts w:hint="eastAsia" w:ascii="仿宋" w:hAnsi="仿宋"/>
          <w:highlight w:val="none"/>
        </w:rPr>
      </w:pPr>
      <w:r>
        <w:rPr>
          <w:rFonts w:hint="eastAsia" w:ascii="仿宋" w:hAnsi="仿宋"/>
          <w:highlight w:val="none"/>
        </w:rPr>
        <w:t>支持第三方主流数据库数据库，如SQL Server、MY SQL、Oracle等多种数据库。</w:t>
      </w:r>
    </w:p>
    <w:p w14:paraId="19F5B9DB">
      <w:pPr>
        <w:ind w:firstLine="480"/>
        <w:rPr>
          <w:rFonts w:hint="eastAsia" w:ascii="仿宋" w:hAnsi="仿宋"/>
          <w:highlight w:val="none"/>
        </w:rPr>
      </w:pPr>
      <w:r>
        <w:rPr>
          <w:rFonts w:hint="eastAsia" w:ascii="仿宋" w:hAnsi="仿宋"/>
          <w:highlight w:val="none"/>
        </w:rPr>
        <w:t>通过信息发布系统，对系统内的同步和异步LED屏，进行统一管理、内容发布，实现一个后台管理若干个显示终端；</w:t>
      </w:r>
    </w:p>
    <w:p w14:paraId="7451C397">
      <w:pPr>
        <w:ind w:firstLine="480"/>
        <w:rPr>
          <w:rFonts w:hint="eastAsia" w:ascii="仿宋" w:hAnsi="仿宋"/>
          <w:highlight w:val="none"/>
        </w:rPr>
      </w:pPr>
      <w:r>
        <w:rPr>
          <w:rFonts w:hint="eastAsia" w:ascii="仿宋" w:hAnsi="仿宋"/>
          <w:highlight w:val="none"/>
        </w:rPr>
        <w:t>支持屏幕自由分割，可组合网页/视频/音频/动画/图片和字幕等；</w:t>
      </w:r>
    </w:p>
    <w:p w14:paraId="4F64D774">
      <w:pPr>
        <w:ind w:firstLine="480"/>
        <w:rPr>
          <w:rFonts w:hint="eastAsia" w:ascii="仿宋" w:hAnsi="仿宋"/>
          <w:highlight w:val="none"/>
        </w:rPr>
      </w:pPr>
      <w:r>
        <w:rPr>
          <w:rFonts w:hint="eastAsia" w:ascii="仿宋" w:hAnsi="仿宋"/>
          <w:highlight w:val="none"/>
        </w:rPr>
        <w:t>支持自适应分辨率，无须手动设置。</w:t>
      </w:r>
    </w:p>
    <w:p w14:paraId="2C2AFB24">
      <w:pPr>
        <w:ind w:firstLine="480"/>
        <w:rPr>
          <w:rFonts w:hint="eastAsia" w:ascii="仿宋" w:hAnsi="仿宋"/>
          <w:highlight w:val="none"/>
        </w:rPr>
      </w:pPr>
      <w:r>
        <w:rPr>
          <w:rFonts w:hint="eastAsia" w:ascii="仿宋" w:hAnsi="仿宋"/>
          <w:highlight w:val="none"/>
        </w:rPr>
        <w:t>文件传输日志中具有详细的记录查询，有效管理和监控设备运行情况，多种查询设置如：起始时间与截止时间查询、主机名、主机用户查询、文件名称关键字查询、存储对象查询、操作类型查询、动作查询（写入、读取）等；</w:t>
      </w:r>
    </w:p>
    <w:p w14:paraId="0B1D450E">
      <w:pPr>
        <w:pStyle w:val="7"/>
        <w:rPr>
          <w:rFonts w:ascii="仿宋" w:hAnsi="仿宋" w:eastAsia="仿宋"/>
        </w:rPr>
      </w:pPr>
      <w:bookmarkStart w:id="104" w:name="_Toc4465"/>
      <w:r>
        <w:rPr>
          <w:rFonts w:hint="eastAsia" w:ascii="仿宋" w:hAnsi="仿宋" w:eastAsia="仿宋"/>
          <w:lang w:val="en-US" w:eastAsia="zh-CN"/>
        </w:rPr>
        <w:t>设备点表</w:t>
      </w:r>
      <w:bookmarkEnd w:id="104"/>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74"/>
        <w:gridCol w:w="1853"/>
        <w:gridCol w:w="1551"/>
        <w:gridCol w:w="2316"/>
        <w:gridCol w:w="2316"/>
      </w:tblGrid>
      <w:tr w14:paraId="3CF2EF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20F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9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CDB6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楼栋</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060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楼层</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082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32寸液晶屏</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6A7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LED</w:t>
            </w:r>
          </w:p>
        </w:tc>
      </w:tr>
      <w:tr w14:paraId="6389A0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847F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9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3B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北裙楼</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E8B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F80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0CC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A3293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C53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FFB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F1F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BB7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7CE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DD9C3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FC7A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5A8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DA6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F11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CF8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r>
      <w:tr w14:paraId="1EA8A3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B8D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815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DB6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559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3BD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05842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219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3E5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A20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F91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361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3DEA1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188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C87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061F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B3C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54E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3DFAF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C4C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CE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5F6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顶层</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1848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14E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B9721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599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9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501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南主楼</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FA3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9FA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32A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84F0D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ACF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62F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1A2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5CE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445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E67AF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74D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623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95D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BC5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CCC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r>
      <w:tr w14:paraId="769F29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3A6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F82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A1E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7B9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699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F44B0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3E4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383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206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4D9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7B7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8C4EE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C11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906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7660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000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9F9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78FFA68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81A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81D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9A2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C70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EF2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F0225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9FF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C7C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C81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F6B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746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F9E32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205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36E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E80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2B9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808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0F709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F0A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5B0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5B2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2A8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CDC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7E154E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FC5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363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755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DFD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CDF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183F3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EB7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855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91B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E6B7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5D2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706631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F82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20</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150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43AC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EA8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293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FFB47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C859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21</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435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F46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A25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19F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6C514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4E1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22</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A33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E92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B97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021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86E16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F1B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23</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21C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E29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E649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DD0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1C204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A33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3D0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795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7B9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9E4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75E109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3E2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25</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193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357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D001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FF8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67F67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E7B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26</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619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31A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088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61D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7D6E9B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AA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27</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647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DCB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909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1B1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4B035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E25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28</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E5A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B6A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B27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DF5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9338F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99B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29</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4B0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AFF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顶层</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918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918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bl>
    <w:p w14:paraId="1EE4F2FA">
      <w:pPr>
        <w:pStyle w:val="7"/>
        <w:rPr>
          <w:rFonts w:ascii="仿宋" w:hAnsi="仿宋" w:eastAsia="仿宋"/>
        </w:rPr>
      </w:pPr>
      <w:bookmarkStart w:id="105" w:name="_Toc78305081"/>
      <w:bookmarkStart w:id="106" w:name="_Toc23797"/>
      <w:r>
        <w:rPr>
          <w:rFonts w:hint="eastAsia" w:ascii="仿宋" w:hAnsi="仿宋" w:eastAsia="仿宋"/>
        </w:rPr>
        <w:t>主要</w:t>
      </w:r>
      <w:bookmarkEnd w:id="105"/>
      <w:r>
        <w:rPr>
          <w:rFonts w:hint="eastAsia" w:ascii="仿宋" w:hAnsi="仿宋" w:eastAsia="仿宋"/>
          <w:lang w:val="en-US" w:eastAsia="zh-CN"/>
        </w:rPr>
        <w:t>设备性能参数</w:t>
      </w:r>
      <w:bookmarkEnd w:id="106"/>
    </w:p>
    <w:tbl>
      <w:tblPr>
        <w:tblStyle w:val="28"/>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80"/>
        <w:gridCol w:w="2120"/>
        <w:gridCol w:w="6312"/>
      </w:tblGrid>
      <w:tr w14:paraId="2579C2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600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32D1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名称</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6BF0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技术参数</w:t>
            </w:r>
          </w:p>
        </w:tc>
      </w:tr>
      <w:tr w14:paraId="6ECFCB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896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w:t>
            </w:r>
          </w:p>
        </w:tc>
        <w:tc>
          <w:tcPr>
            <w:tcW w:w="1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C8D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控制端部分</w:t>
            </w:r>
          </w:p>
        </w:tc>
        <w:tc>
          <w:tcPr>
            <w:tcW w:w="3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D09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r>
      <w:tr w14:paraId="679652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05A4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A9BD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服务器</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284C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采用2U机架式服务器，配置不低于以下要求：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1、CPU：2颗CPU处理器，单颗10核20线程，基本主频2.2GHz， 三级缓存13.75MB；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2、内存：1根32GB DDR4内存，最大支持内存插槽数24个；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3、硬盘：2块240G STAT SSD系统盘 ，1块1.2TB 10K SAS数据盘 ，硬盘支持热插拔SAS/SATA/SSD硬盘，最大支持≥24块2.5寸硬盘扩展；</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4、网卡：4个千兆电接口，2个万兆光接口（含光模块）；</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5、电源：2块750W冗余电源，并提供配套的电源连接线；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6、风扇：配置冗余风扇，支持单风扇失效；</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7、含配套专业版操作系统。</w:t>
            </w:r>
          </w:p>
        </w:tc>
      </w:tr>
      <w:tr w14:paraId="68AC49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402F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F82E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中央控制系统端软件</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C370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1.管理平台支持播放客户端跨平台管理，同一个素材与节目可以同时支持 X86 平台客户端与 android 客户端；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2.管理端支持一键查看客户端音量大小、 IP 地址、磁盘空间大小、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远程监控管理、客户端版本更新等功能；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3.管理端支持导出节目，支持 U 盘更新；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4.支持第三方主流数据库数据库，如 SQL Server 、 MY SQL、Oracle 等多种数据库。</w:t>
            </w:r>
          </w:p>
        </w:tc>
      </w:tr>
      <w:tr w14:paraId="5DB80D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9CE7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450C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视频控制器</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DEBC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为避免造成播出事故，产品需具有以下功能及特性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1.产品基于Linux Arm架构研发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视频警卫系统采用B/S架构，通过Web页面实现对产品管理，可配置包括网络配置、模型类型配置、模型敏感度配置以及对敏感人物、监测记录和遮盖图等的内容管理。用户可通过Web界面进行系统固件和识别模型升级，确保获得长期的支持和维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3.Mini盒式，低功耗ARM系统，防尘防潮，支持7*24小时持续开机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4.设备具有2路HDMI输出、1路HDMI输入，2路以太网接口、2路USB2.0接口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5.产品尺寸：110mm*83mm*30mm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6.产品可通过公网进行NTP小时、设备未接入公网时，可通过本地校时，提供产品功能截图加以证明；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7.产品可对三类模型进行敏感度设置：色情、低俗类、敏感信息类、人脸识别（涉案政府官员、劣迹艺人等）；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8.产品可对人脸识别进行风险等级设定、可预览、删除、搜索、添加；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9.当产品检测出违规内容后，可进行遮盖，遮盖内容用户可自定义，此功能具有添加、搜索、预览、删除等功能；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10.为方便用户使用，当设备需要关机或者重启，可在Web界面进行电源管理；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11.设备具有日志管理功能，可对日志保存天数进行设定，可导出日志，可查看不同时间的日志，可查询某段时间内的所有日志选择，可查询违规日志详情，提供产品功能截图加以证明；</w:t>
            </w:r>
          </w:p>
        </w:tc>
      </w:tr>
      <w:tr w14:paraId="08A6AA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B1F8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7265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显示屏安全管理器</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82CF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1、产品具有嵌入式linux系统；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2、采用专用的硬件平台和软件系统相结合的方式，USB接口和网络接口进行USB安全隔离和行为管理，USB隔离能有效地杜绝移动介质病毒传播</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3、支持7*24小时工作,支持USB3.0接口。支持网络管理；支持U盘，USB移动硬盘，P2读卡器等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设备需具备文件传输日志可查询和系统工作日志可查询两种日志信息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文件传输日志中具有详细的记录查询，有效管理和监控设备运行情况，多种查询设置如：起始时间与截止时间查询、主机名、主机用户查询、文件名称关键字查询、存储对象查询、操作类型查询、动作查询（写入、读取）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5、设备具有配置文件导入导出功能，方便用户快速切换设备配置；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6、设备具有时间段设置功能，可设置时间段名、开始时间、结束时间，利用时间段，可以让指定的策略在指定的时间段内灵活的进行文件监控；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设备文件类型检测支持（如：mpg；mpeg；m2p；m2v；vob；ts；rm；rmvb；mxf；gxf；mov；avi；wmv；wav；wma；mp3；s48；flv；fli；flc；swf；bmp；jpg；jpeg；tga；gif；tif；png；pcx；psd；doc；docx；xls；xlsx；ppt；pptx；pdf；lcg；flg；l3d；13dp等）支持对已知文件的深度检测，包含：策略禁用模式、存储对象选择、文件类型选择、自定义文件类型选择、文件大小最大值选择、缺省文件类型读写禁用功能、文件深度检测功能（是否对文件进行除扩展名之外的检测）、文件乱码率检测功能（可设置文本文件允许的乱码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8、支持本地上传升级包升级和U盘内直接选定升级文件两种升级方式，提供产品功能截图加以证明；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9、快捷的传输速度兼容 FAT32, NTFS，exFAT 文件格式；读速度 60MB/s+, 写速度30MB/s+。集中式管理用户通过网络对其进行集中管理配置，升级等操作，使管理更加简便。后台服务屏蔽计算机 USB 接口以及 USB设备接入监控。自带软件系统，实时监控计算机 USB 接口的接入情况，对于非法移动存储设备的接入执行屏蔽，从而杜绝移动存储传播的途径。</w:t>
            </w:r>
          </w:p>
        </w:tc>
      </w:tr>
      <w:tr w14:paraId="32CA3C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11CC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392E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LED 显示屏播放软件</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552B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1、通过信息发布系统，对系统内的同步和异步 LED 屏，进行统一管理、内容发布，实现一个后台管理若干个显示终端；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2、支持屏幕自由分割，可组合网页/视频/音频/动画/图片和字幕等；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3、支持自适应分辨率，无须手动设置。</w:t>
            </w:r>
          </w:p>
        </w:tc>
      </w:tr>
      <w:tr w14:paraId="29BCE6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C58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w:t>
            </w:r>
          </w:p>
        </w:tc>
        <w:tc>
          <w:tcPr>
            <w:tcW w:w="1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5A7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显示端部分</w:t>
            </w:r>
          </w:p>
        </w:tc>
        <w:tc>
          <w:tcPr>
            <w:tcW w:w="3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87D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r>
      <w:tr w14:paraId="0FC151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1682"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A799C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电梯（一）</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3914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1A202A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381E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B975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室内P2.0全彩屏（2.56米*1.28米）</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7763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功能特点：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1.LED显示屏采用前/后维护方式，可正面拆卸模组、接收卡、电源等低压器件，具备热插拔能力。</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2.LED显示色度均匀性±0.001Cx,Cy之内；LED显示屏像素中心距相对偏差≤1%；LED显示屏平均故障恢复时间（MTTR）≤2分钟。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3.可通过配套控制软件调节刷新率设置选项。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4.LED显示屏色温100K-20000K连续可调，可设冷色、暖色、标准等多档白场调节,色温为8500K时，100%、75%、50%、25%四档电平白场调节色温误差≤100K。</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LED显示屏为防止金属离子迁移、线路短路现象，PCB采用FR-4四层板同等级或更高材料，PCB导线更宽、导线间距和过孔间距更大，能更好的杜绝模块黑屏、显示异常、灯珠缺色、毛毛虫等现象，表面沉金处理，板厚≥1.6mm，铜厚≥1盎司，TG≥150℃，PCB板表面具备防潮/防尘/防静电/抗氧化，防霉等级≤1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6.LED显示屏依据GB/T 5169.16-2017标准，测试温度在650℃，时间30秒，样品燃烧火焰或熔融物应该在灼热丝测试结束后30秒内熄灭，并且样品燃烧的火焰或熔融物滴落时不能使下方的测试纸燃烧，（PCB板、线材、电源、连接件）阻燃等级达到V-0等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7.LED显示屏在温度25℃、湿度40%RH、大气压力100.2kpa条件工作状态下要求距离产品四周的1m处最大噪声声压&lt;2db。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8.LED显示屏符合EMCCLASSB抗干扰能力，要求运行稳定不受外界各射频电磁场的干扰。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9.LED显示屏具备低蓝光模式，可在控制软件中选择30%、40%、70%三挡调节显示屏蓝光输出，有效减少蓝光辐射对眼睛的伤害。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10.产品无缝拼接，拼接无视觉黑缝。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11.显示模组灵活小巧，平面，弧面，流畅拼接。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12.画面细腻逼真，低亮度情况下灰度依然出色。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13.直流低压供电，自然散热，无风扇，工作零噪音。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14.可用于实时监控显示现场情况、播放各种宣传广告。</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15.具备超高刷新速度，画面连贯性好，画面流畅度高。</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16.故障仅需维护单个LED像素或单个模块，维护成本低，速度快。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17.支持画面矫正，采用伽马校正技术，可实现逐点亮度颜色校正。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18.支持智能光控，可智能调节亮度，提高画面舒适度，更节能省电。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19.超宽视角显示，显示屏可视范围更大，任意角度观看画面依然清晰。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20.支持超高清显示，采用独有的画质增强技术，有效提高图像清晰度，高速画面流畅无拖影。</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技术参数：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模组参数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1.LED封装形式：SMD1515黑灯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2.物理点间距：2.0mm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3.分辨率：250000点/m²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4.灯珠/IC：国产优质铜线/高刷</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5.发光点颜色组合：1R1G1B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6.模组分辨率：160×80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7.模组尺寸（宽×高）（mm）：320×160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8.模组重量：≤0.48Kg/张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9.工作电压：DC+4.2V~+5V</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主要参数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1.最佳视距：≥6.0m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2.水平视角：≥175°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3.垂直视角：≥175°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4.维护方式：前/后维护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5.控制方式：同步控制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6.驱动器件：恒流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7.刷新频率：≥4200Hz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8.换帧频率：≥60Hz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9.扫描方式：40S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10.亮度：200-800CD/m²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11.灰度等级：12/14/16/18bit</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12.对比度：≥10000:1</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13.衰减率（工作三年）：≤15%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14.亮度调节方式：通过配套软件0-100％调节；支持自动/手动，支持设置亮度定时调节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15.平均无故障时间：≥20000H</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16.寿命：≥100000H</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17.杂点率：≤1/100000且无连续失控点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18.环境温度：存储-35℃~+85℃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19.工作温度：－20℃~+60℃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20.工作电压（AC）：220V±10%/50Hz/60Hz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21.平均功耗：800CD/m²时≤125W/m²（600CD/m²时≤95W/m²）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22.峰值功耗：800CD/m²时≤500W/m²（600CD/m²时≤380W/m²）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23.安装规格：磁吸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24.亮度均匀性：≥99%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25.防护等级：IP5X</w:t>
            </w:r>
          </w:p>
        </w:tc>
      </w:tr>
      <w:tr w14:paraId="3F1542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AE25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C544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控制系统</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2A36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1.拥有完备的视频输入接口2路 HDMI 1.4，1路 DVI，1 路 3G-SDI。</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2.多输出，大带载，支持10路网口和 1路HDMI 1.3 输出接口，带载高达650万像素。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3.支持个性化的画质缩放，支持三种画面缩放模式，包括点对点模式、全屏缩放、自定义缩放。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4.支持预监输出画面将预监内容通过有线网络发送到显示器显示。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5.支持智能控制软件进行操作控制。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6.支持场景预设最多可创建 10 个用户场景作为模板保存，可直接调用，方便使用。</w:t>
            </w:r>
          </w:p>
        </w:tc>
      </w:tr>
      <w:tr w14:paraId="0B9F7C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32F5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C2EF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多媒体播放器</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2533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 ：四核 1.9GHZ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3、解码：增强型-硬件3D图形加速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4、外存不低于：8GB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5、系统：Android系统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7、分辨率：1920*1080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8、遥控功能：IP配置、显示配置、联网方式配置</w:t>
            </w:r>
          </w:p>
        </w:tc>
      </w:tr>
      <w:tr w14:paraId="50376F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2859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3CE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客户端软件</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CEB0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1、系统具备素材管理功能，可播放各种格式的视频、图片、网页、直播内容、文档文本。支持多层素材库。提供具有CMA或CAL或CNAS认证章的第三方权威机构检验报告证明；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6、可通过制定、编辑节目播放列表，网络管理播放顺序。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10、要求系统可增加、修改、删除跑马灯功能（滚动字幕），可自定义样式，用于各诊区即时通知的发送需求。提供具有CMA或CAL或CNAS认证章的第三方权威机构检验报告证明；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11、具有紧急信息和临时信息的插入播放功能，紧急信息或临时播放完毕能够自动切换到原播放节目。</w:t>
            </w:r>
          </w:p>
        </w:tc>
      </w:tr>
      <w:tr w14:paraId="3B3BE3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00A3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8504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控制电脑</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C1DE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8G/1T/2G/DVDRW/WINI10/21.5寸屏幕/含键盘鼠标</w:t>
            </w:r>
          </w:p>
        </w:tc>
      </w:tr>
      <w:tr w14:paraId="2AF3F6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860E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BE48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配电柜</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6A68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3KW智能PLC配电柜：远程控制、电源防雷、延时分路启动、分相分级上电、过流过压保护等，含多功能控制卡；</w:t>
            </w:r>
          </w:p>
        </w:tc>
      </w:tr>
      <w:tr w14:paraId="3BA4C9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0FA9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D97F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钢结构</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5BB2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室外双立柱钢结构+不锈钢包边</w:t>
            </w:r>
          </w:p>
        </w:tc>
      </w:tr>
      <w:tr w14:paraId="587B1B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4F92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BD8D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大屏进线电缆</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970E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WDZ-YJY-5x16</w:t>
            </w:r>
          </w:p>
        </w:tc>
      </w:tr>
      <w:tr w14:paraId="51666C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74A9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498F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其他材料</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22C0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电源线、网线、管、胶布等材料</w:t>
            </w:r>
          </w:p>
        </w:tc>
      </w:tr>
      <w:tr w14:paraId="7F927F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1682"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1BE99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电梯（二）</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4BC1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3633BE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C48B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8256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室内P2.0全彩屏（2.56米*1.28米）</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5E91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功能特点：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1.LED显示屏采用前/后维护方式，可正面拆卸模组、接收卡、电源等低压器件，具备热插拔能力。</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2.LED显示色度均匀性±0.001Cx,Cy之内；LED显示屏像素中心距相对偏差≤1%；LED显示屏平均故障恢复时间（MTTR）≤2分钟。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3.可通过配套控制软件调节刷新率设置选项。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4.LED显示屏色温100K-20000K连续可调，可设冷色、暖色、标准等多档白场调节,色温为8500K时，100%、75%、50%、25%四档电平白场调节色温误差≤100K。</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LED显示屏为防止金属离子迁移、线路短路现象，PCB采用FR-4四层板同等级或更高材料，PCB导线更宽、导线间距和过孔间距更大，能更好的杜绝模块黑屏、显示异常、灯珠缺色、毛毛虫等现象，表面沉金处理，板厚≥1.6mm，铜厚≥1盎司，TG≥150℃，PCB板表面具备防潮/防尘/防静电/抗氧化，防霉等级≤1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6.LED显示屏依据GB/T 5169.16-2017标准，测试温度在650℃，时间30秒，样品燃烧火焰或熔融物应该在灼热丝测试结束后30秒内熄灭，并且样品燃烧的火焰或熔融物滴落时不能使下方的测试纸燃烧，（PCB板、线材、电源、连接件）阻燃等级达到V-0等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7.LED显示屏在温度25℃、湿度40%RH、大气压力100.2kpa条件工作状态下要求距离产品四周的1m处最大噪声声压&lt;2db。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8.LED显示屏符合EMCCLASSB抗干扰能力，要求运行稳定不受外界各射频电磁场的干扰。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9.LED显示屏具备低蓝光模式，可在控制软件中选择30%、40%、70%三挡调节显示屏蓝光输出，有效减少蓝光辐射对眼睛的伤害。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10.产品无缝拼接，拼接无视觉黑缝。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11.显示模组灵活小巧，平面，弧面，流畅拼接。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12.画面细腻逼真，低亮度情况下灰度依然出色。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13.直流低压供电，自然散热，无风扇，工作零噪音。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14.可用于实时监控显示现场情况、播放各种宣传广告。</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15.具备超高刷新速度，画面连贯性好，画面流畅度高。</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16.故障仅需维护单个LED像素或单个模块，维护成本低，速度快。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17.支持画面矫正，采用伽马校正技术，可实现逐点亮度颜色校正。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18.支持智能光控，可智能调节亮度，提高画面舒适度，更节能省电。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19.超宽视角显示，显示屏可视范围更大，任意角度观看画面依然清晰。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20.支持超高清显示，采用独有的画质增强技术，有效提高图像清晰度，高速画面流畅无拖影。</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技术参数：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模组参数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1.LED封装形式：SMD1515黑灯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2.物理点间距：2.0mm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3.分辨率：250000点/m²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4.灯珠/IC：国产优质铜线/高刷</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5.发光点颜色组合：1R1G1B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6.模组分辨率：160×80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7.模组尺寸（宽×高）（mm）：320×160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8.模组重量：≤0.48Kg/张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9.工作电压：DC+4.2V~+5V</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主要参数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1.最佳视距：≥6.0m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2.水平视角：≥175°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3.垂直视角：≥175°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4.维护方式：前/后维护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5.控制方式：同步控制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6.驱动器件：恒流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7.刷新频率：≥4200Hz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8.换帧频率：≥60Hz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9.扫描方式：40S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10.亮度：200-800CD/m²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11.灰度等级：12/14/16/18bit</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12.对比度：≥10000:1</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13.衰减率（工作三年）：≤15%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14.亮度调节方式：通过配套软件0-100％调节；支持自动/手动，支持设置亮度定时调节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15.平均无故障时间：≥20000H</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16.寿命：≥100000H</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17.杂点率：≤1/100000且无连续失控点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18.环境温度：存储-35℃~+85℃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19.工作温度：－20℃~+60℃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20.工作电压（AC）：220V±10%/50Hz/60Hz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21.平均功耗：800CD/m²时≤125W/m²（600CD/m²时≤95W/m²）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22.峰值功耗：800CD/m²时≤500W/m²（600CD/m²时≤380W/m²）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23.安装规格：磁吸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24.亮度均匀性：≥99%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25.防护等级：IP5X</w:t>
            </w:r>
          </w:p>
        </w:tc>
      </w:tr>
      <w:tr w14:paraId="012C91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59AE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5390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控制系统</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156F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1.拥有完备的视频输入接口2路 HDMI 1.4，1路 DVI，1 路 3G-SDI。</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2.多输出，大带载，支持10路网口和 1路HDMI 1.3 输出接口，带载高达650万像素。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3.支持个性化的画质缩放，支持三种画面缩放模式，包括点对点模式、全屏缩放、自定义缩放。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4.支持预监输出画面将预监内容通过有线网络发送到显示器显示。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5.支持智能控制软件进行操作控制。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6.支持场景预设最多可创建 10 个用户场景作为模板保存，可直接调用，方便使用。</w:t>
            </w:r>
          </w:p>
        </w:tc>
      </w:tr>
      <w:tr w14:paraId="518E3D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36F1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1BA2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多媒体播放器</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E193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 ：四核 1.9GHZ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3、解码：增强型-硬件3D图形加速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4、外存不低于：8GB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5、系统：Android系统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7、分辨率：1920*1080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8、遥控功能：IP配置、显示配置、联网方式配置</w:t>
            </w:r>
          </w:p>
        </w:tc>
      </w:tr>
      <w:tr w14:paraId="76B303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D1A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DCF8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客户端软件</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4F52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1、系统具备素材管理功能，可播放各种格式的视频、图片、网页、直播内容、文档文本。支持多层素材库。</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6、可通过制定、编辑节目播放列表，网络管理播放顺序。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10、要求系统可增加、修改、删除跑马灯功能（滚动字幕），可自定义样式，用于各诊区即时通知的发送需求。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11、具有紧急信息和临时信息的插入播放功能，紧急信息或临时播放完毕能够自动切换到原播放节目。</w:t>
            </w:r>
          </w:p>
        </w:tc>
      </w:tr>
      <w:tr w14:paraId="0F1C70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E52A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0933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控制电脑</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957E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8G/1T/2G/DVDRW/WINI10/21.5寸屏幕/含键盘鼠标</w:t>
            </w:r>
          </w:p>
        </w:tc>
      </w:tr>
      <w:tr w14:paraId="0BE0CB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2DC9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B90E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配电柜</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31AB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3KW智能PLC配电柜：远程控制、电源防雷、延时分路启动、分相分级上电、过流过压保护等，含多功能控制卡；</w:t>
            </w:r>
          </w:p>
        </w:tc>
      </w:tr>
      <w:tr w14:paraId="6DAD5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2CDA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1496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钢结构</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1560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室外双立柱钢结构+不锈钢包边</w:t>
            </w:r>
          </w:p>
        </w:tc>
      </w:tr>
      <w:tr w14:paraId="6C20C9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E4B1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0508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大屏进线电缆</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2439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WDZ-YJY-5x16</w:t>
            </w:r>
          </w:p>
        </w:tc>
      </w:tr>
      <w:tr w14:paraId="768CBA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D232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9AFD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其他材料</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2C37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电源线、网线、管、胶布等材料</w:t>
            </w:r>
          </w:p>
        </w:tc>
      </w:tr>
      <w:tr w14:paraId="11FC39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1682"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4915D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主楼门厅</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EE92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0010E3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4ADD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1CD7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室内P2.0全彩屏（2.56米*1.28米）</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612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功能特点：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1.LED显示屏采用前/后维护方式，可正面拆卸模组、接收卡、电源等低压器件，具备热插拔能力。</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2.LED显示色度均匀性±0.001Cx,Cy之内；LED显示屏像素中心距相对偏差≤1%；LED显示屏平均故障恢复时间（MTTR）≤2分钟。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3.可通过配套控制软件调节刷新率设置选项。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4.LED显示屏色温100K-20000K连续可调，可设冷色、暖色、标准等多档白场调节,色温为8500K时，100%、75%、50%、25%四档电平白场调节色温误差≤100K。</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LED显示屏为防止金属离子迁移、线路短路现象，PCB采用FR-4四层板同等级或更高材料，PCB导线更宽、导线间距和过孔间距更大，能更好的杜绝模块黑屏、显示异常、灯珠缺色、毛毛虫等现象，表面沉金处理，板厚≥1.6mm，铜厚≥1盎司，TG≥150℃，PCB板表面具备防潮/防尘/防静电/抗氧化，防霉等级≤1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6.LED显示屏依据GB/T 5169.16-2017标准，测试温度在650℃，时间30秒，样品燃烧火焰或熔融物应该在灼热丝测试结束后30秒内熄灭，并且样品燃烧的火焰或熔融物滴落时不能使下方的测试纸燃烧，（PCB板、线材、电源、连接件）阻燃等级达到V-0等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7.LED显示屏在温度25℃、湿度40%RH、大气压力100.2kpa条件工作状态下要求距离产品四周的1m处最大噪声声压&lt;2db。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8.LED显示屏符合EMCCLASSB抗干扰能力，要求运行稳定不受外界各射频电磁场的干扰。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9.LED显示屏具备低蓝光模式，可在控制软件中选择30%、40%、70%三挡调节显示屏蓝光输出，有效减少蓝光辐射对眼睛的伤害。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10.产品无缝拼接，拼接无视觉黑缝。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11.显示模组灵活小巧，平面，弧面，流畅拼接。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12.画面细腻逼真，低亮度情况下灰度依然出色。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13.直流低压供电，自然散热，无风扇，工作零噪音。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14.可用于实时监控显示现场情况、播放各种宣传广告。</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15.具备超高刷新速度，画面连贯性好，画面流畅度高。</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16.故障仅需维护单个LED像素或单个模块，维护成本低，速度快。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17.支持画面矫正，采用伽马校正技术，可实现逐点亮度颜色校正。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18.支持智能光控，可智能调节亮度，提高画面舒适度，更节能省电。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19.超宽视角显示，显示屏可视范围更大，任意角度观看画面依然清晰。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20.支持超高清显示，采用独有的画质增强技术，有效提高图像清晰度，高速画面流畅无拖影。</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技术参数：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模组参数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1.LED封装形式：SMD1515黑灯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2.物理点间距：2.0mm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3.分辨率：250000点/m²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4.灯珠/IC：国产优质铜线/高刷</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5.发光点颜色组合：1R1G1B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6.模组分辨率：160×80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7.模组尺寸（宽×高）（mm）：320×160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8.模组重量：≤0.48Kg/张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9.工作电压：DC+4.2V~+5V</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主要参数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1.最佳视距：≥6.0m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2.水平视角：≥175°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3.垂直视角：≥175°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4.维护方式：前/后维护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5.控制方式：同步控制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6.驱动器件：恒流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7.刷新频率：≥4200Hz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8.换帧频率：≥60Hz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9.扫描方式：40S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10.亮度：200-800CD/m²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11.灰度等级：12/14/16/18bit</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12.对比度：≥10000:1</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13.衰减率（工作三年）：≤15%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14.亮度调节方式：通过配套软件0-100％调节；支持自动/手动，支持设置亮度定时调节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15.平均无故障时间：≥20000H</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16.寿命：≥100000H</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17.杂点率：≤1/100000且无连续失控点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18.环境温度：存储-35℃~+85℃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19.工作温度：－20℃~+60℃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20.工作电压（AC）：220V±10%/50Hz/60Hz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21.平均功耗：800CD/m²时≤125W/m²（600CD/m²时≤95W/m²）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22.峰值功耗：800CD/m²时≤500W/m²（600CD/m²时≤380W/m²）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23.安装规格：磁吸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24.亮度均匀性：≥99%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25.防护等级：IP5X</w:t>
            </w:r>
          </w:p>
        </w:tc>
      </w:tr>
      <w:tr w14:paraId="0E9A51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C04D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744C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控制系统</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F770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1.拥有完备的视频输入接口2路 HDMI 1.4，1路 DVI，1 路 3G-SDI。</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2.多输出，大带载，支持10路网口和 1路HDMI 1.3 输出接口，带载高达650万像素。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3.支持个性化的画质缩放，支持三种画面缩放模式，包括点对点模式、全屏缩放、自定义缩放。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4.支持预监输出画面将预监内容通过有线网络发送到显示器显示。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5.支持智能控制软件进行操作控制。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6.支持场景预设最多可创建 10 个用户场景作为模板保存，可直接调用，方便使用。</w:t>
            </w:r>
          </w:p>
        </w:tc>
      </w:tr>
      <w:tr w14:paraId="6B49E1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43A5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3122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多媒体播放器</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003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 ：四核 1.9GHZ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3、解码：增强型-硬件3D图形加速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4、外存不低于：8GB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5、系统：Android系统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7、分辨率：1920*1080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8、遥控功能：IP配置、显示配置、联网方式配置</w:t>
            </w:r>
          </w:p>
        </w:tc>
      </w:tr>
      <w:tr w14:paraId="5C47EA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96CD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D039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客户端软件</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B029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1、系统具备素材管理功能，可播放各种格式的视频、图片、网页、直播内容、文档文本。支持多层素材库。</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6、可通过制定、编辑节目播放列表，网络管理播放顺序。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10、要求系统可增加、修改、删除跑马灯功能（滚动字幕），可自定义样式，用于各诊区即时通知的发送需求。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11、具有紧急信息和临时信息的插入播放功能，紧急信息或临时播放完毕能够自动切换到原播放节目。</w:t>
            </w:r>
          </w:p>
        </w:tc>
      </w:tr>
      <w:tr w14:paraId="34F9AD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54AF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35E1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控制电脑</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B9F7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8G/1T/2G/DVDRW/WINI10/21.5寸屏幕/含键盘鼠标</w:t>
            </w:r>
          </w:p>
        </w:tc>
      </w:tr>
      <w:tr w14:paraId="7160CA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59FB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E6BB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配电柜</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93E4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3KW智能PLC配电柜：远程控制、电源防雷、延时分路启动、分相分级上电、过流过压保护等，含多功能控制卡；</w:t>
            </w:r>
          </w:p>
        </w:tc>
      </w:tr>
      <w:tr w14:paraId="35328E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8B94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591B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钢结构</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1313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室外双立柱钢结构+不锈钢包边</w:t>
            </w:r>
          </w:p>
        </w:tc>
      </w:tr>
      <w:tr w14:paraId="057FF5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F065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BEF9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大屏进线电缆</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AB23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WDZ-YJY-5x16</w:t>
            </w:r>
          </w:p>
        </w:tc>
      </w:tr>
      <w:tr w14:paraId="24D890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F9B6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FC66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其他材料</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2AAA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电源线、网线、管、胶布等材料</w:t>
            </w:r>
          </w:p>
        </w:tc>
      </w:tr>
      <w:tr w14:paraId="137C38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3E70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FC22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裙楼门厅</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D211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63847A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EB1E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A174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室内P2.0全彩屏（4.16米*2.4米）</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30C0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功能特点：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1.LED显示屏采用前/后维护方式，可正面拆卸模组、接收卡、电源等低压器件，具备热插拔能力。</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2.LED显示色度均匀性±0.001Cx,Cy之内；LED显示屏像素中心距相对偏差≤1%；LED显示屏平均故障恢复时间（MTTR）≤2分钟。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3.可通过配套控制软件调节刷新率设置选项。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4.LED显示屏色温100K-20000K连续可调，可设冷色、暖色、标准等多档白场调节,色温为8500K时，100%、75%、50%、25%四档电平白场调节色温误差≤100K。</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LED显示屏为防止金属离子迁移、线路短路现象，PCB采用FR-4四层板同等级或更高材料，PCB导线更宽、导线间距和过孔间距更大，能更好的杜绝模块黑屏、显示异常、灯珠缺色、毛毛虫等现象，表面沉金处理，板厚≥1.6mm，铜厚≥1盎司，TG≥150℃，PCB板表面具备防潮/防尘/防静电/抗氧化，防霉等级≤1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6.LED显示屏依据GB/T 5169.16-2017标准，测试温度在650℃，时间30秒，样品燃烧火焰或熔融物应该在灼热丝测试结束后30秒内熄灭，并且样品燃烧的火焰或熔融物滴落时不能使下方的测试纸燃烧，（PCB板、线材、电源、连接件）阻燃等级达到V-0等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7.LED显示屏在温度25℃、湿度40%RH、大气压力100.2kpa条件工作状态下要求距离产品四周的1m处最大噪声声压&lt;2db。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8.LED显示屏符合EMCCLASSB抗干扰能力，要求运行稳定不受外界各射频电磁场的干扰。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9.LED显示屏具备低蓝光模式，可在控制软件中选择30%、40%、70%三挡调节显示屏蓝光输出，有效减少蓝光辐射对眼睛的伤害。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10.产品无缝拼接，拼接无视觉黑缝。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11.显示模组灵活小巧，平面，弧面，流畅拼接。</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12.画面细腻逼真，低亮度情况下灰度依然出色。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13.直流低压供电，自然散热，无风扇，工作零噪音。</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14.可用于实时监控显示现场情况、播放各种宣传广告。</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15.具备超高刷新速度，画面连贯性好，画面流畅度高。</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16.故障仅需维护单个LED像素或单个模块，维护成本低，速度快。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17.支持画面矫正，采用伽马校正技术，可实现逐点亮度颜色校正。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18.支持智能光控，可智能调节亮度，提高画面舒适度，更节能省电。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19.超宽视角显示，显示屏可视范围更大，任意角度观看画面依然清晰。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20.支持超高清显示，采用独有的画质增强技术，有效提高图像清晰度，高速画面流畅无拖影。</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技术参数：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模组参数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1.LED封装形式：SMD1515黑灯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2.物理点间距：2.0mm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3.分辨率：250000点/m²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4.灯珠/IC：国产优质铜线/高刷</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5.发光点颜色组合：1R1G1B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6.模组分辨率：160×80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7.模组尺寸（宽×高）（mm）：320×160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8.模组重量：≤0.48Kg/张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9.工作电压：DC+4.2V~+5V</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主要参数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1.最佳视距：≥6.0m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2.水平视角：≥175°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3.垂直视角：≥175°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4.维护方式：前/后维护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5.控制方式：同步控制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6.驱动器件：恒流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7.刷新频率：≥4200Hz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8.换帧频率：≥60Hz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9.扫描方式：40S</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10.亮度：200-800CD/m²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11.灰度等级：12/14/16/18bit</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12.对比度：≥10000:1</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13.衰减率（工作三年）：≤15%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14.亮度调节方式：通过配套软件0-100％调节；支持自动/手动，支持设置亮度定时调节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15.平均无故障时间：≥20000H</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16.寿命：≥100000H</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17.杂点率：≤1/100000且无连续失控点</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18.环境温度：存储-35℃~+85℃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19.工作温度：－20℃~+60℃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20.工作电压（AC）：220V±10%/50Hz/60Hz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21.平均功耗：800CD/m²时≤125W/m²（600CD/m²时≤95W/m²）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22.峰值功耗：800CD/m²时≤500W/m²（600CD/m²时≤380W/m²）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23.安装规格：磁吸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24.亮度均匀性：≥99%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25.防护等级：IP5X</w:t>
            </w:r>
          </w:p>
        </w:tc>
      </w:tr>
      <w:tr w14:paraId="7C3344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D15A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D7AD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控制系统</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57E6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1.拥有完备的视频输入接口2路 HDMI 1.4，1路 DVI，1 路 3G-SDI。</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2.多输出，大带载，支持10路网口和 1路HDMI 1.3 输出接口，带载高达650万像素。</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3.支持个性化的画质缩放，支持三种画面缩放模式，包括点对点模式、全屏缩放、自定义缩放。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4.支持预监输出画面将预监内容通过有线网络发送到显示器显示。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5.支持智能控制软件进行操作控制。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6.支持场景预设最多可创建 10 个用户场景作为模板保存，可直接调用，方便使用。</w:t>
            </w:r>
          </w:p>
        </w:tc>
      </w:tr>
      <w:tr w14:paraId="5DF887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4225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3248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多媒体播放器</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EBD4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 ：四核 1.9GHZ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3、解码：增强型-硬件3D图形加速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4、外存不低于：8GB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5、系统：Android系统</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7、分辨率：1920*1080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8、遥控功能：IP配置、显示配置、联网方式配置</w:t>
            </w:r>
          </w:p>
        </w:tc>
      </w:tr>
      <w:tr w14:paraId="3A6DC8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3268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812D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客户端软件</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1BAC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1、系统具备素材管理功能，可播放各种格式的视频、图片、网页、直播内容、文档文本。支持多层素材库。</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6、可通过制定、编辑节目播放列表，网络管理播放顺序。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10、要求系统可增加、修改、删除跑马灯功能（滚动字幕），可自定义样式，用于各诊区即时通知的发送需求。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11、具有紧急信息和临时信息的插入播放功能，紧急信息或临时播放完毕能够自动切换到原播放节目。</w:t>
            </w:r>
          </w:p>
        </w:tc>
      </w:tr>
      <w:tr w14:paraId="7F027E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589E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520D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控制电脑</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A355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8G/1T/2G/DVDRW/WINI10/21.5寸屏幕/含键盘鼠标</w:t>
            </w:r>
          </w:p>
        </w:tc>
      </w:tr>
      <w:tr w14:paraId="06FDAD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0B41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5341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配电柜</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2B63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3KW智能PLC配电柜：远程控制、电源防雷、延时分路启动、分相分级上电、过流过压保护等，含多功能控制卡；</w:t>
            </w:r>
          </w:p>
        </w:tc>
      </w:tr>
      <w:tr w14:paraId="21D515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6431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0EA2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钢结构</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CB66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室外双立柱钢结构+不锈钢包边</w:t>
            </w:r>
          </w:p>
        </w:tc>
      </w:tr>
      <w:tr w14:paraId="54C088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432A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DB8B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大屏进线电缆</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D698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WDZ-YJY-5x16</w:t>
            </w:r>
          </w:p>
        </w:tc>
      </w:tr>
      <w:tr w14:paraId="12CE3D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F70C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1D46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其他材料</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A8CF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电源线、网线、管、胶布等材料</w:t>
            </w:r>
          </w:p>
        </w:tc>
      </w:tr>
      <w:tr w14:paraId="328445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1682"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B12E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电梯厅</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C622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3E5513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8DF1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6EE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电梯厅32寸信息发布屏</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773A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1.5GHZ；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3、外存不低于：8GB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4、系统：Android；</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5、时钟：内置实时时钟模块，电子晶振；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6、尺寸不低于：32吋；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显示要求：要求滚动字幕可按周播放、按次播放及可持续播放，播放内容可定时播放、循环播放、紧急播放、临时插播等，可播放我院直播信号、电视信号、网络信号等，支持视频、图片、文字多种素材播放，呼叫患者时可弹窗显示呼叫信息。提供具有CMA或CAL或CNAS认证章的第三方权威机构检验报告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管控性要求：要求设备支持统一管理，集中发布各类信号、素材，支持素材定期清除，可远程开机、关机、重启、清屏，远程控制音量、亮度、安装删除软件，支持语音控制，支持PAD控制，支持提前签到设定，支持多诊区共用；提供具有CMA或CAL或CNAS认证章的第三方权威机构检验报告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11、响应要求：医生触发叫号后，设备响应时间须≤1秒；提供具有CMA或CAL或CNAS认证章的第三方权威机构检验报告证明；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12、外观要求：防尘防暴处理，正面无缝隙孔洞，满足医学级消毒，设备整体厚度≤30mm 13）安装要求：要求横挂竖挂均可，要求无需破坏墙体，与墙壁无缝贴合壁装</w:t>
            </w:r>
          </w:p>
        </w:tc>
      </w:tr>
      <w:tr w14:paraId="71053F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85DC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4763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客户端软件</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34E7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1、系统具备素材管理功能，可播放各种格式的视频、图片、网页、直播内容、文档文本。支持多层素材库。</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6、可通过制定、编辑节目播放列表，网络管理播放顺序。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10、要求系统可增加、修改、删除跑马灯功能（滚动字幕），可自定义样式，用于各诊区即时通知的发送需求。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11、具有紧急信息和临时信息的插入播放功能，紧急信息或临时播放完毕能够自动切换到原播放节目。</w:t>
            </w:r>
          </w:p>
        </w:tc>
      </w:tr>
    </w:tbl>
    <w:p w14:paraId="3CDD4038">
      <w:pPr>
        <w:ind w:firstLine="0" w:firstLineChars="0"/>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18527BE7">
      <w:pPr>
        <w:pStyle w:val="6"/>
        <w:rPr>
          <w:rFonts w:ascii="仿宋" w:hAnsi="仿宋" w:eastAsia="仿宋"/>
        </w:rPr>
      </w:pPr>
      <w:bookmarkStart w:id="107" w:name="_Toc22334"/>
      <w:r>
        <w:rPr>
          <w:rFonts w:hint="eastAsia" w:ascii="仿宋" w:hAnsi="仿宋" w:eastAsia="仿宋"/>
          <w:lang w:val="en-US" w:eastAsia="zh-CN"/>
        </w:rPr>
        <w:t>多媒体会议系统</w:t>
      </w:r>
      <w:bookmarkEnd w:id="107"/>
    </w:p>
    <w:p w14:paraId="6E32FCED">
      <w:pPr>
        <w:pStyle w:val="7"/>
        <w:rPr>
          <w:rFonts w:hint="eastAsia"/>
          <w:lang w:val="en-US" w:eastAsia="zh-CN"/>
        </w:rPr>
      </w:pPr>
      <w:bookmarkStart w:id="108" w:name="_Toc28757"/>
      <w:r>
        <w:rPr>
          <w:rFonts w:hint="eastAsia" w:ascii="仿宋" w:hAnsi="仿宋" w:eastAsia="仿宋"/>
        </w:rPr>
        <w:t>系统</w:t>
      </w:r>
      <w:r>
        <w:rPr>
          <w:rFonts w:hint="eastAsia" w:ascii="仿宋" w:hAnsi="仿宋" w:eastAsia="仿宋"/>
          <w:lang w:val="en-US" w:eastAsia="zh-CN"/>
        </w:rPr>
        <w:t>概述</w:t>
      </w:r>
      <w:bookmarkEnd w:id="108"/>
    </w:p>
    <w:p w14:paraId="56CD95D2">
      <w:pPr>
        <w:rPr>
          <w:rFonts w:hint="eastAsia"/>
          <w:lang w:val="en-US" w:eastAsia="zh-CN"/>
          <w:woUserID w:val="2"/>
        </w:rPr>
      </w:pPr>
      <w:r>
        <w:rPr>
          <w:rFonts w:hint="eastAsia"/>
          <w:lang w:val="en-US" w:eastAsia="zh-CN"/>
          <w:woUserID w:val="2"/>
        </w:rPr>
        <w:t>随着科技水平的进步，</w:t>
      </w:r>
      <w:r>
        <w:rPr>
          <w:rFonts w:hint="eastAsia"/>
          <w:lang w:val="en-US" w:eastAsia="zh"/>
          <w:woUserID w:val="2"/>
        </w:rPr>
        <w:t>医疗单位、</w:t>
      </w:r>
      <w:r>
        <w:rPr>
          <w:rFonts w:hint="eastAsia"/>
          <w:lang w:val="en-US" w:eastAsia="zh-CN"/>
          <w:woUserID w:val="2"/>
        </w:rPr>
        <w:t>党政机关、教育机构、企事业单位等行业对现代化办公及教学的要求也越来越高。会议室也已从实现视、听功能为主的简单的系统，逐步发展成为一个具有多种功能的综合性的信息资源交流场所。通过网络技术、数字音频和视频处理技术、智能控制技术地应用，数字会议、数字显示设备、摄录设备、数字扩声设备等各类型器材大量进入会议场所，使多媒体会议系统的配置越来越专业，功能也越来越强大。</w:t>
      </w:r>
    </w:p>
    <w:p w14:paraId="29C402D0">
      <w:pPr>
        <w:rPr>
          <w:rFonts w:hint="eastAsia"/>
          <w:lang w:val="en-US" w:eastAsia="zh-CN"/>
          <w:woUserID w:val="2"/>
        </w:rPr>
      </w:pPr>
      <w:r>
        <w:rPr>
          <w:rFonts w:hint="eastAsia"/>
          <w:lang w:val="en-US" w:eastAsia="zh-CN"/>
          <w:woUserID w:val="2"/>
        </w:rPr>
        <w:t>多媒体会议室系统集网络、视讯、扩声、大屏幕投影显示、中央控制系统为一体，是为了适应现代化多功能会议室要求而建立的。整个系统是一个集现代化高科技网络通讯技术、大屏幕显示技术、音响技术、多媒体控制技术为一体的高技术集成系统。在工程实施过程中，进行系统整体综合设计，施工中协调各分系统，使整个系统做到设计合理，维护方便，实际应用操作简单，经济高效，满足现代化多功能会议室系统的要求，并具有较高的扩充性、升级性和兼容性。</w:t>
      </w:r>
    </w:p>
    <w:p w14:paraId="325BD705">
      <w:pPr>
        <w:ind w:left="0" w:leftChars="0" w:firstLine="0" w:firstLineChars="0"/>
        <w:jc w:val="center"/>
        <w:rPr>
          <w:rFonts w:hint="eastAsia" w:eastAsia="仿宋"/>
          <w:lang w:val="en-US" w:eastAsia="zh"/>
          <w:woUserID w:val="2"/>
        </w:rPr>
      </w:pPr>
      <w:r>
        <w:rPr>
          <w:rFonts w:hint="eastAsia" w:eastAsia="仿宋"/>
          <w:lang w:val="en-US" w:eastAsia="zh"/>
          <w:woUserID w:val="2"/>
        </w:rPr>
        <w:drawing>
          <wp:inline distT="0" distB="0" distL="114300" distR="114300">
            <wp:extent cx="5353050" cy="300990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30"/>
                    <a:stretch>
                      <a:fillRect/>
                    </a:stretch>
                  </pic:blipFill>
                  <pic:spPr>
                    <a:xfrm>
                      <a:off x="0" y="0"/>
                      <a:ext cx="5353050" cy="3009900"/>
                    </a:xfrm>
                    <a:prstGeom prst="rect">
                      <a:avLst/>
                    </a:prstGeom>
                  </pic:spPr>
                </pic:pic>
              </a:graphicData>
            </a:graphic>
          </wp:inline>
        </w:drawing>
      </w:r>
    </w:p>
    <w:p w14:paraId="37DC6266">
      <w:pPr>
        <w:rPr>
          <w:rFonts w:hint="eastAsia"/>
        </w:rPr>
      </w:pPr>
      <w:r>
        <w:rPr>
          <w:rFonts w:hint="eastAsia"/>
          <w:lang w:val="en-US" w:eastAsia="zh-CN"/>
        </w:rPr>
        <w:t>本次项目多媒体会议系统</w:t>
      </w:r>
      <w:r>
        <w:rPr>
          <w:rFonts w:hint="eastAsia"/>
        </w:rPr>
        <w:t>主要为示教室。考虑到示教室面积较小，本次仅在以上区域设计一台</w:t>
      </w:r>
      <w:r>
        <w:rPr>
          <w:rFonts w:hint="eastAsia"/>
          <w:lang w:val="en-US" w:eastAsia="zh-CN"/>
          <w:woUserID w:val="1"/>
        </w:rPr>
        <w:t>86</w:t>
      </w:r>
      <w:r>
        <w:rPr>
          <w:rFonts w:hint="eastAsia"/>
          <w:woUserID w:val="1"/>
        </w:rPr>
        <w:t>寸会议平板</w:t>
      </w:r>
      <w:r>
        <w:rPr>
          <w:rFonts w:hint="eastAsia"/>
        </w:rPr>
        <w:t>作为会议、示教室显示系统。同时在每个示教室预留内网信息点，支持视频会议、手术示教功能扩展。</w:t>
      </w:r>
    </w:p>
    <w:p w14:paraId="296529DF">
      <w:pPr>
        <w:pStyle w:val="7"/>
        <w:rPr>
          <w:rFonts w:ascii="仿宋" w:hAnsi="仿宋" w:eastAsia="仿宋"/>
          <w:woUserID w:val="2"/>
        </w:rPr>
      </w:pPr>
      <w:bookmarkStart w:id="109" w:name="_Toc29162"/>
      <w:r>
        <w:rPr>
          <w:rFonts w:ascii="仿宋" w:hAnsi="仿宋" w:eastAsia="仿宋"/>
          <w:woUserID w:val="2"/>
        </w:rPr>
        <w:t>系统功能</w:t>
      </w:r>
      <w:bookmarkEnd w:id="109"/>
    </w:p>
    <w:p w14:paraId="1E377CE3">
      <w:pPr>
        <w:rPr>
          <w:rFonts w:hint="default" w:eastAsia="仿宋"/>
          <w:lang w:val="en-US" w:eastAsia="zh-CN"/>
        </w:rPr>
      </w:pPr>
      <w:r>
        <w:rPr>
          <w:rFonts w:hint="eastAsia"/>
          <w:woUserID w:val="2"/>
        </w:rPr>
        <w:t>本项目</w:t>
      </w:r>
      <w:r>
        <w:rPr>
          <w:rFonts w:hint="eastAsia"/>
          <w:lang w:eastAsia="zh"/>
          <w:woUserID w:val="2"/>
        </w:rPr>
        <w:t>主要为小型示教室</w:t>
      </w:r>
      <w:r>
        <w:rPr>
          <w:rFonts w:hint="eastAsia"/>
          <w:woUserID w:val="2"/>
        </w:rPr>
        <w:t>，主要考虑视频显示系统</w:t>
      </w:r>
      <w:r>
        <w:rPr>
          <w:rFonts w:hint="eastAsia"/>
          <w:lang w:eastAsia="zh-CN"/>
          <w:woUserID w:val="2"/>
        </w:rPr>
        <w:t>，</w:t>
      </w:r>
      <w:r>
        <w:rPr>
          <w:rFonts w:hint="eastAsia"/>
          <w:lang w:val="en-US" w:eastAsia="zh-CN"/>
          <w:woUserID w:val="2"/>
        </w:rPr>
        <w:t>主要实现医院日常会议的需求。</w:t>
      </w:r>
    </w:p>
    <w:p w14:paraId="777C5823">
      <w:pPr>
        <w:rPr>
          <w:rFonts w:hint="eastAsia" w:ascii="仿宋" w:hAnsi="仿宋" w:cs="仿宋"/>
          <w:lang w:val="en-US" w:eastAsia="zh-CN"/>
          <w:woUserID w:val="2"/>
        </w:rPr>
      </w:pPr>
      <w:r>
        <w:rPr>
          <w:rFonts w:hint="eastAsia" w:ascii="仿宋" w:hAnsi="仿宋" w:cs="仿宋"/>
          <w:lang w:val="en-US" w:eastAsia="zh-CN"/>
          <w:woUserID w:val="2"/>
        </w:rPr>
        <w:t>1）支持触摸操作图片放大、缩小、旋转等；支持信号源切换后触摸功能可用。</w:t>
      </w:r>
    </w:p>
    <w:p w14:paraId="538F1512">
      <w:pPr>
        <w:rPr>
          <w:rFonts w:hint="eastAsia" w:ascii="仿宋" w:hAnsi="仿宋" w:cs="仿宋"/>
          <w:lang w:val="en-US" w:eastAsia="zh-CN"/>
          <w:woUserID w:val="2"/>
        </w:rPr>
      </w:pPr>
      <w:r>
        <w:rPr>
          <w:rFonts w:hint="eastAsia" w:ascii="仿宋" w:hAnsi="仿宋" w:cs="仿宋"/>
          <w:lang w:val="en-US" w:eastAsia="zh-CN"/>
          <w:woUserID w:val="2"/>
        </w:rPr>
        <w:t>2）支持各信号源显示状态下，通过触摸操作信号源、音量等菜单。</w:t>
      </w:r>
    </w:p>
    <w:p w14:paraId="74077B98">
      <w:pPr>
        <w:rPr>
          <w:rFonts w:hint="eastAsia" w:ascii="仿宋" w:hAnsi="仿宋" w:cs="仿宋"/>
          <w:lang w:val="en-US" w:eastAsia="zh-CN"/>
          <w:woUserID w:val="2"/>
        </w:rPr>
      </w:pPr>
      <w:r>
        <w:rPr>
          <w:rFonts w:hint="eastAsia" w:ascii="仿宋" w:hAnsi="仿宋" w:cs="仿宋"/>
          <w:lang w:val="en-US" w:eastAsia="zh-CN"/>
          <w:woUserID w:val="2"/>
        </w:rPr>
        <w:t>3）支持HDMI通道信号输入智能唤醒功能。</w:t>
      </w:r>
    </w:p>
    <w:p w14:paraId="0A385AC7">
      <w:pPr>
        <w:rPr>
          <w:rFonts w:hint="eastAsia" w:ascii="仿宋" w:hAnsi="仿宋" w:cs="仿宋"/>
          <w:lang w:val="en-US" w:eastAsia="zh-CN"/>
          <w:woUserID w:val="2"/>
        </w:rPr>
      </w:pPr>
      <w:r>
        <w:rPr>
          <w:rFonts w:hint="eastAsia" w:ascii="仿宋" w:hAnsi="仿宋" w:cs="仿宋"/>
          <w:lang w:val="en-US" w:eastAsia="zh-CN"/>
          <w:woUserID w:val="2"/>
        </w:rPr>
        <w:t>4）支持任意通道下书写批注功能。</w:t>
      </w:r>
    </w:p>
    <w:p w14:paraId="17263E4B">
      <w:pPr>
        <w:rPr>
          <w:rFonts w:hint="eastAsia" w:ascii="仿宋" w:hAnsi="仿宋" w:cs="仿宋"/>
          <w:lang w:val="en-US" w:eastAsia="zh-CN"/>
          <w:woUserID w:val="2"/>
        </w:rPr>
      </w:pPr>
      <w:r>
        <w:rPr>
          <w:rFonts w:hint="eastAsia" w:ascii="仿宋" w:hAnsi="仿宋" w:cs="仿宋"/>
          <w:lang w:val="en-US" w:eastAsia="zh-CN"/>
          <w:woUserID w:val="2"/>
        </w:rPr>
        <w:t>5）支持触摸菜单，实现返回键、菜单操作、任务预览、通道切换、音量调整、快捷电子白板操作。</w:t>
      </w:r>
    </w:p>
    <w:p w14:paraId="51E5C146">
      <w:pPr>
        <w:rPr>
          <w:rFonts w:hint="eastAsia" w:ascii="仿宋" w:hAnsi="仿宋" w:cs="仿宋"/>
          <w:lang w:val="en-US" w:eastAsia="zh-CN"/>
          <w:woUserID w:val="2"/>
        </w:rPr>
      </w:pPr>
      <w:r>
        <w:rPr>
          <w:rFonts w:hint="eastAsia" w:ascii="仿宋" w:hAnsi="仿宋" w:cs="仿宋"/>
          <w:lang w:val="en-US" w:eastAsia="zh-CN"/>
          <w:woUserID w:val="2"/>
        </w:rPr>
        <w:t>6）支持无线传屏，将电脑/笔记本电脑信号传输至交互平板上显示，支持同时接收≥4个信号显示在同一个交互平板上。</w:t>
      </w:r>
    </w:p>
    <w:p w14:paraId="73F2AAF7">
      <w:pPr>
        <w:rPr>
          <w:rFonts w:hint="eastAsia" w:ascii="仿宋" w:hAnsi="仿宋" w:cs="仿宋"/>
          <w:lang w:val="en-US" w:eastAsia="zh-CN"/>
          <w:woUserID w:val="2"/>
        </w:rPr>
      </w:pPr>
      <w:r>
        <w:rPr>
          <w:rFonts w:hint="eastAsia" w:ascii="仿宋" w:hAnsi="仿宋" w:cs="仿宋"/>
          <w:lang w:val="en-US" w:eastAsia="zh-CN"/>
          <w:woUserID w:val="2"/>
        </w:rPr>
        <w:t>7）支持录屏功能、电子白板、手写批注功能。</w:t>
      </w:r>
    </w:p>
    <w:p w14:paraId="2A16B056">
      <w:pPr>
        <w:rPr>
          <w:rFonts w:hint="eastAsia" w:ascii="仿宋" w:hAnsi="仿宋" w:cs="仿宋"/>
          <w:lang w:val="en-US" w:eastAsia="zh-CN"/>
          <w:woUserID w:val="2"/>
        </w:rPr>
      </w:pPr>
      <w:r>
        <w:rPr>
          <w:rFonts w:hint="eastAsia" w:ascii="仿宋" w:hAnsi="仿宋" w:cs="仿宋"/>
          <w:lang w:val="en-US" w:eastAsia="zh-CN"/>
          <w:woUserID w:val="2"/>
        </w:rPr>
        <w:t>8）支持计时功能，具备有计时器小工具。</w:t>
      </w:r>
    </w:p>
    <w:p w14:paraId="4791B989">
      <w:pPr>
        <w:rPr>
          <w:rFonts w:hint="eastAsia" w:ascii="仿宋" w:hAnsi="仿宋" w:cs="仿宋"/>
          <w:lang w:val="en-US" w:eastAsia="zh-CN"/>
          <w:woUserID w:val="2"/>
        </w:rPr>
      </w:pPr>
      <w:r>
        <w:rPr>
          <w:rFonts w:hint="eastAsia" w:ascii="仿宋" w:hAnsi="仿宋" w:cs="仿宋"/>
          <w:lang w:val="en-US" w:eastAsia="zh-CN"/>
          <w:woUserID w:val="2"/>
        </w:rPr>
        <w:t>9）无线投屏器支持会议模式、主持人模式下，主持人可以触摸屏幕列表选择指定PC传屏；与会人员模式下，当前非主持人传屏时，谁按下传屏按钮谁就获取传屏控制权。</w:t>
      </w:r>
    </w:p>
    <w:p w14:paraId="4616860E">
      <w:pPr>
        <w:pStyle w:val="7"/>
        <w:rPr>
          <w:rFonts w:hint="eastAsia" w:ascii="仿宋" w:hAnsi="仿宋" w:cs="仿宋"/>
          <w:lang w:val="en-US" w:eastAsia="zh-CN"/>
          <w:woUserID w:val="2"/>
        </w:rPr>
      </w:pPr>
      <w:bookmarkStart w:id="110" w:name="_Toc6281"/>
      <w:r>
        <w:rPr>
          <w:rFonts w:hint="eastAsia" w:ascii="仿宋" w:hAnsi="仿宋" w:eastAsia="仿宋"/>
          <w:lang w:val="en-US" w:eastAsia="zh-CN"/>
          <w:woUserID w:val="2"/>
        </w:rPr>
        <w:t>技术要求</w:t>
      </w:r>
      <w:bookmarkEnd w:id="110"/>
    </w:p>
    <w:p w14:paraId="7A1904E9">
      <w:pPr>
        <w:rPr>
          <w:rFonts w:hint="eastAsia" w:ascii="仿宋" w:hAnsi="仿宋" w:eastAsia="仿宋" w:cs="仿宋"/>
          <w:woUserID w:val="2"/>
        </w:rPr>
      </w:pPr>
      <w:r>
        <w:rPr>
          <w:rFonts w:hint="eastAsia" w:ascii="仿宋" w:hAnsi="仿宋" w:eastAsia="仿宋" w:cs="仿宋"/>
          <w:woUserID w:val="2"/>
        </w:rPr>
        <w:t>视频显示系统满足与会人员的观看，</w:t>
      </w:r>
      <w:r>
        <w:rPr>
          <w:rFonts w:hint="eastAsia" w:ascii="仿宋" w:hAnsi="仿宋" w:cs="仿宋"/>
          <w:lang w:val="en-US" w:eastAsia="zh-CN"/>
          <w:woUserID w:val="2"/>
        </w:rPr>
        <w:t>本项目</w:t>
      </w:r>
      <w:r>
        <w:rPr>
          <w:rFonts w:hint="eastAsia" w:ascii="仿宋" w:hAnsi="仿宋" w:eastAsia="仿宋" w:cs="仿宋"/>
          <w:woUserID w:val="2"/>
        </w:rPr>
        <w:t>每个</w:t>
      </w:r>
      <w:r>
        <w:rPr>
          <w:rFonts w:hint="eastAsia" w:ascii="仿宋" w:hAnsi="仿宋" w:cs="仿宋"/>
          <w:lang w:val="en-US" w:eastAsia="zh-CN"/>
          <w:woUserID w:val="2"/>
        </w:rPr>
        <w:t>示教室</w:t>
      </w:r>
      <w:r>
        <w:rPr>
          <w:rFonts w:hint="eastAsia" w:ascii="仿宋" w:hAnsi="仿宋" w:eastAsia="仿宋" w:cs="仿宋"/>
          <w:woUserID w:val="2"/>
        </w:rPr>
        <w:t>配置了一台</w:t>
      </w:r>
      <w:r>
        <w:rPr>
          <w:rFonts w:hint="eastAsia" w:ascii="仿宋" w:hAnsi="仿宋" w:cs="仿宋"/>
          <w:lang w:val="en-US" w:eastAsia="zh-CN"/>
          <w:woUserID w:val="2"/>
        </w:rPr>
        <w:t>86</w:t>
      </w:r>
      <w:r>
        <w:rPr>
          <w:rFonts w:hint="eastAsia" w:ascii="仿宋" w:hAnsi="仿宋" w:eastAsia="仿宋" w:cs="仿宋"/>
          <w:woUserID w:val="2"/>
        </w:rPr>
        <w:t>寸智能会议平板，具有4K/UHD超高清显示，确保显示画面的清晰度；具有触控功能，能够满足会议室的交互操作需求；配置一套无线投屏器，彻底解决了线缆的束缚，避免因为接口松动，导致系统图像不稳定，甚至丢失，该系统采用无线传输，将笔记本信号、PAD信号无线传输至视频系统，推送高清视频信号上屏。</w:t>
      </w:r>
    </w:p>
    <w:p w14:paraId="676D8DD2">
      <w:pPr>
        <w:rPr>
          <w:rFonts w:hint="eastAsia" w:ascii="仿宋" w:hAnsi="仿宋" w:eastAsia="仿宋" w:cs="仿宋"/>
          <w:woUserID w:val="2"/>
        </w:rPr>
      </w:pPr>
      <w:r>
        <w:rPr>
          <w:rFonts w:hint="eastAsia" w:ascii="仿宋" w:hAnsi="仿宋" w:eastAsia="仿宋" w:cs="仿宋"/>
          <w:woUserID w:val="2"/>
        </w:rPr>
        <w:t>为了满足移动使用的需求，配置移动安装支架。</w:t>
      </w:r>
    </w:p>
    <w:p w14:paraId="44D56115">
      <w:pPr>
        <w:ind w:left="0" w:leftChars="0" w:firstLine="0" w:firstLineChars="0"/>
        <w:jc w:val="center"/>
        <w:rPr>
          <w:rFonts w:hint="eastAsia" w:eastAsia="仿宋"/>
          <w:lang w:eastAsia="zh"/>
          <w:woUserID w:val="2"/>
        </w:rPr>
      </w:pPr>
      <w:r>
        <w:drawing>
          <wp:inline distT="0" distB="0" distL="114300" distR="114300">
            <wp:extent cx="5899785" cy="2633345"/>
            <wp:effectExtent l="0" t="0" r="5715" b="1460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31"/>
                    <a:stretch>
                      <a:fillRect/>
                    </a:stretch>
                  </pic:blipFill>
                  <pic:spPr>
                    <a:xfrm>
                      <a:off x="0" y="0"/>
                      <a:ext cx="5899785" cy="2633345"/>
                    </a:xfrm>
                    <a:prstGeom prst="rect">
                      <a:avLst/>
                    </a:prstGeom>
                    <a:noFill/>
                    <a:ln>
                      <a:noFill/>
                    </a:ln>
                  </pic:spPr>
                </pic:pic>
              </a:graphicData>
            </a:graphic>
          </wp:inline>
        </w:drawing>
      </w:r>
    </w:p>
    <w:p w14:paraId="4CC2926C">
      <w:pPr>
        <w:ind w:left="0" w:leftChars="0" w:firstLine="0" w:firstLineChars="0"/>
        <w:jc w:val="center"/>
        <w:rPr>
          <w:rFonts w:hint="eastAsia" w:eastAsia="仿宋"/>
          <w:lang w:eastAsia="zh"/>
          <w:woUserID w:val="2"/>
        </w:rPr>
      </w:pPr>
      <w:r>
        <w:rPr>
          <w:rFonts w:hint="eastAsia"/>
          <w:lang w:val="en-US" w:eastAsia="zh"/>
          <w:woUserID w:val="2"/>
        </w:rPr>
        <w:t>图——示教室会议平板</w:t>
      </w:r>
    </w:p>
    <w:p w14:paraId="36BE9C8A">
      <w:pPr>
        <w:rPr>
          <w:rFonts w:hint="eastAsia"/>
        </w:rPr>
      </w:pPr>
      <w:r>
        <w:rPr>
          <w:rFonts w:hint="eastAsia"/>
        </w:rPr>
        <w:t>智能会议平板须集本地高效办公、远程会议、多方式互动协同于一体，</w:t>
      </w:r>
      <w:r>
        <w:rPr>
          <w:rFonts w:hint="eastAsia" w:ascii="仿宋" w:hAnsi="仿宋" w:eastAsia="仿宋" w:cs="仿宋"/>
        </w:rPr>
        <w:t>实现</w:t>
      </w:r>
      <w:r>
        <w:rPr>
          <w:rFonts w:hint="eastAsia"/>
        </w:rPr>
        <w:t>电子白板、云会议、无线投屏、字幕上屏、屏纸互动、多屏互动等大屏类功能充分提升医院日常的小型会议的效率与便捷。同时还需提供丰富、开放的接口与套件，为第三方应用与设备的高效集成提供便捷路径。</w:t>
      </w:r>
    </w:p>
    <w:p w14:paraId="6A7B4827">
      <w:pPr>
        <w:rPr>
          <w:rFonts w:hint="eastAsia"/>
        </w:rPr>
      </w:pPr>
      <w:r>
        <w:rPr>
          <w:rFonts w:hint="eastAsia"/>
        </w:rPr>
        <w:t>系统建设总体要求：</w:t>
      </w:r>
    </w:p>
    <w:p w14:paraId="37520BE8">
      <w:pPr>
        <w:rPr>
          <w:rFonts w:hint="eastAsia"/>
        </w:rPr>
      </w:pPr>
      <w:r>
        <w:rPr>
          <w:rFonts w:hint="eastAsia"/>
        </w:rPr>
        <w:t>会议系统的设计与设备配置应符合当前智能化趋势，技术适当超前，确保竣工后数年内仍具有一定的先进性，使本项目成为具有国内先进水平的会议系统工程。会议系统的功能应按照可靠、实用、先进、专业、开放、安全、经济和易集成的原则进行系统建设。</w:t>
      </w:r>
    </w:p>
    <w:p w14:paraId="0506F121">
      <w:pPr>
        <w:rPr>
          <w:rFonts w:hint="eastAsia"/>
        </w:rPr>
      </w:pPr>
      <w:r>
        <w:rPr>
          <w:rFonts w:hint="eastAsia"/>
        </w:rPr>
        <w:t>多媒体会议系统的技术要求：</w:t>
      </w:r>
    </w:p>
    <w:p w14:paraId="4B9DB308">
      <w:pPr>
        <w:keepNext w:val="0"/>
        <w:keepLines w:val="0"/>
        <w:pageBreakBefore w:val="0"/>
        <w:widowControl w:val="0"/>
        <w:numPr>
          <w:ilvl w:val="0"/>
          <w:numId w:val="11"/>
        </w:numPr>
        <w:kinsoku/>
        <w:wordWrap/>
        <w:overflowPunct/>
        <w:topLinePunct w:val="0"/>
        <w:autoSpaceDE/>
        <w:autoSpaceDN/>
        <w:bidi w:val="0"/>
        <w:adjustRightInd/>
        <w:snapToGrid/>
        <w:ind w:left="0" w:leftChars="0" w:firstLine="480" w:firstLineChars="200"/>
        <w:textAlignment w:val="auto"/>
        <w:rPr>
          <w:rFonts w:hint="eastAsia"/>
        </w:rPr>
      </w:pPr>
      <w:r>
        <w:rPr>
          <w:rFonts w:hint="eastAsia"/>
        </w:rPr>
        <w:t>必须满足国家各种相关规范标准的要求。</w:t>
      </w:r>
    </w:p>
    <w:p w14:paraId="42980AD4">
      <w:pPr>
        <w:keepNext w:val="0"/>
        <w:keepLines w:val="0"/>
        <w:pageBreakBefore w:val="0"/>
        <w:widowControl w:val="0"/>
        <w:numPr>
          <w:ilvl w:val="0"/>
          <w:numId w:val="11"/>
        </w:numPr>
        <w:kinsoku/>
        <w:wordWrap/>
        <w:overflowPunct/>
        <w:topLinePunct w:val="0"/>
        <w:autoSpaceDE/>
        <w:autoSpaceDN/>
        <w:bidi w:val="0"/>
        <w:adjustRightInd/>
        <w:snapToGrid/>
        <w:ind w:left="0" w:leftChars="0" w:firstLine="480" w:firstLineChars="200"/>
        <w:textAlignment w:val="auto"/>
        <w:rPr>
          <w:rFonts w:hint="eastAsia"/>
        </w:rPr>
      </w:pPr>
      <w:r>
        <w:rPr>
          <w:rFonts w:hint="eastAsia"/>
        </w:rPr>
        <w:t>各大厅堂的音视频、控制部分能够满足多种形式的报告、会议的要求。</w:t>
      </w:r>
    </w:p>
    <w:p w14:paraId="325A1D55">
      <w:pPr>
        <w:keepNext w:val="0"/>
        <w:keepLines w:val="0"/>
        <w:pageBreakBefore w:val="0"/>
        <w:widowControl w:val="0"/>
        <w:numPr>
          <w:ilvl w:val="0"/>
          <w:numId w:val="11"/>
        </w:numPr>
        <w:kinsoku/>
        <w:wordWrap/>
        <w:overflowPunct/>
        <w:topLinePunct w:val="0"/>
        <w:autoSpaceDE/>
        <w:autoSpaceDN/>
        <w:bidi w:val="0"/>
        <w:adjustRightInd/>
        <w:snapToGrid/>
        <w:ind w:left="0" w:leftChars="0" w:firstLine="480" w:firstLineChars="200"/>
        <w:textAlignment w:val="auto"/>
        <w:rPr>
          <w:rFonts w:hint="eastAsia"/>
        </w:rPr>
      </w:pPr>
      <w:r>
        <w:rPr>
          <w:rFonts w:hint="eastAsia"/>
        </w:rPr>
        <w:t>音频部分设计达到声场分布均匀、语言清晰和音色丰满的要求。</w:t>
      </w:r>
    </w:p>
    <w:p w14:paraId="14F151E0">
      <w:pPr>
        <w:keepNext w:val="0"/>
        <w:keepLines w:val="0"/>
        <w:pageBreakBefore w:val="0"/>
        <w:widowControl w:val="0"/>
        <w:numPr>
          <w:ilvl w:val="0"/>
          <w:numId w:val="11"/>
        </w:numPr>
        <w:kinsoku/>
        <w:wordWrap/>
        <w:overflowPunct/>
        <w:topLinePunct w:val="0"/>
        <w:autoSpaceDE/>
        <w:autoSpaceDN/>
        <w:bidi w:val="0"/>
        <w:adjustRightInd/>
        <w:snapToGrid/>
        <w:ind w:left="0" w:leftChars="0" w:firstLine="480" w:firstLineChars="200"/>
        <w:textAlignment w:val="auto"/>
        <w:rPr>
          <w:rFonts w:hint="eastAsia"/>
        </w:rPr>
      </w:pPr>
      <w:r>
        <w:rPr>
          <w:rFonts w:hint="eastAsia"/>
        </w:rPr>
        <w:t>音视频部分必须适应现代网络传输、记录和高清显示的技术要求，具备随时接驳网络、远程视频、电视会议、电话会议等多种形式传送信息的能力。</w:t>
      </w:r>
    </w:p>
    <w:p w14:paraId="146ADFBF">
      <w:pPr>
        <w:keepNext w:val="0"/>
        <w:keepLines w:val="0"/>
        <w:pageBreakBefore w:val="0"/>
        <w:widowControl w:val="0"/>
        <w:numPr>
          <w:ilvl w:val="0"/>
          <w:numId w:val="11"/>
        </w:numPr>
        <w:kinsoku/>
        <w:wordWrap/>
        <w:overflowPunct/>
        <w:topLinePunct w:val="0"/>
        <w:autoSpaceDE/>
        <w:autoSpaceDN/>
        <w:bidi w:val="0"/>
        <w:adjustRightInd/>
        <w:snapToGrid/>
        <w:ind w:left="0" w:leftChars="0" w:firstLine="480" w:firstLineChars="200"/>
        <w:textAlignment w:val="auto"/>
        <w:rPr>
          <w:rFonts w:hint="eastAsia"/>
        </w:rPr>
      </w:pPr>
      <w:r>
        <w:rPr>
          <w:rFonts w:hint="eastAsia"/>
        </w:rPr>
        <w:t>所有设备必须具有先进性、兼容性、扩展性和科学性。</w:t>
      </w:r>
    </w:p>
    <w:p w14:paraId="7F90235A">
      <w:pPr>
        <w:pStyle w:val="7"/>
        <w:rPr>
          <w:rFonts w:ascii="仿宋" w:hAnsi="仿宋" w:eastAsia="仿宋"/>
        </w:rPr>
      </w:pPr>
      <w:bookmarkStart w:id="111" w:name="_Toc11463"/>
      <w:r>
        <w:rPr>
          <w:rFonts w:hint="eastAsia" w:ascii="仿宋" w:hAnsi="仿宋" w:eastAsia="仿宋"/>
          <w:lang w:val="en-US" w:eastAsia="zh-CN"/>
        </w:rPr>
        <w:t>主要设备性能参数</w:t>
      </w:r>
      <w:bookmarkEnd w:id="111"/>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31"/>
        <w:gridCol w:w="2563"/>
        <w:gridCol w:w="5916"/>
      </w:tblGrid>
      <w:tr w14:paraId="63C020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EFBB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34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6C77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名称</w:t>
            </w:r>
          </w:p>
        </w:tc>
        <w:tc>
          <w:tcPr>
            <w:tcW w:w="31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638E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技术参数</w:t>
            </w:r>
          </w:p>
        </w:tc>
      </w:tr>
      <w:tr w14:paraId="65BCE3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7A2E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3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F0DE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交互智能平板</w:t>
            </w:r>
          </w:p>
        </w:tc>
        <w:tc>
          <w:tcPr>
            <w:tcW w:w="31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2743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1.整机采用窄边框设计，≥86英寸UHD超高清LED液晶屏，显示分辨率≥3840*2160，显示比例≥16:9，具备防眩光效果；在高照度(110K Lux)环境下仍能正常工作。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2.整机屏幕显示画面颜色细节丰富，色彩还原度高，色域值≥NTSC 72%。</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3.屏幕显示灰度分辨等级≥128灰阶。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4.整机能感应并自动调节屏幕亮度来达到在不同光照环境下的不同亮度显示效果，此功能可自行开启或关闭。</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5.采用红外触控技术，支持双系统多人多点触摸书写，安卓下支持≥20点触摸，Windows系统中支持≥40点触控。</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6.内置无线网络模块，无任何外接或转接天线、网卡可同时实现Wi-Fi无线上网连接和AP无线热点发射。支持2.4G &amp; 5G 频段，版本符合WiFi5 2.4G+5G+Bluetooth5.0标准。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7.前置TypeC接口支持全功能音视频输入功能，外接设备通过标准TypeC线连接即可把画面投影到大屏上，同时在本机上可实现触摸电脑的操作，无需再连接其它任何线缆。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8.具备双RJ45网络接口，实现俩路分支路由器功能，且输入和输出端自动识别使用无需区分，使外接设备共享连接，仅需一根网线即可实现简单化部署。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9.在安卓系统环境下，可通过左、右侧边栏调取快捷工具，实现屏幕显示二分屏任务协同，通知支持书写和演示图片、文档，支持进入批注模式，且可通过扫码进行分享。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10.在任意通道下，可通过手势在任意位置迅速调出中控便捷菜单，具有返回操作、一键主页、任务预览、菜单设置、一键白板、全通道屏幕批注等常用功能，且可自定义新增≥六个快捷应用。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11.整机采用三键合一的设计，即电源开关键、OPS电脑开关键和节能待机键为同一物理按键。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12.支持投票功能。可编辑议题及选项内容, 最多可设置 10 个选项, 支持单选及多选, 设置完成后以手机扫码形式下发进行投票, 投票结果可生成饼状图或条形图, 并支持以图片格式插入到白板。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13.整机支持无线投屏功能，支持通过投屏软件将外部电脑画面传输到大屏上显示，最多同时接入≥四个设备投屏。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14.支持待机唤醒功能，待机状态下，LAN、HDMI端口支持接入信号时唤醒整机开机。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15.整机可自定义开机默认通道，在任意通道关机均可指定默认通道开机，也可设置关机信号源记忆为开机信号源。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16.支持一网通功能，整机只需一根网线，即可满足OPS和Android双系统的上网需求。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17.前置端口：≥1路HDMI，≥1路USB3.0，≥1路USB2.0，≥1路Type-C，≥1路TOUCH 2.0；后置端口：≥1路RS232，≥1路PC TOUCH，≥2路HDMI IN，≥1路RJ45 IN，≥2路USB2.0，≥1路TF Card，≥1路COAX，≥1路Mic  IN，≥1路Line OUT，≥1路HDMI OUT。</w:t>
            </w:r>
          </w:p>
        </w:tc>
      </w:tr>
      <w:tr w14:paraId="3B5D74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21EF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3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ED07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移动支架</w:t>
            </w:r>
          </w:p>
        </w:tc>
        <w:tc>
          <w:tcPr>
            <w:tcW w:w="31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33AC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1.高度调节行程：0-430mm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2.高度调节方式：螺丝锁定调整</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3.材质：SPCC高强度钢（主体）/PA6+PB（轮子）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4.支架安装适配一体机尺寸：86英寸-98英寸</w:t>
            </w:r>
          </w:p>
        </w:tc>
      </w:tr>
      <w:tr w14:paraId="52AA35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5CD9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3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4724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无线传屏器</w:t>
            </w:r>
          </w:p>
        </w:tc>
        <w:tc>
          <w:tcPr>
            <w:tcW w:w="31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7D55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1.会议模式：主持人模式：主持人可以触摸屏幕列表选择指定PC传屏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2.与会人员模式：当前非主持人传屏时，谁按下传屏按钮谁就获取传屏控制权</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3.帧率：音视频18~30帧；分辨率：720P~1080P</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4.频段：2.4GHz/5GHz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5.传输距离：无遮挡的情况下30m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6.显示模式：支持扩展桌面（Windows 7/8/10）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7.触摸反控：支持10点触摸回传（Windows 7/8/10）；支持鼠标模式回传（Mac）</w:t>
            </w:r>
          </w:p>
        </w:tc>
      </w:tr>
      <w:tr w14:paraId="31762C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852E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3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F96E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安装辅材</w:t>
            </w:r>
          </w:p>
        </w:tc>
        <w:tc>
          <w:tcPr>
            <w:tcW w:w="31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E21F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连接线缆、安装支架等辅材。</w:t>
            </w:r>
          </w:p>
        </w:tc>
      </w:tr>
    </w:tbl>
    <w:p w14:paraId="6F0DBC64">
      <w:pPr>
        <w:ind w:firstLine="0" w:firstLineChars="0"/>
        <w:rPr>
          <w:rFonts w:hint="eastAsia"/>
        </w:rPr>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5669AF0C">
      <w:pPr>
        <w:pStyle w:val="6"/>
        <w:rPr>
          <w:rFonts w:ascii="仿宋" w:hAnsi="仿宋" w:eastAsia="仿宋"/>
        </w:rPr>
      </w:pPr>
      <w:bookmarkStart w:id="112" w:name="_Toc31025"/>
      <w:r>
        <w:rPr>
          <w:rFonts w:hint="eastAsia" w:ascii="仿宋" w:hAnsi="仿宋" w:eastAsia="仿宋"/>
          <w:lang w:val="en-US" w:eastAsia="zh-CN"/>
        </w:rPr>
        <w:t>智慧门诊系统</w:t>
      </w:r>
      <w:bookmarkEnd w:id="112"/>
    </w:p>
    <w:p w14:paraId="6F91AE55">
      <w:pPr>
        <w:pStyle w:val="7"/>
        <w:rPr>
          <w:rFonts w:hint="eastAsia" w:ascii="仿宋" w:hAnsi="仿宋"/>
          <w:woUserID w:val="1"/>
        </w:rPr>
      </w:pPr>
      <w:bookmarkStart w:id="113" w:name="_Toc21561"/>
      <w:r>
        <w:rPr>
          <w:rFonts w:hint="eastAsia" w:ascii="仿宋" w:hAnsi="仿宋" w:eastAsia="仿宋"/>
          <w:lang w:val="en-US" w:eastAsia="zh-CN"/>
        </w:rPr>
        <w:t>系统概述</w:t>
      </w:r>
      <w:bookmarkEnd w:id="113"/>
    </w:p>
    <w:p w14:paraId="0C21FEB7">
      <w:pPr>
        <w:ind w:firstLine="480"/>
        <w:rPr>
          <w:rFonts w:hint="eastAsia" w:ascii="仿宋" w:hAnsi="仿宋"/>
          <w:woUserID w:val="1"/>
        </w:rPr>
      </w:pPr>
      <w:r>
        <w:rPr>
          <w:rFonts w:hint="eastAsia" w:ascii="仿宋" w:hAnsi="仿宋"/>
          <w:woUserID w:val="1"/>
        </w:rPr>
        <w:t>在医院门诊就诊中，患者不仅仅要求医院能满足看病的需要，还要求院方尽量提高就医环境、服务质量、就诊秩序，降低就诊等待时间，并且由于医院体制改革不断深入，医院市场竞争愈发激烈，为了更好的提升医院形象，提高核心竞争力，利用高科技信息化手段，优化就医流程，静化等候环境。让广大患者有序、轻松愉悦就医环境已经成为医院提升医院服务水平的迫切要求。通过使用  医院分诊排队叫号系统后，能有效缓解患者及其家属等待就诊时的焦虑情绪，能使所有患者及家属在候诊区耐心等待，根据语音的呼叫和显示屏的提示，有序地前往相应诊室就诊，再也无须不停的探望，给医院营造一个宁静祥和的就医氛围，也给医生创造一个良好的工作环境。</w:t>
      </w:r>
    </w:p>
    <w:p w14:paraId="1DA4AAD2">
      <w:pPr>
        <w:ind w:firstLine="480"/>
        <w:rPr>
          <w:rFonts w:hint="eastAsia" w:ascii="仿宋" w:hAnsi="仿宋"/>
        </w:rPr>
      </w:pPr>
      <w:r>
        <w:rPr>
          <w:rFonts w:hint="eastAsia" w:ascii="仿宋" w:hAnsi="仿宋"/>
          <w:lang w:eastAsia="zh"/>
          <w:woUserID w:val="1"/>
        </w:rPr>
        <w:t>智慧门诊</w:t>
      </w:r>
      <w:r>
        <w:rPr>
          <w:rFonts w:hint="eastAsia" w:ascii="仿宋" w:hAnsi="仿宋"/>
          <w:woUserID w:val="1"/>
        </w:rPr>
        <w:t>系统是在医院各门诊候诊区域所使用的智能化分诊和排队叫号管理系统，系统可有效地解决病人就诊时排队的无序、医生工作量的不平衡、就诊环境嘈杂等问题。系统采用服务器模式，数据库存储各服务等候区排队信息，具有一级、二级分诊排队模式，在候诊区（包括各门诊、各检查科室、药房等服务等候区）设置排队管理工作站，进行首次分诊</w:t>
      </w:r>
      <w:r>
        <w:rPr>
          <w:rFonts w:hint="eastAsia" w:ascii="仿宋" w:hAnsi="仿宋"/>
          <w:lang w:eastAsia="zh"/>
          <w:woUserID w:val="1"/>
        </w:rPr>
        <w:t>，</w:t>
      </w:r>
      <w:r>
        <w:rPr>
          <w:rFonts w:hint="eastAsia" w:ascii="仿宋" w:hAnsi="仿宋"/>
          <w:woUserID w:val="1"/>
        </w:rPr>
        <w:t>负责该等候区内的医生呼叫控制、语音呼叫、显示同步控制及该区域排队信息管理。在诊室门口进行第二次分诊。通过两次分诊，可使病人做到就诊时间心中有数，避免拥堵排队造成的急躁情绪，使候诊现场井然有序，就诊体验良好。</w:t>
      </w:r>
    </w:p>
    <w:p w14:paraId="45095E89">
      <w:pPr>
        <w:ind w:left="0" w:leftChars="0" w:firstLine="0" w:firstLineChars="0"/>
        <w:jc w:val="center"/>
        <w:rPr>
          <w:rFonts w:hint="eastAsia" w:ascii="仿宋" w:hAnsi="仿宋" w:eastAsia="仿宋"/>
          <w:lang w:eastAsia="zh"/>
        </w:rPr>
      </w:pPr>
      <w:r>
        <w:rPr>
          <w:rFonts w:hint="eastAsia" w:ascii="仿宋" w:hAnsi="仿宋" w:eastAsia="仿宋"/>
          <w:lang w:eastAsia="zh"/>
        </w:rPr>
        <w:drawing>
          <wp:inline distT="0" distB="0" distL="114300" distR="114300">
            <wp:extent cx="5652770" cy="2731135"/>
            <wp:effectExtent l="0" t="0" r="5080" b="1206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2"/>
                    <a:stretch>
                      <a:fillRect/>
                    </a:stretch>
                  </pic:blipFill>
                  <pic:spPr>
                    <a:xfrm>
                      <a:off x="0" y="0"/>
                      <a:ext cx="5652770" cy="2731135"/>
                    </a:xfrm>
                    <a:prstGeom prst="rect">
                      <a:avLst/>
                    </a:prstGeom>
                  </pic:spPr>
                </pic:pic>
              </a:graphicData>
            </a:graphic>
          </wp:inline>
        </w:drawing>
      </w:r>
    </w:p>
    <w:p w14:paraId="18BBF6F1">
      <w:pPr>
        <w:ind w:left="0" w:leftChars="0" w:firstLine="0" w:firstLineChars="0"/>
        <w:jc w:val="center"/>
        <w:rPr>
          <w:rFonts w:hint="eastAsia" w:ascii="仿宋" w:hAnsi="仿宋"/>
          <w:lang w:eastAsia="zh"/>
          <w:woUserID w:val="1"/>
        </w:rPr>
      </w:pPr>
      <w:r>
        <w:rPr>
          <w:rFonts w:hint="eastAsia" w:ascii="仿宋" w:hAnsi="仿宋"/>
          <w:lang w:eastAsia="zh"/>
          <w:woUserID w:val="1"/>
        </w:rPr>
        <w:t>图——智慧门诊架构图</w:t>
      </w:r>
    </w:p>
    <w:p w14:paraId="0A10C09F">
      <w:pPr>
        <w:pStyle w:val="7"/>
        <w:rPr>
          <w:rFonts w:ascii="仿宋" w:hAnsi="仿宋" w:eastAsia="仿宋"/>
        </w:rPr>
      </w:pPr>
      <w:bookmarkStart w:id="114" w:name="_Toc12092"/>
      <w:r>
        <w:rPr>
          <w:rFonts w:hint="eastAsia" w:ascii="仿宋" w:hAnsi="仿宋" w:eastAsia="仿宋"/>
          <w:lang w:val="en-US" w:eastAsia="zh-CN"/>
        </w:rPr>
        <w:t>系统功能</w:t>
      </w:r>
      <w:bookmarkEnd w:id="114"/>
    </w:p>
    <w:p w14:paraId="6FD9814B">
      <w:pPr>
        <w:ind w:firstLine="480"/>
      </w:pPr>
      <w:r>
        <w:rPr>
          <w:rFonts w:hint="eastAsia"/>
          <w:lang w:val="en-US" w:eastAsia="zh-CN"/>
        </w:rPr>
        <w:t>智慧门诊</w:t>
      </w:r>
      <w:r>
        <w:rPr>
          <w:rFonts w:hint="eastAsia"/>
        </w:rPr>
        <w:t>须提供开放的通讯协议和数据接口（费用视为已包含到报价中），满足第三方应用集成需求。不得以任何理由拒绝或要求收取定制开发费用等。</w:t>
      </w:r>
    </w:p>
    <w:p w14:paraId="4EDAB515">
      <w:pPr>
        <w:ind w:firstLine="480"/>
        <w:rPr>
          <w:rFonts w:ascii="仿宋" w:hAnsi="仿宋"/>
        </w:rPr>
      </w:pPr>
      <w:r>
        <w:rPr>
          <w:rFonts w:hint="eastAsia" w:ascii="仿宋" w:hAnsi="仿宋"/>
        </w:rPr>
        <w:t>其他具体要求如下：</w:t>
      </w:r>
    </w:p>
    <w:p w14:paraId="2ECD027E">
      <w:pPr>
        <w:ind w:firstLine="480"/>
        <w:rPr>
          <w:rFonts w:hint="eastAsia" w:ascii="仿宋" w:hAnsi="仿宋"/>
          <w:lang w:eastAsia="zh"/>
          <w:woUserID w:val="1"/>
        </w:rPr>
      </w:pPr>
      <w:r>
        <w:rPr>
          <w:rFonts w:hint="eastAsia" w:ascii="仿宋" w:hAnsi="仿宋"/>
          <w:lang w:val="en-US" w:eastAsia="zh-CN"/>
          <w:woUserID w:val="1"/>
        </w:rPr>
        <w:t>1）</w:t>
      </w:r>
      <w:r>
        <w:rPr>
          <w:rFonts w:hint="eastAsia" w:ascii="仿宋" w:hAnsi="仿宋"/>
          <w:lang w:eastAsia="zh"/>
          <w:woUserID w:val="1"/>
        </w:rPr>
        <w:t>要求系统数据库支持存储海量数据以及高性能读写数据。</w:t>
      </w:r>
    </w:p>
    <w:p w14:paraId="552973A7">
      <w:pPr>
        <w:ind w:firstLine="480"/>
        <w:rPr>
          <w:rFonts w:hint="eastAsia" w:ascii="仿宋" w:hAnsi="仿宋"/>
          <w:lang w:eastAsia="zh"/>
          <w:woUserID w:val="1"/>
        </w:rPr>
      </w:pPr>
      <w:r>
        <w:rPr>
          <w:rFonts w:hint="eastAsia" w:ascii="仿宋" w:hAnsi="仿宋"/>
          <w:lang w:val="en-US" w:eastAsia="zh-CN"/>
          <w:woUserID w:val="1"/>
        </w:rPr>
        <w:t>2）</w:t>
      </w:r>
      <w:r>
        <w:rPr>
          <w:rFonts w:hint="eastAsia" w:ascii="仿宋" w:hAnsi="仿宋"/>
          <w:lang w:eastAsia="zh"/>
          <w:woUserID w:val="1"/>
        </w:rPr>
        <w:t>要求系统支持人员管理，如人员的添加、删除，姓名、职称、图像、简介等信息的管理机维护。</w:t>
      </w:r>
    </w:p>
    <w:p w14:paraId="36C60ED5">
      <w:pPr>
        <w:ind w:firstLine="480"/>
        <w:rPr>
          <w:rFonts w:hint="eastAsia" w:ascii="仿宋" w:hAnsi="仿宋"/>
          <w:lang w:eastAsia="zh"/>
          <w:woUserID w:val="1"/>
        </w:rPr>
      </w:pPr>
      <w:r>
        <w:rPr>
          <w:rFonts w:hint="eastAsia" w:ascii="仿宋" w:hAnsi="仿宋"/>
          <w:lang w:val="en-US" w:eastAsia="zh-CN"/>
          <w:woUserID w:val="1"/>
        </w:rPr>
        <w:t>3）</w:t>
      </w:r>
      <w:r>
        <w:rPr>
          <w:rFonts w:hint="eastAsia" w:ascii="仿宋" w:hAnsi="仿宋"/>
          <w:lang w:eastAsia="zh"/>
          <w:woUserID w:val="1"/>
        </w:rPr>
        <w:t>要求系统可设定分诊台下的叫号模式，如顺呼、简洁呼、扫码呼、选呼等模式。</w:t>
      </w:r>
    </w:p>
    <w:p w14:paraId="19B761E2">
      <w:pPr>
        <w:ind w:firstLine="480"/>
        <w:rPr>
          <w:rFonts w:hint="eastAsia" w:ascii="仿宋" w:hAnsi="仿宋"/>
          <w:lang w:eastAsia="zh"/>
          <w:woUserID w:val="1"/>
        </w:rPr>
      </w:pPr>
      <w:r>
        <w:rPr>
          <w:rFonts w:hint="eastAsia" w:ascii="仿宋" w:hAnsi="仿宋"/>
          <w:lang w:val="en-US" w:eastAsia="zh-CN"/>
          <w:woUserID w:val="1"/>
        </w:rPr>
        <w:t>4）</w:t>
      </w:r>
      <w:r>
        <w:rPr>
          <w:rFonts w:hint="eastAsia" w:ascii="仿宋" w:hAnsi="仿宋"/>
          <w:lang w:eastAsia="zh"/>
          <w:woUserID w:val="1"/>
        </w:rPr>
        <w:t>要求护士工作站软件可嵌入挂号模块，支持分诊台挂号需求。</w:t>
      </w:r>
    </w:p>
    <w:p w14:paraId="119FBCFE">
      <w:pPr>
        <w:ind w:firstLine="480"/>
        <w:rPr>
          <w:rFonts w:hint="eastAsia" w:ascii="仿宋" w:hAnsi="仿宋"/>
          <w:lang w:eastAsia="zh"/>
          <w:woUserID w:val="1"/>
        </w:rPr>
      </w:pPr>
      <w:r>
        <w:rPr>
          <w:rFonts w:hint="eastAsia" w:ascii="仿宋" w:hAnsi="仿宋"/>
          <w:lang w:val="en-US" w:eastAsia="zh-CN"/>
          <w:woUserID w:val="1"/>
        </w:rPr>
        <w:t>5）</w:t>
      </w:r>
      <w:r>
        <w:rPr>
          <w:rFonts w:hint="eastAsia" w:ascii="仿宋" w:hAnsi="仿宋"/>
          <w:lang w:eastAsia="zh"/>
          <w:woUserID w:val="1"/>
        </w:rPr>
        <w:t>可根据实际具体需求，对医院HIS系统厂商开放数据库，允许对数据库直接操作。</w:t>
      </w:r>
    </w:p>
    <w:p w14:paraId="1895CF81">
      <w:pPr>
        <w:ind w:firstLine="480"/>
        <w:rPr>
          <w:rFonts w:hint="eastAsia" w:ascii="仿宋" w:hAnsi="仿宋"/>
          <w:lang w:eastAsia="zh"/>
          <w:woUserID w:val="1"/>
        </w:rPr>
      </w:pPr>
      <w:r>
        <w:rPr>
          <w:rFonts w:hint="eastAsia" w:ascii="仿宋" w:hAnsi="仿宋"/>
          <w:lang w:val="en-US" w:eastAsia="zh-CN"/>
          <w:woUserID w:val="1"/>
        </w:rPr>
        <w:t>6）</w:t>
      </w:r>
      <w:r>
        <w:rPr>
          <w:rFonts w:hint="eastAsia" w:ascii="仿宋" w:hAnsi="仿宋"/>
          <w:lang w:eastAsia="zh"/>
          <w:woUserID w:val="1"/>
        </w:rPr>
        <w:t>支持数据库视图、中间表、Web service、SOCKET、DLL调用、webapi等多方式实现与HIS系统及其他信息系统的数据交换</w:t>
      </w:r>
    </w:p>
    <w:p w14:paraId="3AF9ACB8">
      <w:pPr>
        <w:pStyle w:val="7"/>
        <w:rPr>
          <w:rFonts w:ascii="仿宋" w:hAnsi="仿宋" w:eastAsia="仿宋"/>
        </w:rPr>
      </w:pPr>
      <w:bookmarkStart w:id="115" w:name="_Toc78305124"/>
      <w:bookmarkStart w:id="116" w:name="_Toc4877"/>
      <w:r>
        <w:rPr>
          <w:rFonts w:hint="eastAsia" w:ascii="仿宋" w:hAnsi="仿宋" w:eastAsia="仿宋"/>
          <w:lang w:val="en-US" w:eastAsia="zh-CN"/>
        </w:rPr>
        <w:t>技术</w:t>
      </w:r>
      <w:r>
        <w:rPr>
          <w:rFonts w:hint="eastAsia" w:ascii="仿宋" w:hAnsi="仿宋" w:eastAsia="仿宋"/>
        </w:rPr>
        <w:t>要求</w:t>
      </w:r>
      <w:bookmarkEnd w:id="115"/>
      <w:bookmarkEnd w:id="116"/>
    </w:p>
    <w:p w14:paraId="1E9E88F8">
      <w:pPr>
        <w:pStyle w:val="43"/>
        <w:numPr>
          <w:ilvl w:val="0"/>
          <w:numId w:val="5"/>
        </w:numPr>
        <w:ind w:left="426" w:firstLineChars="0"/>
        <w:rPr>
          <w:rFonts w:ascii="仿宋" w:hAnsi="仿宋"/>
          <w:b/>
          <w:u w:val="single"/>
        </w:rPr>
      </w:pPr>
      <w:r>
        <w:rPr>
          <w:rFonts w:hint="eastAsia" w:ascii="仿宋" w:hAnsi="仿宋"/>
          <w:b/>
          <w:u w:val="single"/>
          <w:lang w:val="en-US" w:eastAsia="zh-CN"/>
        </w:rPr>
        <w:t>门诊排队管理</w:t>
      </w:r>
      <w:r>
        <w:rPr>
          <w:rFonts w:hint="eastAsia" w:ascii="仿宋" w:hAnsi="仿宋"/>
          <w:b/>
          <w:u w:val="single"/>
        </w:rPr>
        <w:t>软件</w:t>
      </w:r>
    </w:p>
    <w:p w14:paraId="0903394A">
      <w:pPr>
        <w:ind w:firstLine="480"/>
        <w:rPr>
          <w:rFonts w:hint="eastAsia" w:ascii="仿宋" w:hAnsi="仿宋" w:eastAsia="仿宋"/>
          <w:lang w:eastAsia="zh"/>
          <w:woUserID w:val="1"/>
        </w:rPr>
      </w:pPr>
      <w:r>
        <w:rPr>
          <w:rFonts w:hint="eastAsia" w:ascii="仿宋" w:hAnsi="仿宋" w:eastAsia="仿宋"/>
          <w:lang w:eastAsia="zh"/>
          <w:woUserID w:val="1"/>
        </w:rPr>
        <w:t>1</w:t>
      </w:r>
      <w:r>
        <w:rPr>
          <w:rFonts w:hint="eastAsia" w:ascii="仿宋" w:hAnsi="仿宋"/>
          <w:lang w:eastAsia="zh-CN"/>
          <w:woUserID w:val="1"/>
        </w:rPr>
        <w:t>）</w:t>
      </w:r>
      <w:r>
        <w:rPr>
          <w:rFonts w:hint="eastAsia" w:ascii="仿宋" w:hAnsi="仿宋" w:eastAsia="仿宋"/>
          <w:lang w:eastAsia="zh"/>
          <w:woUserID w:val="1"/>
        </w:rPr>
        <w:t>可根据诊间环境大小及特点设定诊间外等候人数，可针对每一个诊位进行等候人数的个性化设定，满足每一个诊室的实际使用情况。</w:t>
      </w:r>
    </w:p>
    <w:p w14:paraId="1C025433">
      <w:pPr>
        <w:ind w:firstLine="480"/>
        <w:rPr>
          <w:rFonts w:hint="eastAsia" w:ascii="仿宋" w:hAnsi="仿宋" w:eastAsia="仿宋"/>
          <w:lang w:eastAsia="zh"/>
          <w:woUserID w:val="1"/>
        </w:rPr>
      </w:pPr>
      <w:r>
        <w:rPr>
          <w:rFonts w:hint="eastAsia" w:ascii="仿宋" w:hAnsi="仿宋" w:eastAsia="仿宋"/>
          <w:lang w:eastAsia="zh"/>
          <w:woUserID w:val="1"/>
        </w:rPr>
        <w:t>2</w:t>
      </w:r>
      <w:r>
        <w:rPr>
          <w:rFonts w:hint="eastAsia" w:ascii="仿宋" w:hAnsi="仿宋"/>
          <w:lang w:eastAsia="zh-CN"/>
          <w:woUserID w:val="1"/>
        </w:rPr>
        <w:t>）</w:t>
      </w:r>
      <w:r>
        <w:rPr>
          <w:rFonts w:hint="eastAsia" w:ascii="仿宋" w:hAnsi="仿宋" w:eastAsia="仿宋"/>
          <w:lang w:eastAsia="zh"/>
          <w:woUserID w:val="1"/>
        </w:rPr>
        <w:t>支持全自动形成队列、人工报到形成队列（患者自助报到、护士操作报到）以及自动及人工混合报到三种模式。</w:t>
      </w:r>
    </w:p>
    <w:p w14:paraId="7F20654F">
      <w:pPr>
        <w:ind w:firstLine="480"/>
        <w:rPr>
          <w:rFonts w:hint="eastAsia" w:ascii="仿宋" w:hAnsi="仿宋" w:eastAsia="仿宋"/>
          <w:lang w:eastAsia="zh"/>
          <w:woUserID w:val="1"/>
        </w:rPr>
      </w:pPr>
      <w:r>
        <w:rPr>
          <w:rFonts w:hint="eastAsia" w:ascii="仿宋" w:hAnsi="仿宋" w:eastAsia="仿宋"/>
          <w:lang w:eastAsia="zh"/>
          <w:woUserID w:val="1"/>
        </w:rPr>
        <w:t>3</w:t>
      </w:r>
      <w:r>
        <w:rPr>
          <w:rFonts w:hint="eastAsia" w:ascii="仿宋" w:hAnsi="仿宋"/>
          <w:lang w:eastAsia="zh-CN"/>
          <w:woUserID w:val="1"/>
        </w:rPr>
        <w:t>）</w:t>
      </w:r>
      <w:r>
        <w:rPr>
          <w:rFonts w:hint="eastAsia" w:ascii="仿宋" w:hAnsi="仿宋" w:eastAsia="仿宋"/>
          <w:lang w:eastAsia="zh"/>
          <w:woUserID w:val="1"/>
        </w:rPr>
        <w:t>支持一对多（单个医生看诊多个队列）和多对一（多个医生看诊同一个队列）叫号模式。</w:t>
      </w:r>
    </w:p>
    <w:p w14:paraId="7D411951">
      <w:pPr>
        <w:ind w:firstLine="480"/>
        <w:rPr>
          <w:rFonts w:hint="eastAsia" w:ascii="仿宋" w:hAnsi="仿宋" w:eastAsia="仿宋"/>
          <w:lang w:eastAsia="zh"/>
          <w:woUserID w:val="1"/>
        </w:rPr>
      </w:pPr>
      <w:r>
        <w:rPr>
          <w:rFonts w:hint="eastAsia" w:ascii="仿宋" w:hAnsi="仿宋" w:eastAsia="仿宋"/>
          <w:lang w:eastAsia="zh"/>
          <w:woUserID w:val="1"/>
        </w:rPr>
        <w:t>4</w:t>
      </w:r>
      <w:r>
        <w:rPr>
          <w:rFonts w:hint="eastAsia" w:ascii="仿宋" w:hAnsi="仿宋"/>
          <w:lang w:eastAsia="zh-CN"/>
          <w:woUserID w:val="1"/>
        </w:rPr>
        <w:t>）</w:t>
      </w:r>
      <w:r>
        <w:rPr>
          <w:rFonts w:hint="eastAsia" w:ascii="仿宋" w:hAnsi="仿宋" w:eastAsia="仿宋"/>
          <w:lang w:eastAsia="zh"/>
          <w:woUserID w:val="1"/>
        </w:rPr>
        <w:t>支持一诊室一医生、一诊室多医生的排队叫号模式。</w:t>
      </w:r>
    </w:p>
    <w:p w14:paraId="70E7EF9A">
      <w:pPr>
        <w:ind w:firstLine="480"/>
        <w:rPr>
          <w:rFonts w:hint="eastAsia" w:ascii="仿宋" w:hAnsi="仿宋" w:eastAsia="仿宋"/>
          <w:lang w:eastAsia="zh"/>
          <w:woUserID w:val="1"/>
        </w:rPr>
      </w:pPr>
      <w:r>
        <w:rPr>
          <w:rFonts w:hint="eastAsia" w:ascii="仿宋" w:hAnsi="仿宋" w:eastAsia="仿宋"/>
          <w:lang w:eastAsia="zh"/>
          <w:woUserID w:val="1"/>
        </w:rPr>
        <w:t>5</w:t>
      </w:r>
      <w:r>
        <w:rPr>
          <w:rFonts w:hint="eastAsia" w:ascii="仿宋" w:hAnsi="仿宋"/>
          <w:lang w:eastAsia="zh-CN"/>
          <w:woUserID w:val="1"/>
        </w:rPr>
        <w:t>）</w:t>
      </w:r>
      <w:r>
        <w:rPr>
          <w:rFonts w:hint="eastAsia" w:ascii="仿宋" w:hAnsi="仿宋" w:eastAsia="仿宋"/>
          <w:lang w:eastAsia="zh"/>
          <w:woUserID w:val="1"/>
        </w:rPr>
        <w:t>支持患者刷卡/扫描签到排队模式；支持非签到自动排队模式；支持自助取号排队模式。</w:t>
      </w:r>
    </w:p>
    <w:p w14:paraId="42691DE1">
      <w:pPr>
        <w:ind w:firstLine="480"/>
        <w:rPr>
          <w:rFonts w:hint="eastAsia" w:ascii="仿宋" w:hAnsi="仿宋" w:eastAsia="仿宋"/>
          <w:lang w:eastAsia="zh"/>
          <w:woUserID w:val="1"/>
        </w:rPr>
      </w:pPr>
      <w:r>
        <w:rPr>
          <w:rFonts w:hint="eastAsia" w:ascii="仿宋" w:hAnsi="仿宋" w:eastAsia="仿宋"/>
          <w:lang w:eastAsia="zh"/>
          <w:woUserID w:val="1"/>
        </w:rPr>
        <w:t>6</w:t>
      </w:r>
      <w:r>
        <w:rPr>
          <w:rFonts w:hint="eastAsia" w:ascii="仿宋" w:hAnsi="仿宋"/>
          <w:lang w:eastAsia="zh-CN"/>
          <w:woUserID w:val="1"/>
        </w:rPr>
        <w:t>）</w:t>
      </w:r>
      <w:r>
        <w:rPr>
          <w:rFonts w:hint="eastAsia" w:ascii="仿宋" w:hAnsi="仿宋" w:eastAsia="仿宋"/>
          <w:lang w:eastAsia="zh"/>
          <w:woUserID w:val="1"/>
        </w:rPr>
        <w:t>支持当日挂号与预约患者混合排队模式，预约患者在预约时段内优先就诊。</w:t>
      </w:r>
    </w:p>
    <w:p w14:paraId="50051220">
      <w:pPr>
        <w:ind w:firstLine="480"/>
        <w:rPr>
          <w:rFonts w:hint="eastAsia" w:ascii="仿宋" w:hAnsi="仿宋" w:eastAsia="仿宋"/>
          <w:lang w:eastAsia="zh"/>
          <w:woUserID w:val="1"/>
        </w:rPr>
      </w:pPr>
      <w:r>
        <w:rPr>
          <w:rFonts w:hint="eastAsia" w:ascii="仿宋" w:hAnsi="仿宋" w:eastAsia="仿宋"/>
          <w:lang w:eastAsia="zh"/>
          <w:woUserID w:val="1"/>
        </w:rPr>
        <w:t>7</w:t>
      </w:r>
      <w:r>
        <w:rPr>
          <w:rFonts w:hint="eastAsia" w:ascii="仿宋" w:hAnsi="仿宋"/>
          <w:lang w:eastAsia="zh-CN"/>
          <w:woUserID w:val="1"/>
        </w:rPr>
        <w:t>）</w:t>
      </w:r>
      <w:r>
        <w:rPr>
          <w:rFonts w:hint="eastAsia" w:ascii="仿宋" w:hAnsi="仿宋" w:eastAsia="仿宋"/>
          <w:lang w:eastAsia="zh"/>
          <w:woUserID w:val="1"/>
        </w:rPr>
        <w:t>本次建设的排队叫号管理系统须与医院现有的门诊导诊系统互联互通、无缝对接，实现数据交互，须支持叫号数据的导出与分析。</w:t>
      </w:r>
    </w:p>
    <w:p w14:paraId="1F3F999E">
      <w:pPr>
        <w:pStyle w:val="43"/>
        <w:numPr>
          <w:ilvl w:val="0"/>
          <w:numId w:val="5"/>
        </w:numPr>
        <w:ind w:left="426" w:firstLineChars="0"/>
        <w:rPr>
          <w:rFonts w:ascii="仿宋" w:hAnsi="仿宋"/>
          <w:b/>
          <w:u w:val="single"/>
        </w:rPr>
      </w:pPr>
      <w:r>
        <w:rPr>
          <w:rFonts w:hint="eastAsia" w:ascii="仿宋" w:hAnsi="仿宋"/>
          <w:b/>
          <w:u w:val="single"/>
          <w:lang w:val="en-US" w:eastAsia="zh-CN"/>
        </w:rPr>
        <w:t>门诊排队导诊</w:t>
      </w:r>
      <w:r>
        <w:rPr>
          <w:rFonts w:hint="eastAsia" w:ascii="仿宋" w:hAnsi="仿宋"/>
          <w:b/>
          <w:u w:val="single"/>
        </w:rPr>
        <w:t>软件</w:t>
      </w:r>
    </w:p>
    <w:p w14:paraId="44CA5139">
      <w:pPr>
        <w:ind w:firstLine="480"/>
        <w:rPr>
          <w:rFonts w:hint="eastAsia" w:ascii="仿宋" w:hAnsi="仿宋"/>
        </w:rPr>
      </w:pPr>
      <w:r>
        <w:rPr>
          <w:rFonts w:hint="eastAsia" w:ascii="仿宋" w:hAnsi="仿宋"/>
          <w:lang w:val="en-US" w:eastAsia="zh-CN"/>
        </w:rPr>
        <w:t>1）</w:t>
      </w:r>
      <w:r>
        <w:rPr>
          <w:rFonts w:hint="eastAsia" w:ascii="仿宋" w:hAnsi="仿宋"/>
        </w:rPr>
        <w:t>可根据诊间环境大小及特点设定诊间外等候人数，要求可针对每一个诊位进行等候人数的个性化设定，满足每一个诊室的实际使用情况；</w:t>
      </w:r>
    </w:p>
    <w:p w14:paraId="7E1AD21D">
      <w:pPr>
        <w:ind w:firstLine="480"/>
        <w:rPr>
          <w:rFonts w:hint="eastAsia" w:ascii="仿宋" w:hAnsi="仿宋"/>
        </w:rPr>
      </w:pPr>
      <w:r>
        <w:rPr>
          <w:rFonts w:hint="eastAsia" w:ascii="仿宋" w:hAnsi="仿宋"/>
        </w:rPr>
        <w:t>2</w:t>
      </w:r>
      <w:r>
        <w:rPr>
          <w:rFonts w:hint="eastAsia" w:ascii="仿宋" w:hAnsi="仿宋"/>
          <w:lang w:eastAsia="zh-CN"/>
        </w:rPr>
        <w:t>）</w:t>
      </w:r>
      <w:r>
        <w:rPr>
          <w:rFonts w:hint="eastAsia" w:ascii="仿宋" w:hAnsi="仿宋"/>
        </w:rPr>
        <w:t>支持多种类型队列的优先级设定，以及不同类型患者间隔呼叫规则的设定，系统设计应至少满足初诊、过号、回诊、复诊、预约、转诊、预约迟到等多种状态下患者的间隔呼叫的设定，同时也要求具备自定义添加患者类型，设定方式应灵活简便。</w:t>
      </w:r>
    </w:p>
    <w:p w14:paraId="3493568A">
      <w:pPr>
        <w:ind w:firstLine="480"/>
        <w:rPr>
          <w:rFonts w:hint="eastAsia" w:ascii="仿宋" w:hAnsi="仿宋"/>
        </w:rPr>
      </w:pPr>
      <w:r>
        <w:rPr>
          <w:rFonts w:hint="eastAsia" w:ascii="仿宋" w:hAnsi="仿宋"/>
        </w:rPr>
        <w:t>3</w:t>
      </w:r>
      <w:r>
        <w:rPr>
          <w:rFonts w:hint="eastAsia" w:ascii="仿宋" w:hAnsi="仿宋"/>
          <w:lang w:eastAsia="zh-CN"/>
        </w:rPr>
        <w:t>）</w:t>
      </w:r>
      <w:r>
        <w:rPr>
          <w:rFonts w:hint="eastAsia" w:ascii="仿宋" w:hAnsi="仿宋"/>
        </w:rPr>
        <w:t>系统须支持支持全自动形成队列、人工报到形成队列（患者自助报到、护士操作报到）以及自动及人工混合报到三种模式；</w:t>
      </w:r>
    </w:p>
    <w:p w14:paraId="7FE56EF2">
      <w:pPr>
        <w:ind w:firstLine="480"/>
        <w:rPr>
          <w:rFonts w:hint="eastAsia" w:ascii="仿宋" w:hAnsi="仿宋"/>
        </w:rPr>
      </w:pPr>
      <w:r>
        <w:rPr>
          <w:rFonts w:hint="eastAsia" w:ascii="仿宋" w:hAnsi="仿宋"/>
        </w:rPr>
        <w:t>4</w:t>
      </w:r>
      <w:r>
        <w:rPr>
          <w:rFonts w:hint="eastAsia" w:ascii="仿宋" w:hAnsi="仿宋"/>
          <w:lang w:eastAsia="zh-CN"/>
        </w:rPr>
        <w:t>）</w:t>
      </w:r>
      <w:r>
        <w:rPr>
          <w:rFonts w:hint="eastAsia" w:ascii="仿宋" w:hAnsi="仿宋"/>
        </w:rPr>
        <w:t>支持一对多（单个医生看诊多个队列）和多对一（多个医生看诊同一个队列）叫号模式；</w:t>
      </w:r>
    </w:p>
    <w:p w14:paraId="68FA39FA">
      <w:pPr>
        <w:ind w:firstLine="480"/>
        <w:rPr>
          <w:rFonts w:hint="eastAsia" w:ascii="仿宋" w:hAnsi="仿宋"/>
        </w:rPr>
      </w:pPr>
      <w:r>
        <w:rPr>
          <w:rFonts w:hint="eastAsia" w:ascii="仿宋" w:hAnsi="仿宋"/>
        </w:rPr>
        <w:t>5</w:t>
      </w:r>
      <w:r>
        <w:rPr>
          <w:rFonts w:hint="eastAsia" w:ascii="仿宋" w:hAnsi="仿宋"/>
          <w:lang w:eastAsia="zh-CN"/>
        </w:rPr>
        <w:t>）</w:t>
      </w:r>
      <w:r>
        <w:rPr>
          <w:rFonts w:hint="eastAsia" w:ascii="仿宋" w:hAnsi="仿宋"/>
        </w:rPr>
        <w:t>支持一诊室一医生、一诊室多医生的排队叫号模式；</w:t>
      </w:r>
    </w:p>
    <w:p w14:paraId="2CCB272D">
      <w:pPr>
        <w:ind w:firstLine="480"/>
        <w:rPr>
          <w:rFonts w:hint="eastAsia" w:ascii="仿宋" w:hAnsi="仿宋"/>
        </w:rPr>
      </w:pPr>
      <w:r>
        <w:rPr>
          <w:rFonts w:hint="eastAsia" w:ascii="仿宋" w:hAnsi="仿宋"/>
        </w:rPr>
        <w:t>6</w:t>
      </w:r>
      <w:r>
        <w:rPr>
          <w:rFonts w:hint="eastAsia" w:ascii="仿宋" w:hAnsi="仿宋"/>
          <w:lang w:eastAsia="zh-CN"/>
        </w:rPr>
        <w:t>）</w:t>
      </w:r>
      <w:r>
        <w:rPr>
          <w:rFonts w:hint="eastAsia" w:ascii="仿宋" w:hAnsi="仿宋"/>
        </w:rPr>
        <w:t>支持患者刷卡/扫描签到排队模式；支持非签到自动排队模式；支持自助取号排队模式；</w:t>
      </w:r>
    </w:p>
    <w:p w14:paraId="5E06D76F">
      <w:pPr>
        <w:ind w:firstLine="480"/>
        <w:rPr>
          <w:rFonts w:hint="eastAsia" w:ascii="仿宋" w:hAnsi="仿宋"/>
        </w:rPr>
      </w:pPr>
      <w:r>
        <w:rPr>
          <w:rFonts w:hint="eastAsia" w:ascii="仿宋" w:hAnsi="仿宋"/>
        </w:rPr>
        <w:t>7</w:t>
      </w:r>
      <w:r>
        <w:rPr>
          <w:rFonts w:hint="eastAsia" w:ascii="仿宋" w:hAnsi="仿宋"/>
          <w:lang w:eastAsia="zh-CN"/>
        </w:rPr>
        <w:t>）</w:t>
      </w:r>
      <w:r>
        <w:rPr>
          <w:rFonts w:hint="eastAsia" w:ascii="仿宋" w:hAnsi="仿宋"/>
        </w:rPr>
        <w:t>支持当日挂号与预约患者混合排队模式，预约患者在预约时段内优先就诊。</w:t>
      </w:r>
    </w:p>
    <w:p w14:paraId="0327507D">
      <w:pPr>
        <w:ind w:firstLine="480"/>
        <w:rPr>
          <w:rFonts w:hint="eastAsia" w:ascii="仿宋" w:hAnsi="仿宋"/>
          <w:lang w:eastAsia="zh-CN"/>
        </w:rPr>
      </w:pPr>
      <w:r>
        <w:rPr>
          <w:rFonts w:hint="eastAsia" w:ascii="仿宋" w:hAnsi="仿宋"/>
        </w:rPr>
        <w:t>8</w:t>
      </w:r>
      <w:r>
        <w:rPr>
          <w:rFonts w:hint="eastAsia" w:ascii="仿宋" w:hAnsi="仿宋"/>
          <w:lang w:eastAsia="zh-CN"/>
        </w:rPr>
        <w:t>）</w:t>
      </w:r>
      <w:r>
        <w:rPr>
          <w:rFonts w:hint="eastAsia" w:ascii="仿宋" w:hAnsi="仿宋"/>
        </w:rPr>
        <w:t>早间高峰期患者突增情况下，分诊台软件须支持自动报到和手动批量报到机制</w:t>
      </w:r>
      <w:r>
        <w:rPr>
          <w:rFonts w:hint="eastAsia" w:ascii="仿宋" w:hAnsi="仿宋"/>
          <w:lang w:eastAsia="zh-CN"/>
        </w:rPr>
        <w:t>。</w:t>
      </w:r>
    </w:p>
    <w:p w14:paraId="40D35802">
      <w:pPr>
        <w:pStyle w:val="43"/>
        <w:numPr>
          <w:ilvl w:val="0"/>
          <w:numId w:val="5"/>
        </w:numPr>
        <w:ind w:left="426" w:firstLineChars="0"/>
        <w:rPr>
          <w:rFonts w:ascii="仿宋" w:hAnsi="仿宋"/>
          <w:b/>
          <w:u w:val="single"/>
        </w:rPr>
      </w:pPr>
      <w:r>
        <w:rPr>
          <w:rFonts w:hint="eastAsia" w:ascii="仿宋" w:hAnsi="仿宋"/>
          <w:b/>
          <w:u w:val="single"/>
          <w:lang w:val="en-US" w:eastAsia="zh-CN"/>
        </w:rPr>
        <w:t>医生叫号对讲软件</w:t>
      </w:r>
    </w:p>
    <w:p w14:paraId="03E36622">
      <w:pPr>
        <w:ind w:firstLine="480"/>
        <w:rPr>
          <w:rFonts w:hint="eastAsia" w:ascii="仿宋" w:hAnsi="仿宋"/>
          <w:lang w:eastAsia="zh-CN"/>
        </w:rPr>
      </w:pPr>
      <w:r>
        <w:rPr>
          <w:rFonts w:hint="eastAsia" w:ascii="仿宋" w:hAnsi="仿宋"/>
          <w:lang w:val="en-US" w:eastAsia="zh-CN"/>
        </w:rPr>
        <w:t>1）</w:t>
      </w:r>
      <w:r>
        <w:rPr>
          <w:rFonts w:hint="eastAsia" w:ascii="仿宋" w:hAnsi="仿宋"/>
          <w:lang w:eastAsia="zh-CN"/>
        </w:rPr>
        <w:t>支持医生ID号登录。</w:t>
      </w:r>
    </w:p>
    <w:p w14:paraId="74CE5C2B">
      <w:pPr>
        <w:ind w:firstLine="480"/>
        <w:rPr>
          <w:rFonts w:hint="eastAsia" w:ascii="仿宋" w:hAnsi="仿宋"/>
          <w:lang w:eastAsia="zh-CN"/>
        </w:rPr>
      </w:pPr>
      <w:r>
        <w:rPr>
          <w:rFonts w:hint="eastAsia" w:ascii="仿宋" w:hAnsi="仿宋"/>
          <w:lang w:eastAsia="zh-CN"/>
        </w:rPr>
        <w:t>2）医生工作站管理软件样式可由医生自主选择，满足医生对软件字体大小的个性化需求。</w:t>
      </w:r>
    </w:p>
    <w:p w14:paraId="6A31968C">
      <w:pPr>
        <w:ind w:firstLine="480"/>
        <w:rPr>
          <w:rFonts w:hint="eastAsia" w:ascii="仿宋" w:hAnsi="仿宋"/>
          <w:lang w:eastAsia="zh-CN"/>
        </w:rPr>
      </w:pPr>
      <w:r>
        <w:rPr>
          <w:rFonts w:hint="eastAsia" w:ascii="仿宋" w:hAnsi="仿宋"/>
          <w:lang w:eastAsia="zh-CN"/>
        </w:rPr>
        <w:t>3）医生工作站管理软件可自行设定呼叫的快捷键，方便医生通过键盘实现快速呼叫。</w:t>
      </w:r>
    </w:p>
    <w:p w14:paraId="1805C5B9">
      <w:pPr>
        <w:ind w:firstLine="480"/>
        <w:rPr>
          <w:rFonts w:hint="eastAsia" w:ascii="仿宋" w:hAnsi="仿宋"/>
          <w:lang w:eastAsia="zh-CN"/>
        </w:rPr>
      </w:pPr>
      <w:r>
        <w:rPr>
          <w:rFonts w:hint="eastAsia" w:ascii="仿宋" w:hAnsi="仿宋"/>
          <w:lang w:eastAsia="zh-CN"/>
        </w:rPr>
        <w:t>4）医生工作站管理软件可自行设定本软件可边缘停靠、置顶等，适配每位医生的使用习惯。</w:t>
      </w:r>
    </w:p>
    <w:p w14:paraId="4FE8A615">
      <w:pPr>
        <w:ind w:firstLine="480"/>
        <w:rPr>
          <w:rFonts w:hint="eastAsia" w:ascii="仿宋" w:hAnsi="仿宋"/>
          <w:lang w:eastAsia="zh-CN"/>
        </w:rPr>
      </w:pPr>
      <w:r>
        <w:rPr>
          <w:rFonts w:hint="eastAsia" w:ascii="仿宋" w:hAnsi="仿宋"/>
          <w:lang w:eastAsia="zh-CN"/>
        </w:rPr>
        <w:t>5）医生工作站管理软件可自行修改操作界面大小，医生可以集合自己的需要选择精简的操作界面，减少对管理系统的遮挡。</w:t>
      </w:r>
    </w:p>
    <w:p w14:paraId="4DB81035">
      <w:pPr>
        <w:ind w:firstLine="480"/>
        <w:rPr>
          <w:rFonts w:hint="eastAsia" w:ascii="仿宋" w:hAnsi="仿宋"/>
          <w:lang w:eastAsia="zh-CN"/>
        </w:rPr>
      </w:pPr>
      <w:r>
        <w:rPr>
          <w:rFonts w:hint="eastAsia" w:ascii="仿宋" w:hAnsi="仿宋"/>
          <w:lang w:eastAsia="zh-CN"/>
        </w:rPr>
        <w:t>6）支持顺序呼叫、选择呼叫、扫描呼叫等三种呼叫方式。</w:t>
      </w:r>
    </w:p>
    <w:p w14:paraId="5217D687">
      <w:pPr>
        <w:ind w:firstLine="480"/>
        <w:rPr>
          <w:rFonts w:hint="eastAsia" w:ascii="仿宋" w:hAnsi="仿宋"/>
          <w:lang w:eastAsia="zh-CN"/>
        </w:rPr>
      </w:pPr>
      <w:r>
        <w:rPr>
          <w:rFonts w:hint="eastAsia" w:ascii="仿宋" w:hAnsi="仿宋"/>
          <w:lang w:eastAsia="zh-CN"/>
        </w:rPr>
        <w:t>7）要求顺序呼叫支持叫号、重呼、过号、诊结、停诊等多种状态。</w:t>
      </w:r>
    </w:p>
    <w:p w14:paraId="7DAB1F74">
      <w:pPr>
        <w:ind w:firstLine="480"/>
        <w:rPr>
          <w:rFonts w:hint="eastAsia" w:ascii="仿宋" w:hAnsi="仿宋"/>
          <w:lang w:eastAsia="zh-CN"/>
        </w:rPr>
      </w:pPr>
      <w:r>
        <w:rPr>
          <w:rFonts w:hint="eastAsia" w:ascii="仿宋" w:hAnsi="仿宋"/>
          <w:lang w:eastAsia="zh-CN"/>
        </w:rPr>
        <w:t>8）医生工作站管理软件支持等候患者、过号患者、诊结患者的信息查看，并支持对以上患者进行选择呼叫。</w:t>
      </w:r>
    </w:p>
    <w:p w14:paraId="1CDDB834">
      <w:pPr>
        <w:ind w:firstLine="480"/>
        <w:rPr>
          <w:rFonts w:hint="eastAsia" w:ascii="仿宋" w:hAnsi="仿宋"/>
          <w:lang w:eastAsia="zh-CN"/>
        </w:rPr>
      </w:pPr>
      <w:r>
        <w:rPr>
          <w:rFonts w:hint="eastAsia" w:ascii="仿宋" w:hAnsi="仿宋"/>
          <w:lang w:eastAsia="zh-CN"/>
        </w:rPr>
        <w:t>9）医生工作站管理软件支持医生出诊多个科室时，可自行设置不同号别的就诊优先级别、和呼叫间隔人数。</w:t>
      </w:r>
    </w:p>
    <w:p w14:paraId="5B58685F">
      <w:pPr>
        <w:ind w:firstLine="480"/>
        <w:rPr>
          <w:rFonts w:hint="eastAsia" w:ascii="仿宋" w:hAnsi="仿宋"/>
          <w:lang w:eastAsia="zh-CN"/>
        </w:rPr>
      </w:pPr>
      <w:r>
        <w:rPr>
          <w:rFonts w:hint="eastAsia" w:ascii="仿宋" w:hAnsi="仿宋"/>
          <w:lang w:eastAsia="zh-CN"/>
        </w:rPr>
        <w:t>10）医生工作站软件支持为患者进行跨科室、跨诊区的转诊，无需患者再重新挂号。</w:t>
      </w:r>
    </w:p>
    <w:p w14:paraId="5AE15781">
      <w:pPr>
        <w:pStyle w:val="43"/>
        <w:numPr>
          <w:ilvl w:val="0"/>
          <w:numId w:val="5"/>
        </w:numPr>
        <w:ind w:left="426" w:firstLineChars="0"/>
        <w:rPr>
          <w:rFonts w:ascii="仿宋" w:hAnsi="仿宋"/>
          <w:b/>
          <w:u w:val="single"/>
        </w:rPr>
      </w:pPr>
      <w:r>
        <w:rPr>
          <w:rFonts w:hint="eastAsia" w:ascii="仿宋" w:hAnsi="仿宋"/>
          <w:b/>
          <w:u w:val="single"/>
          <w:lang w:val="en-US" w:eastAsia="zh-CN"/>
        </w:rPr>
        <w:t>医技排队管理软件</w:t>
      </w:r>
    </w:p>
    <w:p w14:paraId="16152430">
      <w:pPr>
        <w:ind w:firstLine="480"/>
        <w:rPr>
          <w:rFonts w:hint="eastAsia" w:ascii="仿宋" w:hAnsi="仿宋"/>
        </w:rPr>
      </w:pPr>
      <w:r>
        <w:rPr>
          <w:rFonts w:hint="eastAsia" w:ascii="仿宋" w:hAnsi="仿宋"/>
        </w:rPr>
        <w:t>1</w:t>
      </w:r>
      <w:r>
        <w:rPr>
          <w:rFonts w:hint="eastAsia" w:ascii="仿宋" w:hAnsi="仿宋"/>
          <w:lang w:eastAsia="zh-CN"/>
        </w:rPr>
        <w:t>）</w:t>
      </w:r>
      <w:r>
        <w:rPr>
          <w:rFonts w:hint="eastAsia" w:ascii="仿宋" w:hAnsi="仿宋"/>
        </w:rPr>
        <w:t>可根据诊间环境大小及特点设定诊间外等候人数，要求可针对每一个诊位进行等候人数的个性化设定，满足每一个诊室的实际使用情况；</w:t>
      </w:r>
    </w:p>
    <w:p w14:paraId="19213D22">
      <w:pPr>
        <w:ind w:firstLine="480"/>
        <w:rPr>
          <w:rFonts w:hint="eastAsia" w:ascii="仿宋" w:hAnsi="仿宋"/>
        </w:rPr>
      </w:pPr>
      <w:r>
        <w:rPr>
          <w:rFonts w:hint="eastAsia" w:ascii="仿宋" w:hAnsi="仿宋"/>
        </w:rPr>
        <w:t>2</w:t>
      </w:r>
      <w:r>
        <w:rPr>
          <w:rFonts w:hint="eastAsia" w:ascii="仿宋" w:hAnsi="仿宋"/>
          <w:lang w:eastAsia="zh-CN"/>
        </w:rPr>
        <w:t>）</w:t>
      </w:r>
      <w:r>
        <w:rPr>
          <w:rFonts w:hint="eastAsia" w:ascii="仿宋" w:hAnsi="仿宋"/>
        </w:rPr>
        <w:t>支持多种类型队列的优先级设定，以及不同类型患者间隔呼叫规则的设定，系统设计应至少满足初诊、优先、过号、回诊、复诊、预约、转诊、预约迟到等多种状态下患者的间隔呼叫的设定，同时也要求具备自定义添加患者类型，设定方式应灵活简便。</w:t>
      </w:r>
    </w:p>
    <w:p w14:paraId="283A8E5B">
      <w:pPr>
        <w:ind w:firstLine="480"/>
        <w:rPr>
          <w:rFonts w:hint="eastAsia" w:ascii="仿宋" w:hAnsi="仿宋"/>
        </w:rPr>
      </w:pPr>
      <w:r>
        <w:rPr>
          <w:rFonts w:hint="eastAsia" w:ascii="仿宋" w:hAnsi="仿宋"/>
        </w:rPr>
        <w:t>3</w:t>
      </w:r>
      <w:r>
        <w:rPr>
          <w:rFonts w:hint="eastAsia" w:ascii="仿宋" w:hAnsi="仿宋"/>
          <w:lang w:eastAsia="zh-CN"/>
        </w:rPr>
        <w:t>）</w:t>
      </w:r>
      <w:r>
        <w:rPr>
          <w:rFonts w:hint="eastAsia" w:ascii="仿宋" w:hAnsi="仿宋"/>
        </w:rPr>
        <w:t>支持支持全自动形成队列、人工报到形成队列（患者自助报到、护士操作报到）以及自动及人工混合报到三种模式；</w:t>
      </w:r>
    </w:p>
    <w:p w14:paraId="29F40226">
      <w:pPr>
        <w:ind w:firstLine="480"/>
        <w:rPr>
          <w:rFonts w:hint="eastAsia" w:ascii="仿宋" w:hAnsi="仿宋"/>
        </w:rPr>
      </w:pPr>
      <w:r>
        <w:rPr>
          <w:rFonts w:hint="eastAsia" w:ascii="仿宋" w:hAnsi="仿宋"/>
        </w:rPr>
        <w:t>4</w:t>
      </w:r>
      <w:r>
        <w:rPr>
          <w:rFonts w:hint="eastAsia" w:ascii="仿宋" w:hAnsi="仿宋"/>
          <w:lang w:eastAsia="zh-CN"/>
        </w:rPr>
        <w:t>）</w:t>
      </w:r>
      <w:r>
        <w:rPr>
          <w:rFonts w:hint="eastAsia" w:ascii="仿宋" w:hAnsi="仿宋"/>
        </w:rPr>
        <w:t>支持除医技科室可为患者预约外，还具有院内其他科室医生、住院病区医护人员、自助服务设备、院外电脑、院外移动端等多渠道预约方式。</w:t>
      </w:r>
    </w:p>
    <w:p w14:paraId="70329951">
      <w:pPr>
        <w:ind w:firstLine="480"/>
        <w:rPr>
          <w:rFonts w:hint="eastAsia" w:ascii="仿宋" w:hAnsi="仿宋"/>
        </w:rPr>
      </w:pPr>
      <w:r>
        <w:rPr>
          <w:rFonts w:hint="eastAsia" w:ascii="仿宋" w:hAnsi="仿宋"/>
        </w:rPr>
        <w:t>5</w:t>
      </w:r>
      <w:r>
        <w:rPr>
          <w:rFonts w:hint="eastAsia" w:ascii="仿宋" w:hAnsi="仿宋"/>
          <w:lang w:eastAsia="zh-CN"/>
        </w:rPr>
        <w:t>）</w:t>
      </w:r>
      <w:r>
        <w:rPr>
          <w:rFonts w:hint="eastAsia" w:ascii="仿宋" w:hAnsi="仿宋"/>
        </w:rPr>
        <w:t>支持排班管理，要求可对检查室一周内每天多时段进行排班设置。</w:t>
      </w:r>
    </w:p>
    <w:p w14:paraId="7B7EB709">
      <w:pPr>
        <w:ind w:firstLine="480"/>
        <w:rPr>
          <w:rFonts w:hint="eastAsia" w:ascii="仿宋" w:hAnsi="仿宋"/>
        </w:rPr>
      </w:pPr>
      <w:r>
        <w:rPr>
          <w:rFonts w:hint="eastAsia" w:ascii="仿宋" w:hAnsi="仿宋"/>
        </w:rPr>
        <w:t>6</w:t>
      </w:r>
      <w:r>
        <w:rPr>
          <w:rFonts w:hint="eastAsia" w:ascii="仿宋" w:hAnsi="仿宋"/>
          <w:lang w:eastAsia="zh-CN"/>
        </w:rPr>
        <w:t>）</w:t>
      </w:r>
      <w:r>
        <w:rPr>
          <w:rFonts w:hint="eastAsia" w:ascii="仿宋" w:hAnsi="仿宋"/>
        </w:rPr>
        <w:t>支持检查室检查部位的关联设定，并支持检查项目对应的注意事项进行自定义编辑。</w:t>
      </w:r>
    </w:p>
    <w:p w14:paraId="275F0BE6">
      <w:pPr>
        <w:ind w:firstLine="480"/>
        <w:rPr>
          <w:rFonts w:hint="eastAsia" w:ascii="仿宋" w:hAnsi="仿宋"/>
        </w:rPr>
      </w:pPr>
      <w:r>
        <w:rPr>
          <w:rFonts w:hint="eastAsia" w:ascii="仿宋" w:hAnsi="仿宋"/>
        </w:rPr>
        <w:t>7</w:t>
      </w:r>
      <w:r>
        <w:rPr>
          <w:rFonts w:hint="eastAsia" w:ascii="仿宋" w:hAnsi="仿宋"/>
          <w:lang w:eastAsia="zh-CN"/>
        </w:rPr>
        <w:t>）</w:t>
      </w:r>
      <w:r>
        <w:rPr>
          <w:rFonts w:hint="eastAsia" w:ascii="仿宋" w:hAnsi="仿宋"/>
        </w:rPr>
        <w:t>可以对预约数据进行统计，可支持历史数据、当天数据、后续预约数据进行查询；可支持按检查室、检查项目进行筛选统计；可查询预约人数、到检人数、爽约人数、预约渠道占比等信息。</w:t>
      </w:r>
    </w:p>
    <w:p w14:paraId="38D12A79">
      <w:pPr>
        <w:ind w:firstLine="480"/>
        <w:rPr>
          <w:rFonts w:hint="eastAsia" w:ascii="仿宋" w:hAnsi="仿宋"/>
        </w:rPr>
      </w:pPr>
      <w:r>
        <w:rPr>
          <w:rFonts w:hint="eastAsia" w:ascii="仿宋" w:hAnsi="仿宋"/>
        </w:rPr>
        <w:t>8</w:t>
      </w:r>
      <w:r>
        <w:rPr>
          <w:rFonts w:hint="eastAsia" w:ascii="仿宋" w:hAnsi="仿宋"/>
          <w:lang w:eastAsia="zh-CN"/>
        </w:rPr>
        <w:t>）</w:t>
      </w:r>
      <w:r>
        <w:rPr>
          <w:rFonts w:hint="eastAsia" w:ascii="仿宋" w:hAnsi="仿宋"/>
        </w:rPr>
        <w:t>支持在患者具有多项检查项目时，系统可智能为患者推荐最优预约方案；同时要求系统具备检查项互斥关系的维护，合理分开互斥检查项的预约时间。</w:t>
      </w:r>
    </w:p>
    <w:p w14:paraId="493F15AD">
      <w:pPr>
        <w:ind w:firstLine="480"/>
        <w:rPr>
          <w:rFonts w:hint="eastAsia" w:ascii="仿宋" w:hAnsi="仿宋"/>
        </w:rPr>
      </w:pPr>
      <w:r>
        <w:rPr>
          <w:rFonts w:hint="eastAsia" w:ascii="仿宋" w:hAnsi="仿宋"/>
        </w:rPr>
        <w:t>9</w:t>
      </w:r>
      <w:r>
        <w:rPr>
          <w:rFonts w:hint="eastAsia" w:ascii="仿宋" w:hAnsi="仿宋"/>
          <w:lang w:eastAsia="zh-CN"/>
        </w:rPr>
        <w:t>）</w:t>
      </w:r>
      <w:r>
        <w:rPr>
          <w:rFonts w:hint="eastAsia" w:ascii="仿宋" w:hAnsi="仿宋"/>
        </w:rPr>
        <w:t>支持具有医技预约权限的医生可以查询到各个科室的预约情况，也可查询到某个患者的预约情况。</w:t>
      </w:r>
    </w:p>
    <w:p w14:paraId="078BEA58">
      <w:pPr>
        <w:pStyle w:val="43"/>
        <w:numPr>
          <w:ilvl w:val="0"/>
          <w:numId w:val="5"/>
        </w:numPr>
        <w:ind w:left="426" w:firstLineChars="0"/>
        <w:rPr>
          <w:rFonts w:ascii="仿宋" w:hAnsi="仿宋"/>
          <w:b/>
          <w:u w:val="single"/>
        </w:rPr>
      </w:pPr>
      <w:r>
        <w:rPr>
          <w:rFonts w:hint="eastAsia" w:ascii="仿宋" w:hAnsi="仿宋"/>
          <w:b/>
          <w:u w:val="single"/>
          <w:lang w:val="en-US" w:eastAsia="zh-CN"/>
        </w:rPr>
        <w:t>医技排队导诊</w:t>
      </w:r>
      <w:r>
        <w:rPr>
          <w:rFonts w:hint="eastAsia" w:ascii="仿宋" w:hAnsi="仿宋"/>
          <w:b/>
          <w:u w:val="single"/>
        </w:rPr>
        <w:t>软件</w:t>
      </w:r>
    </w:p>
    <w:p w14:paraId="19DCE615">
      <w:pPr>
        <w:ind w:firstLine="480"/>
        <w:rPr>
          <w:rFonts w:hint="eastAsia" w:ascii="仿宋" w:hAnsi="仿宋"/>
        </w:rPr>
      </w:pPr>
      <w:r>
        <w:rPr>
          <w:rFonts w:hint="eastAsia" w:ascii="仿宋" w:hAnsi="仿宋"/>
        </w:rPr>
        <w:t>1</w:t>
      </w:r>
      <w:r>
        <w:rPr>
          <w:rFonts w:hint="eastAsia" w:ascii="仿宋" w:hAnsi="仿宋"/>
          <w:lang w:eastAsia="zh-CN"/>
        </w:rPr>
        <w:t>）</w:t>
      </w:r>
      <w:r>
        <w:rPr>
          <w:rFonts w:hint="eastAsia" w:ascii="仿宋" w:hAnsi="仿宋"/>
        </w:rPr>
        <w:t>住院病人、预约患者在预约时段内，需采用优先原则；</w:t>
      </w:r>
    </w:p>
    <w:p w14:paraId="795841DD">
      <w:pPr>
        <w:ind w:firstLine="480"/>
        <w:rPr>
          <w:rFonts w:hint="eastAsia" w:ascii="仿宋" w:hAnsi="仿宋"/>
        </w:rPr>
      </w:pPr>
      <w:r>
        <w:rPr>
          <w:rFonts w:hint="eastAsia" w:ascii="仿宋" w:hAnsi="仿宋"/>
        </w:rPr>
        <w:t>2</w:t>
      </w:r>
      <w:r>
        <w:rPr>
          <w:rFonts w:hint="eastAsia" w:ascii="仿宋" w:hAnsi="仿宋"/>
          <w:lang w:eastAsia="zh-CN"/>
        </w:rPr>
        <w:t>）</w:t>
      </w:r>
      <w:r>
        <w:rPr>
          <w:rFonts w:hint="eastAsia" w:ascii="仿宋" w:hAnsi="仿宋"/>
        </w:rPr>
        <w:t>在患者有多个检查项的情况下，当其被一检查项呼叫到时，其他检查项状态为挂起状态，待该患者完成当前检查后，其他检查项方可呼叫。</w:t>
      </w:r>
    </w:p>
    <w:p w14:paraId="376AC2A9">
      <w:pPr>
        <w:ind w:firstLine="480"/>
        <w:rPr>
          <w:rFonts w:hint="eastAsia" w:ascii="仿宋" w:hAnsi="仿宋"/>
        </w:rPr>
      </w:pPr>
      <w:r>
        <w:rPr>
          <w:rFonts w:hint="eastAsia" w:ascii="仿宋" w:hAnsi="仿宋"/>
        </w:rPr>
        <w:t>3</w:t>
      </w:r>
      <w:r>
        <w:rPr>
          <w:rFonts w:hint="eastAsia" w:ascii="仿宋" w:hAnsi="仿宋"/>
          <w:lang w:eastAsia="zh-CN"/>
        </w:rPr>
        <w:t>）</w:t>
      </w:r>
      <w:r>
        <w:rPr>
          <w:rFonts w:hint="eastAsia" w:ascii="仿宋" w:hAnsi="仿宋"/>
        </w:rPr>
        <w:t>在患者不具备检查条件时，护士可为其设置延迟呼叫，待具备检查条件时，方可呼叫。</w:t>
      </w:r>
    </w:p>
    <w:p w14:paraId="2D21475E">
      <w:pPr>
        <w:ind w:firstLine="480"/>
        <w:rPr>
          <w:rFonts w:hint="eastAsia" w:ascii="仿宋" w:hAnsi="仿宋"/>
        </w:rPr>
      </w:pPr>
      <w:r>
        <w:rPr>
          <w:rFonts w:hint="eastAsia" w:ascii="仿宋" w:hAnsi="仿宋"/>
        </w:rPr>
        <w:t>4</w:t>
      </w:r>
      <w:r>
        <w:rPr>
          <w:rFonts w:hint="eastAsia" w:ascii="仿宋" w:hAnsi="仿宋"/>
          <w:lang w:eastAsia="zh-CN"/>
        </w:rPr>
        <w:t>）</w:t>
      </w:r>
      <w:r>
        <w:rPr>
          <w:rFonts w:hint="eastAsia" w:ascii="仿宋" w:hAnsi="仿宋"/>
        </w:rPr>
        <w:t>部分无医生工作站检查室应支持物理呼叫设备。</w:t>
      </w:r>
    </w:p>
    <w:p w14:paraId="2D41A7CC">
      <w:pPr>
        <w:ind w:firstLine="480"/>
        <w:rPr>
          <w:rFonts w:hint="eastAsia" w:ascii="仿宋" w:hAnsi="仿宋"/>
        </w:rPr>
      </w:pPr>
      <w:r>
        <w:rPr>
          <w:rFonts w:hint="eastAsia" w:ascii="仿宋" w:hAnsi="仿宋"/>
        </w:rPr>
        <w:t>5</w:t>
      </w:r>
      <w:r>
        <w:rPr>
          <w:rFonts w:hint="eastAsia" w:ascii="仿宋" w:hAnsi="仿宋"/>
          <w:lang w:eastAsia="zh-CN"/>
        </w:rPr>
        <w:t>）</w:t>
      </w:r>
      <w:r>
        <w:rPr>
          <w:rFonts w:hint="eastAsia" w:ascii="仿宋" w:hAnsi="仿宋"/>
        </w:rPr>
        <w:t>中午午休时间，系统可自动切换到信息发布显示，叫号屏播放医院自己的宣教片。</w:t>
      </w:r>
    </w:p>
    <w:p w14:paraId="0FB366AA">
      <w:pPr>
        <w:pStyle w:val="43"/>
        <w:numPr>
          <w:ilvl w:val="0"/>
          <w:numId w:val="5"/>
        </w:numPr>
        <w:ind w:left="426" w:firstLineChars="0"/>
        <w:rPr>
          <w:rFonts w:ascii="仿宋" w:hAnsi="仿宋"/>
          <w:b/>
          <w:u w:val="single"/>
        </w:rPr>
      </w:pPr>
      <w:r>
        <w:rPr>
          <w:rFonts w:hint="eastAsia" w:ascii="仿宋" w:hAnsi="仿宋"/>
          <w:b/>
          <w:u w:val="single"/>
        </w:rPr>
        <w:t>取药排队管理软件</w:t>
      </w:r>
    </w:p>
    <w:p w14:paraId="1916BF06">
      <w:pPr>
        <w:ind w:firstLine="480"/>
        <w:rPr>
          <w:rFonts w:hint="eastAsia" w:ascii="仿宋" w:hAnsi="仿宋" w:eastAsia="仿宋"/>
          <w:lang w:eastAsia="zh"/>
          <w:woUserID w:val="1"/>
        </w:rPr>
      </w:pPr>
      <w:r>
        <w:rPr>
          <w:rFonts w:hint="eastAsia" w:ascii="仿宋" w:hAnsi="仿宋" w:eastAsia="仿宋"/>
          <w:lang w:eastAsia="zh"/>
          <w:woUserID w:val="1"/>
        </w:rPr>
        <w:t>1</w:t>
      </w:r>
      <w:r>
        <w:rPr>
          <w:rFonts w:hint="eastAsia" w:ascii="仿宋" w:hAnsi="仿宋"/>
          <w:lang w:eastAsia="zh-CN"/>
          <w:woUserID w:val="1"/>
        </w:rPr>
        <w:t>）</w:t>
      </w:r>
      <w:r>
        <w:rPr>
          <w:rFonts w:hint="eastAsia" w:ascii="仿宋" w:hAnsi="仿宋" w:eastAsia="仿宋"/>
          <w:lang w:eastAsia="zh"/>
          <w:woUserID w:val="1"/>
        </w:rPr>
        <w:t>支持取药患者报到机制，避免出现配药发药后无人领取的现象。</w:t>
      </w:r>
    </w:p>
    <w:p w14:paraId="778B79BA">
      <w:pPr>
        <w:ind w:firstLine="480"/>
        <w:rPr>
          <w:rFonts w:hint="eastAsia" w:ascii="仿宋" w:hAnsi="仿宋" w:eastAsia="仿宋"/>
          <w:lang w:eastAsia="zh"/>
          <w:woUserID w:val="1"/>
        </w:rPr>
      </w:pPr>
      <w:r>
        <w:rPr>
          <w:rFonts w:hint="eastAsia" w:ascii="仿宋" w:hAnsi="仿宋" w:eastAsia="仿宋"/>
          <w:lang w:eastAsia="zh"/>
          <w:woUserID w:val="1"/>
        </w:rPr>
        <w:t>2</w:t>
      </w:r>
      <w:r>
        <w:rPr>
          <w:rFonts w:hint="eastAsia" w:ascii="仿宋" w:hAnsi="仿宋"/>
          <w:lang w:eastAsia="zh-CN"/>
          <w:woUserID w:val="1"/>
        </w:rPr>
        <w:t>）</w:t>
      </w:r>
      <w:r>
        <w:rPr>
          <w:rFonts w:hint="eastAsia" w:ascii="仿宋" w:hAnsi="仿宋" w:eastAsia="仿宋"/>
          <w:lang w:eastAsia="zh"/>
          <w:woUserID w:val="1"/>
        </w:rPr>
        <w:t>支持取药患者报到后自动分配窗口功能，明确指示患者在分配窗口等候。</w:t>
      </w:r>
    </w:p>
    <w:p w14:paraId="46389AC1">
      <w:pPr>
        <w:ind w:firstLine="480"/>
        <w:rPr>
          <w:rFonts w:hint="eastAsia" w:ascii="仿宋" w:hAnsi="仿宋" w:eastAsia="仿宋"/>
          <w:lang w:eastAsia="zh"/>
          <w:woUserID w:val="1"/>
        </w:rPr>
      </w:pPr>
      <w:r>
        <w:rPr>
          <w:rFonts w:hint="eastAsia" w:ascii="仿宋" w:hAnsi="仿宋" w:eastAsia="仿宋"/>
          <w:lang w:eastAsia="zh"/>
          <w:woUserID w:val="1"/>
        </w:rPr>
        <w:t>3</w:t>
      </w:r>
      <w:r>
        <w:rPr>
          <w:rFonts w:hint="eastAsia" w:ascii="仿宋" w:hAnsi="仿宋"/>
          <w:lang w:eastAsia="zh-CN"/>
          <w:woUserID w:val="1"/>
        </w:rPr>
        <w:t>）</w:t>
      </w:r>
      <w:r>
        <w:rPr>
          <w:rFonts w:hint="eastAsia" w:ascii="仿宋" w:hAnsi="仿宋" w:eastAsia="仿宋"/>
          <w:lang w:eastAsia="zh"/>
          <w:woUserID w:val="1"/>
        </w:rPr>
        <w:t>支持扫描患者药单即呼叫患者取药。</w:t>
      </w:r>
    </w:p>
    <w:p w14:paraId="0B1DC330">
      <w:pPr>
        <w:ind w:firstLine="480"/>
        <w:rPr>
          <w:rFonts w:hint="eastAsia" w:ascii="仿宋" w:hAnsi="仿宋" w:eastAsia="仿宋"/>
          <w:lang w:eastAsia="zh"/>
          <w:woUserID w:val="1"/>
        </w:rPr>
      </w:pPr>
      <w:r>
        <w:rPr>
          <w:rFonts w:hint="eastAsia" w:ascii="仿宋" w:hAnsi="仿宋" w:eastAsia="仿宋"/>
          <w:lang w:eastAsia="zh"/>
          <w:woUserID w:val="1"/>
        </w:rPr>
        <w:t>4</w:t>
      </w:r>
      <w:r>
        <w:rPr>
          <w:rFonts w:hint="eastAsia" w:ascii="仿宋" w:hAnsi="仿宋"/>
          <w:lang w:eastAsia="zh-CN"/>
          <w:woUserID w:val="1"/>
        </w:rPr>
        <w:t>）</w:t>
      </w:r>
      <w:r>
        <w:rPr>
          <w:rFonts w:hint="eastAsia" w:ascii="仿宋" w:hAnsi="仿宋" w:eastAsia="仿宋"/>
          <w:lang w:eastAsia="zh"/>
          <w:woUserID w:val="1"/>
        </w:rPr>
        <w:t>支持重复呼叫。</w:t>
      </w:r>
    </w:p>
    <w:p w14:paraId="5EED9BCF">
      <w:pPr>
        <w:ind w:firstLine="480"/>
        <w:rPr>
          <w:rFonts w:hint="eastAsia" w:ascii="仿宋" w:hAnsi="仿宋" w:eastAsia="仿宋"/>
          <w:lang w:eastAsia="zh"/>
          <w:woUserID w:val="1"/>
        </w:rPr>
      </w:pPr>
      <w:r>
        <w:rPr>
          <w:rFonts w:hint="eastAsia" w:ascii="仿宋" w:hAnsi="仿宋" w:eastAsia="仿宋"/>
          <w:lang w:eastAsia="zh"/>
          <w:woUserID w:val="1"/>
        </w:rPr>
        <w:t>5</w:t>
      </w:r>
      <w:r>
        <w:rPr>
          <w:rFonts w:hint="eastAsia" w:ascii="仿宋" w:hAnsi="仿宋"/>
          <w:lang w:eastAsia="zh-CN"/>
          <w:woUserID w:val="1"/>
        </w:rPr>
        <w:t>）</w:t>
      </w:r>
      <w:r>
        <w:rPr>
          <w:rFonts w:hint="eastAsia" w:ascii="仿宋" w:hAnsi="仿宋" w:eastAsia="仿宋"/>
          <w:lang w:eastAsia="zh"/>
          <w:woUserID w:val="1"/>
        </w:rPr>
        <w:t>取药窗口屏显示全部已呼叫患者信息，提高发药效率。</w:t>
      </w:r>
    </w:p>
    <w:p w14:paraId="00CDD29F">
      <w:pPr>
        <w:ind w:firstLine="480"/>
        <w:rPr>
          <w:rFonts w:hint="eastAsia" w:ascii="仿宋" w:hAnsi="仿宋" w:eastAsia="仿宋"/>
          <w:lang w:eastAsia="zh"/>
          <w:woUserID w:val="1"/>
        </w:rPr>
      </w:pPr>
      <w:r>
        <w:rPr>
          <w:rFonts w:hint="eastAsia" w:ascii="仿宋" w:hAnsi="仿宋" w:eastAsia="仿宋"/>
          <w:lang w:eastAsia="zh"/>
          <w:woUserID w:val="1"/>
        </w:rPr>
        <w:t>6</w:t>
      </w:r>
      <w:r>
        <w:rPr>
          <w:rFonts w:hint="eastAsia" w:ascii="仿宋" w:hAnsi="仿宋"/>
          <w:lang w:eastAsia="zh-CN"/>
          <w:woUserID w:val="1"/>
        </w:rPr>
        <w:t>）</w:t>
      </w:r>
      <w:r>
        <w:rPr>
          <w:rFonts w:hint="eastAsia" w:ascii="仿宋" w:hAnsi="仿宋" w:eastAsia="仿宋"/>
          <w:lang w:eastAsia="zh"/>
          <w:woUserID w:val="1"/>
        </w:rPr>
        <w:t>要求药房排队叫号系统具有实际的可扩展性，可与药房摆药系统进行无缝连接。</w:t>
      </w:r>
    </w:p>
    <w:p w14:paraId="48709CF7">
      <w:pPr>
        <w:pStyle w:val="43"/>
        <w:numPr>
          <w:ilvl w:val="0"/>
          <w:numId w:val="5"/>
        </w:numPr>
        <w:ind w:left="426" w:firstLineChars="0"/>
        <w:rPr>
          <w:rFonts w:ascii="仿宋" w:hAnsi="仿宋"/>
          <w:b/>
          <w:u w:val="single"/>
        </w:rPr>
      </w:pPr>
      <w:r>
        <w:rPr>
          <w:rFonts w:hint="eastAsia" w:ascii="仿宋" w:hAnsi="仿宋"/>
          <w:b/>
          <w:u w:val="single"/>
          <w:lang w:val="en-US" w:eastAsia="zh-CN"/>
        </w:rPr>
        <w:t>抽血排队管理</w:t>
      </w:r>
      <w:r>
        <w:rPr>
          <w:rFonts w:hint="eastAsia" w:ascii="仿宋" w:hAnsi="仿宋"/>
          <w:b/>
          <w:u w:val="single"/>
        </w:rPr>
        <w:t>软件</w:t>
      </w:r>
    </w:p>
    <w:p w14:paraId="349B58B2">
      <w:pPr>
        <w:ind w:firstLine="480"/>
        <w:rPr>
          <w:rFonts w:hint="eastAsia" w:ascii="仿宋" w:hAnsi="仿宋" w:eastAsia="仿宋"/>
          <w:lang w:eastAsia="zh"/>
          <w:woUserID w:val="1"/>
        </w:rPr>
      </w:pPr>
      <w:r>
        <w:rPr>
          <w:rFonts w:hint="eastAsia" w:ascii="仿宋" w:hAnsi="仿宋" w:eastAsia="仿宋"/>
          <w:lang w:eastAsia="zh"/>
          <w:woUserID w:val="1"/>
        </w:rPr>
        <w:t>1</w:t>
      </w:r>
      <w:r>
        <w:rPr>
          <w:rFonts w:hint="eastAsia" w:ascii="仿宋" w:hAnsi="仿宋"/>
          <w:lang w:eastAsia="zh-CN"/>
          <w:woUserID w:val="1"/>
        </w:rPr>
        <w:t>）</w:t>
      </w:r>
      <w:r>
        <w:rPr>
          <w:rFonts w:hint="eastAsia" w:ascii="仿宋" w:hAnsi="仿宋" w:eastAsia="仿宋"/>
          <w:lang w:eastAsia="zh"/>
          <w:woUserID w:val="1"/>
        </w:rPr>
        <w:t>支持全自动形成队列、人工报到形成队列（患者自助报到、护士操作报到）以及自动及人工混合报到三种模式；</w:t>
      </w:r>
    </w:p>
    <w:p w14:paraId="1450BB0A">
      <w:pPr>
        <w:ind w:firstLine="480"/>
        <w:rPr>
          <w:rFonts w:hint="eastAsia" w:ascii="仿宋" w:hAnsi="仿宋" w:eastAsia="仿宋"/>
          <w:lang w:eastAsia="zh"/>
          <w:woUserID w:val="1"/>
        </w:rPr>
      </w:pPr>
      <w:r>
        <w:rPr>
          <w:rFonts w:hint="eastAsia" w:ascii="仿宋" w:hAnsi="仿宋" w:eastAsia="仿宋"/>
          <w:lang w:eastAsia="zh"/>
          <w:woUserID w:val="1"/>
        </w:rPr>
        <w:t>2</w:t>
      </w:r>
      <w:r>
        <w:rPr>
          <w:rFonts w:hint="eastAsia" w:ascii="仿宋" w:hAnsi="仿宋"/>
          <w:lang w:eastAsia="zh-CN"/>
          <w:woUserID w:val="1"/>
        </w:rPr>
        <w:t>）</w:t>
      </w:r>
      <w:r>
        <w:rPr>
          <w:rFonts w:hint="eastAsia" w:ascii="仿宋" w:hAnsi="仿宋" w:eastAsia="仿宋"/>
          <w:lang w:eastAsia="zh"/>
          <w:woUserID w:val="1"/>
        </w:rPr>
        <w:t>在患者进行报到后，自动进入采血排队队列。采血窗口按照患者报到的顺序进行叫号，窗口屏幕语音呼叫并显示患者信息。</w:t>
      </w:r>
    </w:p>
    <w:p w14:paraId="06CDD818">
      <w:pPr>
        <w:ind w:firstLine="480"/>
        <w:rPr>
          <w:rFonts w:hint="eastAsia" w:ascii="仿宋" w:hAnsi="仿宋" w:eastAsia="仿宋"/>
          <w:lang w:eastAsia="zh"/>
          <w:woUserID w:val="1"/>
        </w:rPr>
      </w:pPr>
      <w:r>
        <w:rPr>
          <w:rFonts w:hint="eastAsia" w:ascii="仿宋" w:hAnsi="仿宋" w:eastAsia="仿宋"/>
          <w:lang w:eastAsia="zh"/>
          <w:woUserID w:val="1"/>
        </w:rPr>
        <w:t>3</w:t>
      </w:r>
      <w:r>
        <w:rPr>
          <w:rFonts w:hint="eastAsia" w:ascii="仿宋" w:hAnsi="仿宋"/>
          <w:lang w:eastAsia="zh-CN"/>
          <w:woUserID w:val="1"/>
        </w:rPr>
        <w:t>）</w:t>
      </w:r>
      <w:r>
        <w:rPr>
          <w:rFonts w:hint="eastAsia" w:ascii="仿宋" w:hAnsi="仿宋" w:eastAsia="仿宋"/>
          <w:lang w:eastAsia="zh"/>
          <w:woUserID w:val="1"/>
        </w:rPr>
        <w:t>检验窗口可按业务划分，例如：静脉血窗口、末梢血窗口，成人采血窗口、儿童采血窗口等。</w:t>
      </w:r>
    </w:p>
    <w:p w14:paraId="3AD2D67A">
      <w:pPr>
        <w:ind w:firstLine="480"/>
        <w:rPr>
          <w:rFonts w:hint="eastAsia" w:ascii="仿宋" w:hAnsi="仿宋" w:eastAsia="仿宋"/>
          <w:lang w:eastAsia="zh"/>
          <w:woUserID w:val="1"/>
        </w:rPr>
      </w:pPr>
      <w:r>
        <w:rPr>
          <w:rFonts w:hint="eastAsia" w:ascii="仿宋" w:hAnsi="仿宋" w:eastAsia="仿宋"/>
          <w:lang w:eastAsia="zh"/>
          <w:woUserID w:val="1"/>
        </w:rPr>
        <w:t>4</w:t>
      </w:r>
      <w:r>
        <w:rPr>
          <w:rFonts w:hint="eastAsia" w:ascii="仿宋" w:hAnsi="仿宋"/>
          <w:lang w:eastAsia="zh-CN"/>
          <w:woUserID w:val="1"/>
        </w:rPr>
        <w:t>）</w:t>
      </w:r>
      <w:r>
        <w:rPr>
          <w:rFonts w:hint="eastAsia" w:ascii="仿宋" w:hAnsi="仿宋" w:eastAsia="仿宋"/>
          <w:lang w:eastAsia="zh"/>
          <w:woUserID w:val="1"/>
        </w:rPr>
        <w:t>患者排队顺序以报到时间或者取号时间为准，支持过号患者优先机制。</w:t>
      </w:r>
    </w:p>
    <w:p w14:paraId="35B94B1B">
      <w:pPr>
        <w:ind w:firstLine="480"/>
        <w:rPr>
          <w:rFonts w:hint="eastAsia" w:ascii="仿宋" w:hAnsi="仿宋" w:eastAsia="仿宋"/>
          <w:lang w:eastAsia="zh"/>
          <w:woUserID w:val="1"/>
        </w:rPr>
      </w:pPr>
      <w:r>
        <w:rPr>
          <w:rFonts w:hint="eastAsia" w:ascii="仿宋" w:hAnsi="仿宋" w:eastAsia="仿宋"/>
          <w:lang w:eastAsia="zh"/>
          <w:woUserID w:val="1"/>
        </w:rPr>
        <w:t>5</w:t>
      </w:r>
      <w:r>
        <w:rPr>
          <w:rFonts w:hint="eastAsia" w:ascii="仿宋" w:hAnsi="仿宋"/>
          <w:lang w:eastAsia="zh-CN"/>
          <w:woUserID w:val="1"/>
        </w:rPr>
        <w:t>）</w:t>
      </w:r>
      <w:r>
        <w:rPr>
          <w:rFonts w:hint="eastAsia" w:ascii="仿宋" w:hAnsi="仿宋" w:eastAsia="仿宋"/>
          <w:lang w:eastAsia="zh"/>
          <w:woUserID w:val="1"/>
        </w:rPr>
        <w:t>支持特殊患者多次采血呼叫，例如第一次采血完毕，在可设定时间后可再次进入队列并优先。</w:t>
      </w:r>
    </w:p>
    <w:p w14:paraId="3D8AFE9F">
      <w:pPr>
        <w:ind w:firstLine="480"/>
        <w:rPr>
          <w:rFonts w:hint="eastAsia" w:ascii="仿宋" w:hAnsi="仿宋" w:eastAsia="仿宋"/>
          <w:lang w:eastAsia="zh"/>
          <w:woUserID w:val="1"/>
        </w:rPr>
      </w:pPr>
      <w:r>
        <w:rPr>
          <w:rFonts w:hint="eastAsia" w:ascii="仿宋" w:hAnsi="仿宋" w:eastAsia="仿宋"/>
          <w:lang w:eastAsia="zh"/>
          <w:woUserID w:val="1"/>
        </w:rPr>
        <w:t>6</w:t>
      </w:r>
      <w:r>
        <w:rPr>
          <w:rFonts w:hint="eastAsia" w:ascii="仿宋" w:hAnsi="仿宋"/>
          <w:lang w:eastAsia="zh-CN"/>
          <w:woUserID w:val="1"/>
        </w:rPr>
        <w:t>）</w:t>
      </w:r>
      <w:r>
        <w:rPr>
          <w:rFonts w:hint="eastAsia" w:ascii="仿宋" w:hAnsi="仿宋" w:eastAsia="仿宋"/>
          <w:lang w:eastAsia="zh"/>
          <w:woUserID w:val="1"/>
        </w:rPr>
        <w:t>部分无医生工作站采血窗口应支持物理呼叫设备。</w:t>
      </w:r>
    </w:p>
    <w:p w14:paraId="7F37A17A">
      <w:pPr>
        <w:ind w:firstLine="480"/>
        <w:rPr>
          <w:rFonts w:hint="eastAsia" w:ascii="仿宋" w:hAnsi="仿宋" w:eastAsia="仿宋"/>
          <w:lang w:eastAsia="zh"/>
          <w:woUserID w:val="1"/>
        </w:rPr>
      </w:pPr>
      <w:r>
        <w:rPr>
          <w:rFonts w:hint="eastAsia" w:ascii="仿宋" w:hAnsi="仿宋" w:eastAsia="仿宋"/>
          <w:lang w:eastAsia="zh"/>
          <w:woUserID w:val="1"/>
        </w:rPr>
        <w:t>7</w:t>
      </w:r>
      <w:r>
        <w:rPr>
          <w:rFonts w:hint="eastAsia" w:ascii="仿宋" w:hAnsi="仿宋"/>
          <w:lang w:eastAsia="zh-CN"/>
          <w:woUserID w:val="1"/>
        </w:rPr>
        <w:t>）</w:t>
      </w:r>
      <w:r>
        <w:rPr>
          <w:rFonts w:hint="eastAsia" w:ascii="仿宋" w:hAnsi="仿宋" w:eastAsia="仿宋"/>
          <w:lang w:eastAsia="zh"/>
          <w:woUserID w:val="1"/>
        </w:rPr>
        <w:t>中午午休时间，系统可自动切换到信息发布显示，叫号屏播放医院自己的宣教片。</w:t>
      </w:r>
    </w:p>
    <w:p w14:paraId="48D92FC1">
      <w:pPr>
        <w:pStyle w:val="7"/>
        <w:rPr>
          <w:rFonts w:ascii="仿宋" w:hAnsi="仿宋" w:eastAsia="仿宋"/>
        </w:rPr>
      </w:pPr>
      <w:bookmarkStart w:id="117" w:name="_Toc7549"/>
      <w:r>
        <w:rPr>
          <w:rFonts w:hint="eastAsia" w:ascii="仿宋" w:hAnsi="仿宋" w:eastAsia="仿宋"/>
          <w:lang w:val="en-US" w:eastAsia="zh-CN"/>
        </w:rPr>
        <w:t>设备点表</w:t>
      </w:r>
      <w:bookmarkEnd w:id="117"/>
    </w:p>
    <w:tbl>
      <w:tblPr>
        <w:tblStyle w:val="28"/>
        <w:tblW w:w="499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63"/>
        <w:gridCol w:w="763"/>
        <w:gridCol w:w="939"/>
        <w:gridCol w:w="772"/>
        <w:gridCol w:w="770"/>
        <w:gridCol w:w="321"/>
        <w:gridCol w:w="2"/>
        <w:gridCol w:w="449"/>
        <w:gridCol w:w="772"/>
        <w:gridCol w:w="772"/>
        <w:gridCol w:w="774"/>
        <w:gridCol w:w="776"/>
        <w:gridCol w:w="703"/>
        <w:gridCol w:w="10"/>
        <w:gridCol w:w="65"/>
        <w:gridCol w:w="831"/>
        <w:gridCol w:w="11"/>
        <w:gridCol w:w="10"/>
      </w:tblGrid>
      <w:tr w14:paraId="4135A2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85" w:hRule="atLeast"/>
        </w:trPr>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A77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E5A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楼层</w:t>
            </w:r>
          </w:p>
        </w:tc>
        <w:tc>
          <w:tcPr>
            <w:tcW w:w="49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83C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弱电间</w:t>
            </w:r>
          </w:p>
        </w:tc>
        <w:tc>
          <w:tcPr>
            <w:tcW w:w="3690" w:type="pct"/>
            <w:gridSpan w:val="13"/>
            <w:tcBorders>
              <w:top w:val="single" w:color="000000" w:sz="4" w:space="0"/>
              <w:left w:val="single" w:color="000000" w:sz="4" w:space="0"/>
              <w:bottom w:val="single" w:color="000000" w:sz="4" w:space="0"/>
              <w:right w:val="nil"/>
            </w:tcBorders>
            <w:shd w:val="clear" w:color="auto" w:fill="auto"/>
            <w:noWrap/>
            <w:vAlign w:val="center"/>
          </w:tcPr>
          <w:p w14:paraId="1F006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门诊排队</w:t>
            </w:r>
          </w:p>
        </w:tc>
      </w:tr>
      <w:tr w14:paraId="15E005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660" w:hRule="atLeast"/>
        </w:trPr>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46A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524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9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B14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4451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门诊排队导诊软件</w:t>
            </w:r>
          </w:p>
        </w:tc>
        <w:tc>
          <w:tcPr>
            <w:tcW w:w="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48FB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医生叫号对讲软件</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4E3AC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诊室二级分诊屏</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4BD6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医技二级分诊屏</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FF73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检查室分机</w:t>
            </w:r>
          </w:p>
        </w:tc>
        <w:tc>
          <w:tcPr>
            <w:tcW w:w="4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3E5A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自助签到机</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3865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一级分诊屏（65寸）</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BC6F7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有源主喇叭</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B7BA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无源副喇叭</w:t>
            </w:r>
          </w:p>
        </w:tc>
      </w:tr>
      <w:tr w14:paraId="587C33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2C3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2" w:type="pct"/>
            <w:tcBorders>
              <w:top w:val="single" w:color="000000" w:sz="4" w:space="0"/>
              <w:left w:val="single" w:color="000000" w:sz="4" w:space="0"/>
              <w:bottom w:val="nil"/>
              <w:right w:val="single" w:color="000000" w:sz="4" w:space="0"/>
            </w:tcBorders>
            <w:shd w:val="clear" w:color="auto" w:fill="auto"/>
            <w:noWrap/>
            <w:vAlign w:val="center"/>
          </w:tcPr>
          <w:p w14:paraId="7C1EC4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B2F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362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B18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6AC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8CF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8FF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8B6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D31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10A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45D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002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3E984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F7B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C7F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A70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4452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421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6BB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AAD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1D72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A5E1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2B6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B30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117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r>
      <w:tr w14:paraId="76487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5BF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6D78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64F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F1E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429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060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2B3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79A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719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D0F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49D2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B11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D7BE8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21B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258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B52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A51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84A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8DF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8B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E56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EC84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1B1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471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0AD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r>
      <w:tr w14:paraId="2864A2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EAB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7B7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D0A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2A2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485E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97E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D21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6804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98C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080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5ED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842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BDAC0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F0A84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02" w:type="pct"/>
            <w:tcBorders>
              <w:top w:val="nil"/>
              <w:left w:val="single" w:color="000000" w:sz="4" w:space="0"/>
              <w:bottom w:val="single" w:color="auto" w:sz="4" w:space="0"/>
              <w:right w:val="single" w:color="000000" w:sz="4" w:space="0"/>
            </w:tcBorders>
            <w:shd w:val="clear" w:color="auto" w:fill="auto"/>
            <w:noWrap/>
            <w:vAlign w:val="center"/>
          </w:tcPr>
          <w:p w14:paraId="36588F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494"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45D58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535018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5"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DC1F8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gridSpan w:val="3"/>
            <w:tcBorders>
              <w:top w:val="single" w:color="000000" w:sz="4" w:space="0"/>
              <w:left w:val="single" w:color="000000" w:sz="4" w:space="0"/>
              <w:bottom w:val="single" w:color="auto" w:sz="4" w:space="0"/>
              <w:right w:val="single" w:color="000000" w:sz="4" w:space="0"/>
            </w:tcBorders>
            <w:shd w:val="clear" w:color="auto" w:fill="auto"/>
            <w:noWrap/>
            <w:vAlign w:val="center"/>
          </w:tcPr>
          <w:p w14:paraId="7ACD2F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32AC9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38C59A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3B73AA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371146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9" w:type="pct"/>
            <w:gridSpan w:val="3"/>
            <w:tcBorders>
              <w:top w:val="single" w:color="000000" w:sz="4" w:space="0"/>
              <w:left w:val="single" w:color="000000" w:sz="4" w:space="0"/>
              <w:bottom w:val="single" w:color="auto" w:sz="4" w:space="0"/>
              <w:right w:val="single" w:color="000000" w:sz="4" w:space="0"/>
            </w:tcBorders>
            <w:shd w:val="clear" w:color="auto" w:fill="auto"/>
            <w:noWrap/>
            <w:vAlign w:val="center"/>
          </w:tcPr>
          <w:p w14:paraId="1E3139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25841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C7723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85" w:hRule="atLeast"/>
        </w:trPr>
        <w:tc>
          <w:tcPr>
            <w:tcW w:w="402"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155E1A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402"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5894E5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楼层</w:t>
            </w:r>
          </w:p>
        </w:tc>
        <w:tc>
          <w:tcPr>
            <w:tcW w:w="494"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2E903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弱电间</w:t>
            </w:r>
          </w:p>
        </w:tc>
        <w:tc>
          <w:tcPr>
            <w:tcW w:w="3690" w:type="pct"/>
            <w:gridSpan w:val="13"/>
            <w:tcBorders>
              <w:top w:val="single" w:color="auto" w:sz="4" w:space="0"/>
              <w:left w:val="single" w:color="auto" w:sz="4" w:space="0"/>
              <w:bottom w:val="single" w:color="auto" w:sz="4" w:space="0"/>
              <w:right w:val="single" w:color="auto" w:sz="4" w:space="0"/>
            </w:tcBorders>
            <w:shd w:val="clear" w:color="auto" w:fill="auto"/>
            <w:noWrap/>
            <w:vAlign w:val="center"/>
          </w:tcPr>
          <w:p w14:paraId="6100D5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医技排队</w:t>
            </w:r>
          </w:p>
        </w:tc>
      </w:tr>
      <w:tr w14:paraId="0BC1F2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660" w:hRule="atLeast"/>
        </w:trPr>
        <w:tc>
          <w:tcPr>
            <w:tcW w:w="402" w:type="pct"/>
            <w:vMerge w:val="continue"/>
            <w:tcBorders>
              <w:top w:val="single" w:color="auto" w:sz="4" w:space="0"/>
              <w:left w:val="single" w:color="auto" w:sz="4" w:space="0"/>
              <w:bottom w:val="single" w:color="000000" w:sz="4" w:space="0"/>
              <w:right w:val="single" w:color="000000" w:sz="4" w:space="0"/>
            </w:tcBorders>
            <w:shd w:val="clear" w:color="auto" w:fill="auto"/>
            <w:noWrap/>
            <w:vAlign w:val="center"/>
          </w:tcPr>
          <w:p w14:paraId="6C0B86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02" w:type="pct"/>
            <w:vMerge w:val="continue"/>
            <w:tcBorders>
              <w:top w:val="single" w:color="auto" w:sz="4" w:space="0"/>
              <w:left w:val="single" w:color="000000" w:sz="4" w:space="0"/>
              <w:bottom w:val="single" w:color="000000" w:sz="4" w:space="0"/>
              <w:right w:val="single" w:color="000000" w:sz="4" w:space="0"/>
            </w:tcBorders>
            <w:shd w:val="clear" w:color="auto" w:fill="auto"/>
            <w:noWrap/>
            <w:vAlign w:val="center"/>
          </w:tcPr>
          <w:p w14:paraId="60E03F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94" w:type="pct"/>
            <w:vMerge w:val="continue"/>
            <w:tcBorders>
              <w:top w:val="single" w:color="auto" w:sz="4" w:space="0"/>
              <w:left w:val="single" w:color="000000" w:sz="4" w:space="0"/>
              <w:bottom w:val="single" w:color="000000" w:sz="4" w:space="0"/>
              <w:right w:val="single" w:color="000000" w:sz="4" w:space="0"/>
            </w:tcBorders>
            <w:shd w:val="clear" w:color="auto" w:fill="auto"/>
            <w:noWrap/>
            <w:vAlign w:val="center"/>
          </w:tcPr>
          <w:p w14:paraId="4F18D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06" w:type="pct"/>
            <w:tcBorders>
              <w:top w:val="single" w:color="auto" w:sz="4" w:space="0"/>
              <w:left w:val="single" w:color="000000" w:sz="4" w:space="0"/>
              <w:bottom w:val="single" w:color="000000" w:sz="4" w:space="0"/>
              <w:right w:val="single" w:color="000000" w:sz="4" w:space="0"/>
            </w:tcBorders>
            <w:shd w:val="clear" w:color="auto" w:fill="auto"/>
            <w:vAlign w:val="center"/>
          </w:tcPr>
          <w:p w14:paraId="150550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医技排队导诊软件</w:t>
            </w:r>
          </w:p>
        </w:tc>
        <w:tc>
          <w:tcPr>
            <w:tcW w:w="405" w:type="pct"/>
            <w:tcBorders>
              <w:top w:val="single" w:color="auto" w:sz="4" w:space="0"/>
              <w:left w:val="single" w:color="000000" w:sz="4" w:space="0"/>
              <w:bottom w:val="single" w:color="000000" w:sz="4" w:space="0"/>
              <w:right w:val="single" w:color="000000" w:sz="4" w:space="0"/>
            </w:tcBorders>
            <w:shd w:val="clear" w:color="auto" w:fill="auto"/>
            <w:vAlign w:val="center"/>
          </w:tcPr>
          <w:p w14:paraId="721CB8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医生叫号对讲软件</w:t>
            </w:r>
          </w:p>
        </w:tc>
        <w:tc>
          <w:tcPr>
            <w:tcW w:w="406" w:type="pct"/>
            <w:gridSpan w:val="3"/>
            <w:tcBorders>
              <w:top w:val="single" w:color="auto" w:sz="4" w:space="0"/>
              <w:left w:val="single" w:color="000000" w:sz="4" w:space="0"/>
              <w:bottom w:val="single" w:color="000000" w:sz="4" w:space="0"/>
              <w:right w:val="single" w:color="000000" w:sz="4" w:space="0"/>
            </w:tcBorders>
            <w:shd w:val="clear" w:color="auto" w:fill="auto"/>
            <w:vAlign w:val="center"/>
          </w:tcPr>
          <w:p w14:paraId="32655E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诊室二级分诊屏</w:t>
            </w:r>
          </w:p>
        </w:tc>
        <w:tc>
          <w:tcPr>
            <w:tcW w:w="406" w:type="pct"/>
            <w:tcBorders>
              <w:top w:val="single" w:color="auto" w:sz="4" w:space="0"/>
              <w:left w:val="single" w:color="000000" w:sz="4" w:space="0"/>
              <w:bottom w:val="single" w:color="000000" w:sz="4" w:space="0"/>
              <w:right w:val="single" w:color="000000" w:sz="4" w:space="0"/>
            </w:tcBorders>
            <w:shd w:val="clear" w:color="auto" w:fill="auto"/>
            <w:vAlign w:val="center"/>
          </w:tcPr>
          <w:p w14:paraId="021920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医技二级分诊屏</w:t>
            </w:r>
          </w:p>
        </w:tc>
        <w:tc>
          <w:tcPr>
            <w:tcW w:w="406" w:type="pct"/>
            <w:tcBorders>
              <w:top w:val="single" w:color="auto" w:sz="4" w:space="0"/>
              <w:left w:val="single" w:color="000000" w:sz="4" w:space="0"/>
              <w:bottom w:val="single" w:color="000000" w:sz="4" w:space="0"/>
              <w:right w:val="single" w:color="000000" w:sz="4" w:space="0"/>
            </w:tcBorders>
            <w:shd w:val="clear" w:color="auto" w:fill="auto"/>
            <w:vAlign w:val="center"/>
          </w:tcPr>
          <w:p w14:paraId="512C89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检查室分机</w:t>
            </w:r>
          </w:p>
        </w:tc>
        <w:tc>
          <w:tcPr>
            <w:tcW w:w="407" w:type="pct"/>
            <w:tcBorders>
              <w:top w:val="single" w:color="auto" w:sz="4" w:space="0"/>
              <w:left w:val="single" w:color="000000" w:sz="4" w:space="0"/>
              <w:bottom w:val="single" w:color="000000" w:sz="4" w:space="0"/>
              <w:right w:val="single" w:color="000000" w:sz="4" w:space="0"/>
            </w:tcBorders>
            <w:shd w:val="clear" w:color="auto" w:fill="auto"/>
            <w:vAlign w:val="center"/>
          </w:tcPr>
          <w:p w14:paraId="27B44B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自助签到机</w:t>
            </w:r>
          </w:p>
        </w:tc>
        <w:tc>
          <w:tcPr>
            <w:tcW w:w="408" w:type="pct"/>
            <w:tcBorders>
              <w:top w:val="single" w:color="auto" w:sz="4" w:space="0"/>
              <w:left w:val="single" w:color="000000" w:sz="4" w:space="0"/>
              <w:bottom w:val="single" w:color="000000" w:sz="4" w:space="0"/>
              <w:right w:val="single" w:color="000000" w:sz="4" w:space="0"/>
            </w:tcBorders>
            <w:shd w:val="clear" w:color="auto" w:fill="auto"/>
            <w:vAlign w:val="center"/>
          </w:tcPr>
          <w:p w14:paraId="71E6C6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一级分诊屏（65寸）</w:t>
            </w:r>
          </w:p>
        </w:tc>
        <w:tc>
          <w:tcPr>
            <w:tcW w:w="409" w:type="pct"/>
            <w:gridSpan w:val="3"/>
            <w:tcBorders>
              <w:top w:val="single" w:color="auto" w:sz="4" w:space="0"/>
              <w:left w:val="single" w:color="000000" w:sz="4" w:space="0"/>
              <w:bottom w:val="single" w:color="000000" w:sz="4" w:space="0"/>
              <w:right w:val="single" w:color="000000" w:sz="4" w:space="0"/>
            </w:tcBorders>
            <w:shd w:val="clear" w:color="auto" w:fill="auto"/>
            <w:vAlign w:val="center"/>
          </w:tcPr>
          <w:p w14:paraId="64BDBF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有源主喇叭</w:t>
            </w:r>
          </w:p>
        </w:tc>
        <w:tc>
          <w:tcPr>
            <w:tcW w:w="436" w:type="pct"/>
            <w:tcBorders>
              <w:top w:val="single" w:color="auto" w:sz="4" w:space="0"/>
              <w:left w:val="single" w:color="000000" w:sz="4" w:space="0"/>
              <w:bottom w:val="single" w:color="000000" w:sz="4" w:space="0"/>
              <w:right w:val="single" w:color="000000" w:sz="4" w:space="0"/>
            </w:tcBorders>
            <w:shd w:val="clear" w:color="auto" w:fill="auto"/>
            <w:vAlign w:val="center"/>
          </w:tcPr>
          <w:p w14:paraId="184AA1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无源副喇叭</w:t>
            </w:r>
          </w:p>
        </w:tc>
      </w:tr>
      <w:tr w14:paraId="1A03DE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06D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2" w:type="pct"/>
            <w:tcBorders>
              <w:top w:val="single" w:color="000000" w:sz="4" w:space="0"/>
              <w:left w:val="single" w:color="000000" w:sz="4" w:space="0"/>
              <w:bottom w:val="nil"/>
              <w:right w:val="single" w:color="000000" w:sz="4" w:space="0"/>
            </w:tcBorders>
            <w:shd w:val="clear" w:color="auto" w:fill="auto"/>
            <w:noWrap/>
            <w:vAlign w:val="center"/>
          </w:tcPr>
          <w:p w14:paraId="3010DE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B2F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9FF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D65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77F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DCA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FD2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8E5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3C6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6CD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A5C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EF3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r>
      <w:tr w14:paraId="5E9326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692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CB2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4DE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656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4E2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D1F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16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D2C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E66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744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0F8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EFC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B9A1D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C05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CA2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606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FDF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FF3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513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383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06D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7D6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EEF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5AC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F07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r>
      <w:tr w14:paraId="72A73A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E93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3A6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344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1C8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491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273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CF1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02A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992E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4A6A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BFD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DA5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r>
      <w:tr w14:paraId="5E5479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E91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5CD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043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93F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18E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29C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987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4F3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AB0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3C3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08D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3AA4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7F459A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D24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02" w:type="pct"/>
            <w:tcBorders>
              <w:top w:val="nil"/>
              <w:left w:val="single" w:color="000000" w:sz="4" w:space="0"/>
              <w:bottom w:val="single" w:color="000000" w:sz="4" w:space="0"/>
              <w:right w:val="single" w:color="000000" w:sz="4" w:space="0"/>
            </w:tcBorders>
            <w:shd w:val="clear" w:color="auto" w:fill="auto"/>
            <w:noWrap/>
            <w:vAlign w:val="center"/>
          </w:tcPr>
          <w:p w14:paraId="42D52B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425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3451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899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929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82D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02B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8EF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3B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DAB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E8F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F16BB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285" w:hRule="atLeast"/>
        </w:trPr>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60FB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B09F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楼层</w:t>
            </w:r>
          </w:p>
        </w:tc>
        <w:tc>
          <w:tcPr>
            <w:tcW w:w="49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461B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弱电间</w:t>
            </w:r>
          </w:p>
        </w:tc>
        <w:tc>
          <w:tcPr>
            <w:tcW w:w="3696" w:type="pct"/>
            <w:gridSpan w:val="14"/>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EAD7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取药排队</w:t>
            </w:r>
          </w:p>
        </w:tc>
      </w:tr>
      <w:tr w14:paraId="1490DE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660" w:hRule="atLeast"/>
        </w:trPr>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9EAF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1666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9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9736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0301C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医生叫号对讲软件</w:t>
            </w: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197D63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取药窗口显示屏（43寸）</w:t>
            </w: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4141A0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取药窗口显示屏（50寸）</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1E238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窗口对讲机</w:t>
            </w:r>
          </w:p>
        </w:tc>
        <w:tc>
          <w:tcPr>
            <w:tcW w:w="4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15E42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多媒体控制盒</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82AB8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有源主喇叭</w:t>
            </w:r>
          </w:p>
        </w:tc>
        <w:tc>
          <w:tcPr>
            <w:tcW w:w="3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C08F8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无源副喇叭</w:t>
            </w: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4BA86C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音频分配器</w:t>
            </w:r>
          </w:p>
        </w:tc>
      </w:tr>
      <w:tr w14:paraId="2CD9A7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4258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2" w:type="pct"/>
            <w:tcBorders>
              <w:top w:val="single" w:color="000000" w:sz="4" w:space="0"/>
              <w:left w:val="single" w:color="000000" w:sz="4" w:space="0"/>
              <w:bottom w:val="nil"/>
              <w:right w:val="single" w:color="000000" w:sz="4" w:space="0"/>
            </w:tcBorders>
            <w:shd w:val="clear" w:color="auto" w:fill="auto"/>
            <w:noWrap/>
            <w:vAlign w:val="center"/>
          </w:tcPr>
          <w:p w14:paraId="4E90F8F0">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B2F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0116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9F6E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A90B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1C4A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9D77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2E5F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DB77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F753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101F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51F2F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43E8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626A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7FE6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CA30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EFC1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3F8D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DF6B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653F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BBD9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1705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A2C8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7B407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F17A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F086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A78E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4463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75016">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F571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D053F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2255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7E340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92E1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5560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42151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A6CA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E891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1B37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3E7A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72A00">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57BD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65BF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D5ED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DDA86">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2CC4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29D6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7B5E87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9295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86B7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71A8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4AD7F">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2229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D036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055F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D582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6BB8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266A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F0DD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r>
      <w:tr w14:paraId="691748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9AAF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02" w:type="pct"/>
            <w:tcBorders>
              <w:top w:val="nil"/>
              <w:left w:val="single" w:color="000000" w:sz="4" w:space="0"/>
              <w:bottom w:val="single" w:color="000000" w:sz="4" w:space="0"/>
              <w:right w:val="single" w:color="000000" w:sz="4" w:space="0"/>
            </w:tcBorders>
            <w:shd w:val="clear" w:color="auto" w:fill="auto"/>
            <w:noWrap/>
            <w:vAlign w:val="center"/>
          </w:tcPr>
          <w:p w14:paraId="2F3469F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B6EAA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7B19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882250">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5BCD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E5B5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C93E7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0A7F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8C96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9BCA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68A85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4FF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4F0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楼层</w:t>
            </w:r>
          </w:p>
        </w:tc>
        <w:tc>
          <w:tcPr>
            <w:tcW w:w="49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0EA9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弱电间</w:t>
            </w:r>
          </w:p>
        </w:tc>
        <w:tc>
          <w:tcPr>
            <w:tcW w:w="3700" w:type="pct"/>
            <w:gridSpan w:val="15"/>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9F61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抽血排队</w:t>
            </w:r>
          </w:p>
        </w:tc>
      </w:tr>
      <w:tr w14:paraId="0C1C1F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437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B15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9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45E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3EFA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医生叫号对讲软件</w:t>
            </w: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4747F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抽血窗口显示屏（50寸）</w:t>
            </w: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65714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窗口对讲机</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3118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自助签到机</w:t>
            </w:r>
          </w:p>
        </w:tc>
        <w:tc>
          <w:tcPr>
            <w:tcW w:w="4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C567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多媒体控制盒</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AD75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有源主喇叭</w:t>
            </w: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7F662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无源副喇叭</w:t>
            </w: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8331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音频分配器</w:t>
            </w:r>
          </w:p>
        </w:tc>
      </w:tr>
      <w:tr w14:paraId="1530AC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D39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2" w:type="pct"/>
            <w:tcBorders>
              <w:top w:val="single" w:color="000000" w:sz="4" w:space="0"/>
              <w:left w:val="single" w:color="000000" w:sz="4" w:space="0"/>
              <w:bottom w:val="nil"/>
              <w:right w:val="single" w:color="000000" w:sz="4" w:space="0"/>
            </w:tcBorders>
            <w:shd w:val="clear" w:color="auto" w:fill="auto"/>
            <w:noWrap/>
            <w:vAlign w:val="center"/>
          </w:tcPr>
          <w:p w14:paraId="5BBCAC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B2F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4FA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3D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EDE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F8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55C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B14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385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BA1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936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5E9DC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CAB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BAF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D32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56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0B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074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6A4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6D2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183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310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852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BC1F1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A13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6B4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ADC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856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C2BF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40E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91E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D8E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4CE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D89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6E3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42D37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877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2D2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3A5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8DB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C39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686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D5B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FB3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228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2D1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A41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23168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FB3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586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E12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363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983B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5B3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4EF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CF1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6DB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6F5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08D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17990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9FF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402" w:type="pct"/>
            <w:tcBorders>
              <w:top w:val="nil"/>
              <w:left w:val="single" w:color="000000" w:sz="4" w:space="0"/>
              <w:bottom w:val="single" w:color="000000" w:sz="4" w:space="0"/>
              <w:right w:val="single" w:color="000000" w:sz="4" w:space="0"/>
            </w:tcBorders>
            <w:shd w:val="clear" w:color="auto" w:fill="auto"/>
            <w:noWrap/>
            <w:vAlign w:val="center"/>
          </w:tcPr>
          <w:p w14:paraId="614646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1B8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180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27C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275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87A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B39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9D9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682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EA38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r>
    </w:tbl>
    <w:p w14:paraId="51D4418F">
      <w:pPr>
        <w:pStyle w:val="7"/>
        <w:rPr>
          <w:rFonts w:ascii="仿宋" w:hAnsi="仿宋" w:eastAsia="仿宋"/>
        </w:rPr>
      </w:pPr>
      <w:bookmarkStart w:id="118" w:name="_Toc78305125"/>
      <w:bookmarkStart w:id="119" w:name="_Toc24378"/>
      <w:r>
        <w:rPr>
          <w:rFonts w:hint="eastAsia" w:ascii="仿宋" w:hAnsi="仿宋" w:eastAsia="仿宋"/>
        </w:rPr>
        <w:t>主要</w:t>
      </w:r>
      <w:bookmarkEnd w:id="118"/>
      <w:r>
        <w:rPr>
          <w:rFonts w:hint="eastAsia" w:ascii="仿宋" w:hAnsi="仿宋" w:eastAsia="仿宋"/>
          <w:lang w:val="en-US" w:eastAsia="zh-CN"/>
        </w:rPr>
        <w:t>设备性能参数</w:t>
      </w:r>
      <w:bookmarkEnd w:id="119"/>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88"/>
        <w:gridCol w:w="2107"/>
        <w:gridCol w:w="6719"/>
      </w:tblGrid>
      <w:tr w14:paraId="0A2BF8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BEB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0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713C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材料名称</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0B8D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技术说明</w:t>
            </w:r>
          </w:p>
        </w:tc>
      </w:tr>
      <w:tr w14:paraId="0DE622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01D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w:t>
            </w:r>
          </w:p>
        </w:tc>
        <w:tc>
          <w:tcPr>
            <w:tcW w:w="449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C57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排队叫号系统（门诊质量管理数据平台、门诊、医技、取药、抽血、出入院结算）</w:t>
            </w:r>
          </w:p>
        </w:tc>
      </w:tr>
      <w:tr w14:paraId="0C53E6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24E6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0086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智慧门诊信息交互服务器软件</w:t>
            </w:r>
          </w:p>
        </w:tc>
        <w:tc>
          <w:tcPr>
            <w:tcW w:w="34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175F5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1.考虑信创要求，投标人需提供所投系统支持国产化证明复印件。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2.投标人需提供投标系统的信息安全等级保护备案证明复印件。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3.要求系统数据库支持存储海量数据以及高性能读写数据。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4.要求系统支持人员管理，如人员的添加、删除，姓名、职称、图像、简介等信息的管理机维护。</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5.要求系统可设定分诊台下的叫号模式，如顺呼、简洁呼、扫码呼、选呼等模式。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6.要求护士工作站软件可嵌入挂号模块，支持分诊台挂号需求。</w:t>
            </w:r>
          </w:p>
        </w:tc>
      </w:tr>
      <w:tr w14:paraId="48C9C6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EA12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428B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数据接口软件</w:t>
            </w:r>
          </w:p>
        </w:tc>
        <w:tc>
          <w:tcPr>
            <w:tcW w:w="34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5C21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1.可根据实际项目具体需求，对医院HIS系统厂商开放供货方数据库，允许合作方对数据库直接操作。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2.可提供同等规模同类项目系统接口范例。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3.支持数据库视图、中间表、Web service、SOCKET、DLL调用、webapi等多方式实现与HIS系统及其他信息系统的数据交换。</w:t>
            </w:r>
          </w:p>
        </w:tc>
      </w:tr>
      <w:tr w14:paraId="0708BC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95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10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93A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门诊排队叫号模块</w:t>
            </w:r>
          </w:p>
        </w:tc>
        <w:tc>
          <w:tcPr>
            <w:tcW w:w="34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3E0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i w:val="0"/>
                <w:iCs w:val="0"/>
                <w:color w:val="000000"/>
                <w:sz w:val="24"/>
                <w:szCs w:val="24"/>
                <w:u w:val="none"/>
              </w:rPr>
            </w:pPr>
          </w:p>
        </w:tc>
      </w:tr>
      <w:tr w14:paraId="1158D5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F066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355D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门诊排队管理软件</w:t>
            </w:r>
          </w:p>
        </w:tc>
        <w:tc>
          <w:tcPr>
            <w:tcW w:w="34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0FAA1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1.系统可根据诊间环境大小及特点设定诊间外等候人数，要求可针对每一个诊位进行等候人数的个性化设定，满足每一个诊室的实际使用情况。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2.系统须支持全自动形成队列、人工报到形成队列（患者自助报到、护士操作报到）以及自动及人工混合报到三种模式。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3.支持一对多（单个医生看诊多个队列）和多对一（多个医生看诊同一个队列）叫号模式。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4.支持一诊室一医生、一诊室多医生的排队叫号模式。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5.支持患者刷卡/扫描签到排队模式；支持非签到自动排队模式；支持自助取号排队模式。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6.支持当日挂号与预约患者混合排队模式，预约患者在预约时段内优先就诊。</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7.为了方便管理，本次建设的排队叫号管理系统须与医院现有的门诊导诊系统互联互通、无缝对接，实现数据交互，须支持叫号数据的导出与分析，由此产生的费用由中标人承担，提供投标人承诺书，格式自拟。</w:t>
            </w:r>
          </w:p>
        </w:tc>
      </w:tr>
      <w:tr w14:paraId="3D7526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76B7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2D24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门诊排队导诊软件</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0BB1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1.系统可根据诊间环境大小及特点设定诊间外等候人数，要求可针对每一个诊位进行等候人数的个性化设定，满足每一个诊室的实际使用情况；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系统须支持多种类型队列的优先级设定，以及不同类型患者间隔呼叫规则的设定，系统设计应至少满足初诊、过号、回诊、复诊、预约、转诊、预约迟到等多种状态下患者的间隔呼叫的设定，同时也要求具备自定义添加患者类型，设定方式应灵活简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3.系统须支持支持全自动形成队列、人工报到形成队列（患者自助报到、护士操作报到）以及自动及人工混合报到三种模式；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4.支持一对多（单个医生看诊多个队列）和多对一（多个医生看诊同一个队列）叫号模式；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5.支持一诊室一医生、一诊室多医生的排队叫号模式；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6.支持患者刷卡/扫描签到排队模式；支持非签到自动排队模式；支持自助取号排队模式；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7.支持当日挂号与预约患者混合排队模式，预约患者在预约时段内优先就诊。</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8.早间高峰期患者突增情况下，分诊台软件须支持自动报到和手动批量报到机制；</w:t>
            </w:r>
          </w:p>
        </w:tc>
      </w:tr>
      <w:tr w14:paraId="0D4764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112B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E8A7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分诊台话筒</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9EAF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1.配合门诊排队导诊软件使用；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2.自带一体化喇叭和鹅颈采音话筒，可用于医生诊室双向语音对讲通话对讲；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3.支持喊话维持现场秩序，广播时暂停叫号语音，结束后自动恢复；</w:t>
            </w:r>
          </w:p>
        </w:tc>
      </w:tr>
      <w:tr w14:paraId="01BF1D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12ED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86D2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医生叫号对讲软件</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DA4E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1.要求支持医生ID号登录。</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2.要求医生工作站管理软件样式可由医生自主选择，满足医生对软件字体大小的个性化需求。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3.要求医生工作站管理软件可自行设定呼叫的快捷键，方便医生通过键盘实现快速呼叫。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4.要求医生工作站管理软件可自行设定本软件可边缘停靠、置顶等，适配每位医生的使用习惯。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5.要求医生工作站管理软件可自行修改操作界面大小，医生可以集合自己的需要选择精简的操作界面，减少对管理系统的遮挡。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6.要求支持顺序呼叫、选择呼叫、扫描呼叫等三种呼叫方式。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7.要求顺序呼叫支持叫号、重呼、过号、诊结、停诊等多种状态；提供具有国家检测中心出具的软件测试报告复印件。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8.要求医生工作站管理软件支持等候患者、过号患者、诊结患者的信息查看，并支持对以上患者进行选择呼叫。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9.要求医生工作站管理软件支持医生出诊多个科室时，可自行设置不同号别的就诊优先级别、和呼叫间隔人数。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10.要求医生工作站软件支持为患者进行跨科室、跨诊区的转诊，无需患者再重新挂号。</w:t>
            </w:r>
          </w:p>
        </w:tc>
      </w:tr>
      <w:tr w14:paraId="376D80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AFFA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BC23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诊室话筒</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8394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1.配合医生叫号对讲软件使用；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2.自带一体化喇叭和采音话筒；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3.支持喊话维持现场秩序，广播时暂停叫号语音，结束后自动恢复；</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4.具备过号，重呼，下一位硬件叫号功能，方便医生直接使用医生工作站，不用切换软件页面；</w:t>
            </w:r>
          </w:p>
        </w:tc>
      </w:tr>
      <w:tr w14:paraId="230C70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01D6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1076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诊室二级分诊屏</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AEAB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1.5GHZ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3.外存不低于：8GB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4.系统：Android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6.尺寸：22吋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12.安全性要求：设备要求通过恒定力和外壳冲击试验，设备USB接口具备加密传输功能，设备具有安全电压接入设计。</w:t>
            </w:r>
          </w:p>
        </w:tc>
      </w:tr>
      <w:tr w14:paraId="50C301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CB2A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8B90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医技二级分诊屏</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3764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1.5GHZ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3.外存不低于：8GB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4.系统：Android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6.尺寸：不低于22吋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12.安全性要求：设备要求通过恒定力和外壳冲击试验，设备USB接口具备加密传输功能，设备具有安全电压接入设计。</w:t>
            </w:r>
          </w:p>
        </w:tc>
      </w:tr>
      <w:tr w14:paraId="16D6D0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3ACD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A679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检查室分机</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AD32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1.专用于X光、CT等易产生辐射的检查室，壁挂式安装在检查室内墙壁上，支持与操作室医生叫号对讲软件双向语音通话；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2.支持实时检测分机的在线状态，方便调试、检修和维护；</w:t>
            </w:r>
          </w:p>
        </w:tc>
      </w:tr>
      <w:tr w14:paraId="706CEF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FDD9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0E20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自助签到机</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C170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1.8GHZ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3.外存不低于：16GB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4.系统：Android；</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5.尺寸：不低于22吋，竖屏；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6.触摸：电容触摸；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8.分辨率不低于：1080*1920；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10.条码扫描模块：多线激光平台；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11.医保卡模块：要求支持社会医疗保险卡识别；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12.打印模块：内置热敏凭条打印机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管控性要求：要求设备支持统一管理，集中发布各类信号、素材，支持素材定期清除，可远程开机、关机、重启、清屏，远程控制音量、亮度、安装删除软件，支持语音控制，支持PAD控制，支持提前签到设定，支持多诊区共用，提供具有CMA或CAL或CNAS认证章的第三方权威机构检验报告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14.外观要求：为有效指引，要求顶部设有明显标识；为方便维护，要求维护舱门为前置设计；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15.安装要求：落地安装，要求具备福马轮设计。</w:t>
            </w:r>
          </w:p>
        </w:tc>
      </w:tr>
      <w:tr w14:paraId="268103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40AB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CE22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一级分诊屏</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65FC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1.CPU不低于：八核 1.2GHz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3.外存储不低于：32GB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4.系统：Android 12</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5.尺寸不低于：65寸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6.分辨率：3840* 2160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7.屏显比例：16：9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8.均匀性:&gt;80%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9.亮度：350cd/m²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10.视角：U/D/R/L(CR＞10)：89 /89 /89/89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11.数据接口：USB2.0*1 USB3.0*1  TF卡*1</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12.安装方式：支持壁挂式安装、吊装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13.响应要求：医生触发叫号后，设备响应时间须≤1秒。</w:t>
            </w:r>
          </w:p>
        </w:tc>
      </w:tr>
      <w:tr w14:paraId="4012C1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8139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D701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有源主喇叭</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2B8B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功率不低于6w</w:t>
            </w:r>
          </w:p>
        </w:tc>
      </w:tr>
      <w:tr w14:paraId="5ED4CB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64D3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8CF2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无源副喇叭</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5EAE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功率不低于6w</w:t>
            </w:r>
          </w:p>
        </w:tc>
      </w:tr>
      <w:tr w14:paraId="14945C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ACC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10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D6B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医技排队叫号模块</w:t>
            </w:r>
          </w:p>
        </w:tc>
        <w:tc>
          <w:tcPr>
            <w:tcW w:w="34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A772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i w:val="0"/>
                <w:iCs w:val="0"/>
                <w:color w:val="000000"/>
                <w:sz w:val="24"/>
                <w:szCs w:val="24"/>
                <w:u w:val="none"/>
              </w:rPr>
            </w:pPr>
          </w:p>
        </w:tc>
      </w:tr>
      <w:tr w14:paraId="6F3925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E2FD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3A9E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医技排队管理软件</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5587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1.系统可根据诊间环境大小及特点设定诊间外等候人数，要求可针对每一个诊位进行等候人数的个性化设定，满足每一个诊室的实际使用情况；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系统须支持多种类型队列的优先级设定，以及不同类型患者间隔呼叫规则的设定，系统设计应至少满足初诊、优先、过号、回诊、复诊、预约、转诊、预约迟到等多种状态下患者的间隔呼叫的设定，同时也要求具备自定义添加患者类型，设定方式应灵活简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3.系统须支持支持全自动形成队列、人工报到形成队列（患者自助报到、护士操作报到）以及自动及人工混合报到三种模式；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4.系统需支持除医技科室可为患者预约外，还具有院内其他科室医生、住院病区医护人员、自助服务设备、院外电脑、院外移动端等多渠道预约方式。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5.系统需支持排班管理，要求可对检查室一周内每天多时段进行排班设置。请提供此功能系统截图加以证明。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6.系统需支持检查室检查部位的关联设定，并支持检查项目对应的注意事项进行自定义编辑。请提供此功能系统截图加以证明。</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7.要求系统可以对预约数据进行统计，可支持历史数据、当天数据、后续预约数据进行查询；可支持按检查室、检查项目进行筛选统计；可查询预约人数、到检人数、爽约人数、预约渠道占比等信息。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8.要求系统支持在患者具有多项检查项目时，系统可智能为患者推荐最优预约方案；同时要求系统具备检查项互斥关系的维护，合理分开互斥检查项的预约时间。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9.要求系统支持具有医技预约权限的医生可以查询到各个科室的预约情况，也可查询到某个患者的预约情况。</w:t>
            </w:r>
          </w:p>
        </w:tc>
      </w:tr>
      <w:tr w14:paraId="172FAB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2462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2EF7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医技排队导诊软件</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A2E8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1.住院病人、预约患者在预约时段内，需采用优先原则；</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2.在患者有多个检查项的情况下，当其被一检查项呼叫到时，其他检查项状态为挂起装状态，待该患者完成当前检查后，其他检查项方可呼叫。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3.在患者不具备检查条件时，护士可为其设置延迟呼叫，待具备检查条件时，方可呼叫。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4.部分无医生工作站检查室应支持物理呼叫设备。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5.中午午休时间，系统可自动切换到信息发布显示，叫号屏播放医院自己的宣教片。</w:t>
            </w:r>
          </w:p>
        </w:tc>
      </w:tr>
      <w:tr w14:paraId="548C26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624D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2826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分诊台话筒</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22B9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1.配合医技排队导诊软件使用；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2.自带一体化喇叭和鹅颈采音话筒，可用于医生诊室双向语音对讲通话对讲；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3.支持喊话维持现场秩序，广播时暂停叫号语音，结束后自动恢复；</w:t>
            </w:r>
          </w:p>
        </w:tc>
      </w:tr>
      <w:tr w14:paraId="0FCF30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D997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19B3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医生叫号对讲软件</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F008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1.要求支持医生ID号登录。</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2.要求医生工作站管理软件样式可由医生自主选择，满足医生对软件字体大小的个性化需求。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3.要求医生工作站管理软件可自行设定呼叫的快捷键，方便医生通过键盘实现快速呼叫。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4.要求医生工作站管理软件可自行设定本软件可边缘停靠、置顶等，适配每位医生的使用习惯。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5.要求医生工作站管理软件可自行修改操作界面大小，医生可以集合自己的需要选择精简的操作界面，减少对管理系统的遮挡。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6.要求支持顺序呼叫、选择呼叫、扫描呼叫等三种呼叫方式。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7.要求顺序呼叫支持叫号、重呼、过号、诊结、停诊等多种状态。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8）要求医生工作站管理软件支持等候患者、过号患者、诊结患者的信息查看，并支持对以上患者进行选择呼叫。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9）要求医生工作站管理软件支持医生出诊多个科室时，可自行设置不同号别的就诊优先级别、和呼叫间隔人数。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10）要求医生工作站软件支持为患者进行跨科室、跨诊区的转诊，无需患者再重新挂号。</w:t>
            </w:r>
          </w:p>
        </w:tc>
      </w:tr>
      <w:tr w14:paraId="4E10E5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8591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96C8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诊室话筒</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D01B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1.配合医生叫号对讲软件使用；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2.自带一体化喇叭和采音话筒；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3.支持喊话维持现场秩序，广播时暂停叫号语音，结束后自动恢复；</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4.具备过号，重呼，下一位硬件叫号功能，方便医生直接使用医生工作站，不用切换软件页面；</w:t>
            </w:r>
          </w:p>
        </w:tc>
      </w:tr>
      <w:tr w14:paraId="31831A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0E71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5A96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诊室二级分诊屏</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5674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1.5GHZ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3.外存不低于：8GB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4.系统：Android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6.尺寸：22吋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12.安全性要求：设备要求通过恒定力和外壳冲击试验，设备USB接口具备加密传输功能，设备具有安全电压接入设计。</w:t>
            </w:r>
          </w:p>
        </w:tc>
      </w:tr>
      <w:tr w14:paraId="49DA70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8F60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A417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医技二级分诊屏</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63B6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1.5GHZ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3.外存不低于：8GB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4.系统：Android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6.尺寸：不低于22吋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12.安全性要求：设备要求通过恒定力和外壳冲击试验，设备USB接口具备加密传输功能，设备具有安全电压接入设计。</w:t>
            </w:r>
          </w:p>
        </w:tc>
      </w:tr>
      <w:tr w14:paraId="74098B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A7C0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EA81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检查室分机</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A0B0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1.专用于X光、CT等易产生辐射的检查室，壁挂式安装在检查室内墙壁上，支持与操作室医生叫号对讲软件双向语音通话；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2.支持实时检测分机的在线状态，方便调试、检修和维护；</w:t>
            </w:r>
          </w:p>
        </w:tc>
      </w:tr>
      <w:tr w14:paraId="370605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EBF8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501D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自助签到机</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1158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1.8GHZ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3.外存不低于：16GB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4.系统：Android；</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5.尺寸：不低于22吋，竖屏；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6.触摸：电容触摸；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8.分辨率不低于：1080*1920；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10.条码扫描模块：多线激光平台；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11.医保卡模块：要求支持社会医疗保险卡识别；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12.打印模块：内置热敏凭条打印机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管控性要求：要求设备支持统一管理，集中发布各类信号、素材，支持素材定期清除，可远程开机、关机、重启、清屏，远程控制音量、亮度、安装删除软件，支持语音控制，支持PAD控制，支持提前签到设定，支持多诊区共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14.外观要求：为有效指引，要求顶部设有明显标识；为方便维护，要求维护舱门为前置设计；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15.安装要求：落地安装，要求具备福马轮设计。</w:t>
            </w:r>
          </w:p>
        </w:tc>
      </w:tr>
      <w:tr w14:paraId="6285C2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7410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DE13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一级分诊屏</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9056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1.CPU不低于：八核 1.2GHz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3.外存储不低于：32GB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4.系统：Android 12</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5.尺寸不低于：65寸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6.分辨率：3840* 2160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7.屏显比例：16：9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8.均匀性:&gt;80%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9.亮度：350cd/m²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10.视角：U/D/R/L(CR＞10)：89 /89 /89/89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11.数据接口：USB2.0*1 USB3.0*1  TF卡*1</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12.安装方式：支持壁挂式安装、吊装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13.响应要求：医生触发叫号后，设备响应时间须≤1秒。</w:t>
            </w:r>
          </w:p>
        </w:tc>
      </w:tr>
      <w:tr w14:paraId="05C636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6655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BC9F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有源主喇叭</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44A1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功率不低于6w</w:t>
            </w:r>
          </w:p>
        </w:tc>
      </w:tr>
      <w:tr w14:paraId="4352B6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A779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FBC6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无源副喇叭</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A2A6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功率不低于6w</w:t>
            </w:r>
          </w:p>
        </w:tc>
      </w:tr>
      <w:tr w14:paraId="5751D4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2C8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10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B3E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取药排队叫号模块</w:t>
            </w:r>
          </w:p>
        </w:tc>
        <w:tc>
          <w:tcPr>
            <w:tcW w:w="34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647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i w:val="0"/>
                <w:iCs w:val="0"/>
                <w:color w:val="000000"/>
                <w:sz w:val="24"/>
                <w:szCs w:val="24"/>
                <w:u w:val="none"/>
              </w:rPr>
            </w:pPr>
          </w:p>
        </w:tc>
      </w:tr>
      <w:tr w14:paraId="3130A8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5311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977A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取药排队管理软件</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3A1F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1.要求支持取药患者报到机制，避免出现配药发药后无人领取的现象。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2.要求支持取药患者报到后自动分配窗口功能，明确指示患者在分配窗口等候。</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3.要求支持扫描患者药单即呼叫患者取药。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4.要求支持重复呼叫。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5.取药窗口屏显示全部已呼叫患者信息，提高我院发药效率。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6.要求药房排队叫号系统具有实际的可扩展性，可与药房摆药系统进行无缝连接。</w:t>
            </w:r>
          </w:p>
        </w:tc>
      </w:tr>
      <w:tr w14:paraId="77F844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6B6E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CFB6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医生叫号对讲软件</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2972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1.要求支持医生ID号登录。</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2.要求医生工作站管理软件样式可由医生自主选择，满足医生对软件字体大小的个性化需求。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3.要求医生工作站管理软件可自行设定呼叫的快捷键，方便医生通过键盘实现快速呼叫。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4.要求医生工作站管理软件可自行设定本软件可边缘停靠、置顶等，适配每位医生的使用习惯。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5.要求医生工作站管理软件可自行修改操作界面大小，医生可以集合自己的需要选择精简的操作界面，减少对管理系统的遮挡。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6.要求支持顺序呼叫、选择呼叫、扫描呼叫等三种呼叫方式。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7.要求顺序呼叫支持叫号、重呼、过号、诊结、停诊等多种状态。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8.要求医生工作站管理软件支持等候患者、过号患者、诊结患者的信息查看，并支持对以上患者进行选择呼叫。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9.要求医生工作站管理软件支持医生出诊多个科室时，可自行设置不同号别的就诊优先级别、和呼叫间隔人数。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10.要求医生工作站软件支持为患者进行跨科室、跨诊区的转诊，无需患者再重新挂号。</w:t>
            </w:r>
          </w:p>
        </w:tc>
      </w:tr>
      <w:tr w14:paraId="1F8DE4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DE3B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566D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诊室话筒</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2C4D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1.配合医生叫号对讲软件使用；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2.自带一体化喇叭和采音话筒；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3.支持喊话维持现场秩序，广播时暂停叫号语音，结束后自动恢复；</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4.具备过号，重呼，下一位硬件叫号功能，方便医生直接使用医生工作站，不用切换软件页面；</w:t>
            </w:r>
          </w:p>
        </w:tc>
      </w:tr>
      <w:tr w14:paraId="0A8282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75D7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9E68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取药窗口显示屏</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04DB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1.5GHZ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3.外存不低于：8GB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4.系统：Android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6.尺寸：22吋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12.安全性要求：设备要求通过恒定力和外壳冲击试验，设备USB接口具备加密传输功能，设备具有安全电压接入设计。</w:t>
            </w:r>
          </w:p>
        </w:tc>
      </w:tr>
      <w:tr w14:paraId="64114D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868B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28D4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取药窗口显示屏</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9771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1.5GHZ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3.外存不低于：8GB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4.系统：Android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6.尺寸：不低于22吋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12.安全性要求：设备要求通过恒定力和外壳冲击试验，设备USB接口具备加密传输功能，设备具有安全电压接入设计。</w:t>
            </w:r>
          </w:p>
        </w:tc>
      </w:tr>
      <w:tr w14:paraId="29C299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8621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6DC8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窗口对讲机</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7EAB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1.专用于X光、CT等易产生辐射的检查室，壁挂式安装在检查室内墙壁上，支持与操作室医生叫号对讲软件双向语音通话；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2.支持实时检测分机的在线状态，方便调试、检修和维护；</w:t>
            </w:r>
          </w:p>
        </w:tc>
      </w:tr>
      <w:tr w14:paraId="2EA965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7363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877C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多媒体控制盒</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E199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1.8GHZ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3.外存不低于：16GB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4.系统：Android；</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5.尺寸：不低于22吋，竖屏；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6.触摸：电容触摸；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8.分辨率不低于：1080*1920；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10.条码扫描模块：多线激光平台；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11.医保卡模块：要求支持社会医疗保险卡识别；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12.打印模块：内置热敏凭条打印机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管控性要求：要求设备支持统一管理，集中发布各类信号、素材，支持素材定期清除，可远程开机、关机、重启、清屏，远程控制音量、亮度、安装删除软件，支持语音控制，支持PAD控制，支持提前签到设定，支持多诊区共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14.外观要求：为有效指引，要求顶部设有明显标识；为方便维护，要求维护舱门为前置设计；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15.安装要求：落地安装，要求具备福马轮设计。</w:t>
            </w:r>
          </w:p>
        </w:tc>
      </w:tr>
      <w:tr w14:paraId="436D6C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96A7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CE65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有源主喇叭</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1028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1.CPU不低于：八核 1.2GHz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3.外存储不低于：32GB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4.系统：Android 12</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5.尺寸不低于：65寸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6.分辨率：3840* 2160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7.屏显比例：16：9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8.均匀性:&gt;80%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9.亮度：350cd/m²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10.视角：U/D/R/L(CR＞10)：89 /89 /89/89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11.数据接口：USB2.0*1 USB3.0*1  TF卡*1</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12.安装方式：支持壁挂式安装、吊装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13.响应要求：医生触发叫号后，设备响应时间须≤1秒。</w:t>
            </w:r>
          </w:p>
        </w:tc>
      </w:tr>
      <w:tr w14:paraId="561EF5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C737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00F4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无源副喇叭</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942D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功率不低于6w</w:t>
            </w:r>
          </w:p>
        </w:tc>
      </w:tr>
      <w:tr w14:paraId="667013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8FB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7A33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音频分配器</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A9D2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功率不低于6w</w:t>
            </w:r>
          </w:p>
        </w:tc>
      </w:tr>
      <w:tr w14:paraId="6B7669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469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10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751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抽血排队叫号模块</w:t>
            </w:r>
          </w:p>
        </w:tc>
        <w:tc>
          <w:tcPr>
            <w:tcW w:w="346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47CA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i w:val="0"/>
                <w:iCs w:val="0"/>
                <w:color w:val="000000"/>
                <w:sz w:val="24"/>
                <w:szCs w:val="24"/>
                <w:u w:val="none"/>
              </w:rPr>
            </w:pPr>
          </w:p>
        </w:tc>
      </w:tr>
      <w:tr w14:paraId="7F617F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EE90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E388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抽血排队管理软件</w:t>
            </w:r>
          </w:p>
        </w:tc>
        <w:tc>
          <w:tcPr>
            <w:tcW w:w="34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D04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1.系统须支持全自动形成队列、人工报到形成队列（患者自助报到、护士操作报到）以及自动及人工混合报到三种模式；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2.在患者进行报到后，自动进入采血排队队列。采血窗口按照患者报到的顺序进行叫号，窗口屏幕语音呼叫并显示患者信息。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3.检验窗口可按业务划分，例如：静脉血窗口、末梢血窗口，成人采血窗口、儿童采血窗口等。</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4.患者排队顺序以报到时间或者取号时间为准，支持过号患者优先机制。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5.支持特殊患者多次采血呼叫，例如第一次采血完毕，在可设定时间后可再次进入队列并优先。</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6.部分无医生工作站采血窗口应支持物理呼叫设备。</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7.中午午休时间，系统可自动切换到信息发布显示，叫号屏播放医院自己的宣教片。</w:t>
            </w:r>
          </w:p>
        </w:tc>
      </w:tr>
      <w:tr w14:paraId="0F3F30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2017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AC6E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医生叫号对讲软件</w:t>
            </w:r>
          </w:p>
        </w:tc>
        <w:tc>
          <w:tcPr>
            <w:tcW w:w="34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8AA9F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1.要求支持医生ID号登录。</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2.要求医生工作站管理软件样式可由医生自主选择，满足医生对软件字体大小的个性化需求。</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3.要求医生工作站管理软件可自行设定呼叫的快捷键，方便医生通过键盘实现快速呼叫。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4.要求医生工作站管理软件可自行设定本软件可边缘停靠、置顶等，适配每位医生的使用习惯。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5.要求医生工作站管理软件可自行修改操作界面大小，医生可以集合自己的需要选择精简的操作界面，减少对管理系统的遮挡。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6.要求支持顺序呼叫、选择呼叫、扫描呼叫等三种呼叫方式。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7.要求顺序呼叫支持叫号、重呼、过号、诊结、停诊等多种状态。</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8.要求医生工作站管理软件支持等候患者、过号患者、诊结患者的信息查看，并支持对以上患者进行选择呼叫。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9.要求医生工作站管理软件支持医生出诊多个科室时，可自行设置不同号别的就诊优先级别、和呼叫间隔人数。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10.要求医生工作站软件支持为患者进行跨科室、跨诊区的转诊，无需患者再重新挂号。</w:t>
            </w:r>
          </w:p>
        </w:tc>
      </w:tr>
      <w:tr w14:paraId="184331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0518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00D3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诊室话筒</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8E44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1.配合医生叫号对讲软件使用；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2.自带一体化喇叭和采音话筒；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3.支持喊话维持现场秩序，广播时暂停叫号语音，结束后自动恢复；</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4.具备过号，重呼，下一位硬件叫号功能，方便医生直接使用医生工作站，不用切换软件页面；</w:t>
            </w:r>
          </w:p>
        </w:tc>
      </w:tr>
      <w:tr w14:paraId="24EF18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F0EC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0F4F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抽血窗口显示屏</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8996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1.5GHZ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3.外存不低于：8GB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4.系统：Android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6.尺寸：22吋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12.安全性要求：设备要求通过恒定力和外壳冲击试验，设备USB接口具备加密传输功能，设备具有安全电压接入设计。</w:t>
            </w:r>
          </w:p>
        </w:tc>
      </w:tr>
      <w:tr w14:paraId="39DDE3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E694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0C3E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窗口对讲机</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528E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1.5GHZ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2.内存不低于：1GB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3.外存不低于：8GB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4.系统：Android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5.时钟：RTC时钟，电子晶振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6.尺寸：不低于22吋</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8.分辨率不低于：1920*1080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12.安全性要求：设备要求通过恒定力和外壳冲击试验，设备USB接口具备加密传输功能，设备具有安全电压接入设计。</w:t>
            </w:r>
          </w:p>
        </w:tc>
      </w:tr>
      <w:tr w14:paraId="0755B7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2EF0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FF06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自助签到机</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3FB2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1.专用于X光、CT等易产生辐射的检查室，壁挂式安装在检查室内墙壁上，支持与操作室医生叫号对讲软件双向语音通话；</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2.支持实时检测分机的在线状态，方便调试、检修和维护；</w:t>
            </w:r>
          </w:p>
        </w:tc>
      </w:tr>
      <w:tr w14:paraId="370C73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0A5B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3A82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多媒体控制盒</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B4CA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1.CPU不低于：四核 1.8GHZ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3.外存不低于：16GB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4.系统：Android；</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5.尺寸：不低于22吋，竖屏；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6.触摸：电容触摸；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7.可视角度：全视角；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8.分辨率不低于：1080*1920；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9.遥控功能：IP配置、显示配置、联网方式配置；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10.条码扫描模块：多线激光平台；</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11.医保卡模块：要求支持社会医疗保险卡识别；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12.打印模块：内置热敏凭条打印机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管控性要求：要求设备支持统一管理，集中发布各类信号、素材，支持素材定期清除，可远程开机、关机、重启、清屏，远程控制音量、亮度、安装删除软件，支持语音控制，支持PAD控制，支持提前签到设定，支持多诊区共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14.外观要求：为有效指引，要求顶部设有明显标识；为方便维护，要求维护舱门为前置设计；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15.安装要求：落地安装，要求具备福马轮设计。</w:t>
            </w:r>
          </w:p>
        </w:tc>
      </w:tr>
      <w:tr w14:paraId="3455ED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8549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4727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有源主喇叭</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B8E4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1.CPU不低于：八核 1.2GHz</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2.内存不低于：2GB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3.外存储不低于：32GB</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4.系统：Android 12</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5.尺寸不低于：65寸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6.分辨率：3840* 2160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7.屏显比例：16：9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8.均匀性:&gt;80%</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9.亮度：350cd/m²</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10.视角：U/D/R/L(CR＞10)：89 /89 /89/89</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11.数据接口：USB2.0*1 USB3.0*1  TF卡*1</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12.安装方式：支持壁挂式安装、吊装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13.响应要求：医生触发叫号后，设备响应时间须≤1秒。</w:t>
            </w:r>
          </w:p>
        </w:tc>
      </w:tr>
      <w:tr w14:paraId="0472EB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894B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144C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无源副喇叭</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844D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功率不低于6w</w:t>
            </w:r>
          </w:p>
        </w:tc>
      </w:tr>
      <w:tr w14:paraId="3CF727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F6CA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0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6873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音频分配器</w:t>
            </w:r>
          </w:p>
        </w:tc>
        <w:tc>
          <w:tcPr>
            <w:tcW w:w="3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439B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功率不低于6w</w:t>
            </w:r>
          </w:p>
        </w:tc>
      </w:tr>
    </w:tbl>
    <w:p w14:paraId="108D7A99">
      <w:pPr>
        <w:ind w:firstLine="0" w:firstLineChars="0"/>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682FE0AA">
      <w:pPr>
        <w:pStyle w:val="6"/>
        <w:rPr>
          <w:rFonts w:ascii="仿宋" w:hAnsi="仿宋" w:eastAsia="仿宋"/>
        </w:rPr>
      </w:pPr>
      <w:bookmarkStart w:id="120" w:name="_Toc11979"/>
      <w:r>
        <w:rPr>
          <w:rFonts w:hint="eastAsia" w:ascii="仿宋" w:hAnsi="仿宋" w:eastAsia="仿宋"/>
          <w:lang w:val="en-US" w:eastAsia="zh-CN"/>
        </w:rPr>
        <w:t>智慧病房系统</w:t>
      </w:r>
      <w:bookmarkEnd w:id="120"/>
    </w:p>
    <w:p w14:paraId="3D1CE9C1">
      <w:pPr>
        <w:pStyle w:val="7"/>
        <w:rPr>
          <w:rFonts w:ascii="仿宋" w:hAnsi="仿宋" w:eastAsia="仿宋"/>
        </w:rPr>
      </w:pPr>
      <w:bookmarkStart w:id="121" w:name="_Toc78305108"/>
      <w:bookmarkStart w:id="122" w:name="_Toc6639"/>
      <w:r>
        <w:rPr>
          <w:rFonts w:ascii="仿宋" w:hAnsi="仿宋" w:eastAsia="仿宋"/>
        </w:rPr>
        <w:t>系统</w:t>
      </w:r>
      <w:bookmarkEnd w:id="121"/>
      <w:r>
        <w:rPr>
          <w:rFonts w:hint="eastAsia" w:ascii="仿宋" w:hAnsi="仿宋" w:eastAsia="仿宋"/>
          <w:lang w:val="en-US" w:eastAsia="zh-CN"/>
        </w:rPr>
        <w:t>概述</w:t>
      </w:r>
      <w:bookmarkEnd w:id="122"/>
    </w:p>
    <w:p w14:paraId="791FC5B2">
      <w:pPr>
        <w:ind w:firstLine="480"/>
        <w:rPr>
          <w:rFonts w:hint="eastAsia" w:ascii="仿宋" w:hAnsi="仿宋"/>
          <w:lang w:val="en-US" w:eastAsia="zh"/>
          <w:woUserID w:val="1"/>
        </w:rPr>
      </w:pPr>
      <w:r>
        <w:rPr>
          <w:rFonts w:hint="eastAsia" w:ascii="仿宋" w:hAnsi="仿宋"/>
          <w:lang w:val="en-US" w:eastAsia="zh"/>
          <w:woUserID w:val="1"/>
        </w:rPr>
        <w:t>随着我国医疗建设的发展，信息化程度的不断提高，对医院筹建新业务时也提出了智能信息化的要求，为营造良好的设施、优雅的就医环境、提供优质的医疗服务已成为医院建设运营不可缺少的手段。</w:t>
      </w:r>
    </w:p>
    <w:p w14:paraId="62BD7466">
      <w:pPr>
        <w:ind w:firstLine="480"/>
        <w:rPr>
          <w:rFonts w:hint="eastAsia" w:ascii="仿宋" w:hAnsi="仿宋"/>
          <w:lang w:val="en-US" w:eastAsia="zh"/>
          <w:woUserID w:val="1"/>
        </w:rPr>
      </w:pPr>
      <w:r>
        <w:rPr>
          <w:rFonts w:hint="eastAsia" w:ascii="仿宋" w:hAnsi="仿宋"/>
          <w:lang w:val="en-US" w:eastAsia="zh"/>
          <w:woUserID w:val="1"/>
        </w:rPr>
        <w:t>智能化的医院建设的目的正是为了满足上述需求，将目前国内大部分采用模拟总线制通讯方式推翻，利用先进的计算机技术、通讯技术、网络技术、信息技术等运用在现代医院建设中，提供温馨、舒适的就医和工作环境的前提下，减少管理人员、提高服务的响应速度，使建设后的医院高效、稳定的运营。</w:t>
      </w:r>
    </w:p>
    <w:p w14:paraId="579B1BD3">
      <w:pPr>
        <w:ind w:firstLine="480"/>
        <w:rPr>
          <w:rFonts w:ascii="仿宋" w:hAnsi="仿宋"/>
          <w:color w:val="000000" w:themeColor="text1"/>
          <w:highlight w:val="none"/>
          <w14:textFill>
            <w14:solidFill>
              <w14:schemeClr w14:val="tx1"/>
            </w14:solidFill>
          </w14:textFill>
        </w:rPr>
      </w:pPr>
      <w:r>
        <w:rPr>
          <w:rFonts w:hint="eastAsia" w:ascii="仿宋" w:hAnsi="仿宋"/>
          <w:lang w:val="en-US" w:eastAsia="zh"/>
          <w:woUserID w:val="1"/>
        </w:rPr>
        <w:t>护理</w:t>
      </w:r>
      <w:r>
        <w:rPr>
          <w:rFonts w:hint="default" w:ascii="仿宋" w:hAnsi="仿宋"/>
          <w:lang w:val="en-US" w:eastAsia="zh-CN"/>
          <w:woUserID w:val="1"/>
        </w:rPr>
        <w:t>对讲</w:t>
      </w:r>
      <w:r>
        <w:rPr>
          <w:rFonts w:hint="eastAsia" w:ascii="仿宋" w:hAnsi="仿宋"/>
          <w:lang w:val="en-US" w:eastAsia="zh"/>
          <w:woUserID w:val="1"/>
        </w:rPr>
        <w:t>信息</w:t>
      </w:r>
      <w:r>
        <w:rPr>
          <w:rFonts w:hint="default" w:ascii="仿宋" w:hAnsi="仿宋"/>
          <w:lang w:val="en-US" w:eastAsia="zh-CN"/>
          <w:woUserID w:val="1"/>
        </w:rPr>
        <w:t>系统</w:t>
      </w:r>
      <w:r>
        <w:rPr>
          <w:rFonts w:hint="eastAsia" w:ascii="仿宋" w:hAnsi="仿宋"/>
          <w:lang w:val="en-US" w:eastAsia="zh"/>
          <w:woUserID w:val="1"/>
        </w:rPr>
        <w:t>正是在这种大环境下孕育而生，基于(TCP/IP)国际标准网络传输技术，实现多人同时呼叫、对讲、紧急呼叫无阻塞，大大提升了医护人员的工作效率。同时，系统可为患者和家属提供完善的信息显示和查询功能。提高医院管理的透明度，改善和密切医患关系。</w:t>
      </w:r>
      <w:r>
        <w:rPr>
          <w:rFonts w:hint="eastAsia" w:ascii="仿宋" w:hAnsi="仿宋"/>
          <w:color w:val="000000" w:themeColor="text1"/>
          <w:highlight w:val="none"/>
          <w:lang w:val="en-US" w:eastAsia="zh-CN"/>
          <w14:textFill>
            <w14:solidFill>
              <w14:schemeClr w14:val="tx1"/>
            </w14:solidFill>
          </w14:textFill>
        </w:rPr>
        <w:t>同时本项目</w:t>
      </w:r>
      <w:r>
        <w:rPr>
          <w:rFonts w:hint="eastAsia" w:ascii="仿宋" w:hAnsi="仿宋"/>
          <w:color w:val="000000" w:themeColor="text1"/>
          <w:highlight w:val="none"/>
          <w14:textFill>
            <w14:solidFill>
              <w14:schemeClr w14:val="tx1"/>
            </w14:solidFill>
          </w14:textFill>
        </w:rPr>
        <w:t>在ICU区设置网络型探视对讲系统，建立病人与探视者的语音及视频的联系，体现医院的高质量服务，同时也保证了病房的正常运行。</w:t>
      </w:r>
    </w:p>
    <w:p w14:paraId="15E67096">
      <w:pPr>
        <w:pStyle w:val="7"/>
        <w:rPr>
          <w:rFonts w:ascii="仿宋" w:hAnsi="仿宋" w:eastAsia="仿宋"/>
        </w:rPr>
      </w:pPr>
      <w:bookmarkStart w:id="123" w:name="_Toc17005"/>
      <w:r>
        <w:rPr>
          <w:rFonts w:hint="eastAsia" w:ascii="仿宋" w:hAnsi="仿宋" w:eastAsia="仿宋"/>
          <w:lang w:val="en-US" w:eastAsia="zh-CN"/>
        </w:rPr>
        <w:t>系统功能</w:t>
      </w:r>
      <w:bookmarkEnd w:id="123"/>
    </w:p>
    <w:p w14:paraId="5D89F076">
      <w:pPr>
        <w:ind w:firstLine="480"/>
      </w:pPr>
      <w:r>
        <w:rPr>
          <w:rFonts w:hint="eastAsia"/>
          <w:lang w:val="en-US" w:eastAsia="zh-CN"/>
        </w:rPr>
        <w:t>智慧病房</w:t>
      </w:r>
      <w:r>
        <w:rPr>
          <w:rFonts w:hint="eastAsia"/>
        </w:rPr>
        <w:t>须提供开放的通讯协议和数据接口（费用视为已包含到报价中），满足第三方应用集成需求。不得以任何理由拒绝或要求收取定制开发费用等。</w:t>
      </w:r>
    </w:p>
    <w:p w14:paraId="7E5567F0">
      <w:pPr>
        <w:ind w:firstLine="480"/>
        <w:rPr>
          <w:rFonts w:ascii="仿宋" w:hAnsi="仿宋"/>
        </w:rPr>
      </w:pPr>
      <w:r>
        <w:rPr>
          <w:rFonts w:hint="eastAsia" w:ascii="仿宋" w:hAnsi="仿宋"/>
        </w:rPr>
        <w:t>其他具体要求如下：</w:t>
      </w:r>
    </w:p>
    <w:p w14:paraId="6A02DFB5">
      <w:pPr>
        <w:rPr>
          <w:rFonts w:hint="eastAsia" w:ascii="仿宋" w:hAnsi="仿宋" w:eastAsia="仿宋" w:cs="仿宋"/>
        </w:rPr>
      </w:pPr>
      <w:r>
        <w:rPr>
          <w:rFonts w:hint="eastAsia" w:ascii="仿宋" w:hAnsi="仿宋" w:eastAsia="仿宋" w:cs="仿宋"/>
        </w:rPr>
        <w:t>1</w:t>
      </w:r>
      <w:r>
        <w:rPr>
          <w:rFonts w:hint="eastAsia" w:ascii="仿宋" w:hAnsi="仿宋" w:cs="仿宋"/>
          <w:lang w:eastAsia="zh-CN"/>
        </w:rPr>
        <w:t>）</w:t>
      </w:r>
      <w:r>
        <w:rPr>
          <w:rFonts w:hint="eastAsia" w:ascii="仿宋" w:hAnsi="仿宋" w:eastAsia="仿宋" w:cs="仿宋"/>
        </w:rPr>
        <w:t>要求系统通过与HIS的对接，能够实现该病区患者信息的自动更新，要求护士站看板可进行多层级交互操作，可供护理部做多维度数据调阅。</w:t>
      </w:r>
    </w:p>
    <w:p w14:paraId="190A2C4E">
      <w:pPr>
        <w:rPr>
          <w:rFonts w:hint="eastAsia" w:ascii="仿宋" w:hAnsi="仿宋" w:eastAsia="仿宋" w:cs="仿宋"/>
        </w:rPr>
      </w:pPr>
      <w:r>
        <w:rPr>
          <w:rFonts w:hint="eastAsia" w:ascii="仿宋" w:hAnsi="仿宋" w:eastAsia="仿宋" w:cs="仿宋"/>
        </w:rPr>
        <w:t>2</w:t>
      </w:r>
      <w:r>
        <w:rPr>
          <w:rFonts w:hint="eastAsia" w:ascii="仿宋" w:hAnsi="仿宋" w:cs="仿宋"/>
          <w:lang w:eastAsia="zh-CN"/>
        </w:rPr>
        <w:t>）</w:t>
      </w:r>
      <w:r>
        <w:rPr>
          <w:rFonts w:hint="eastAsia" w:ascii="仿宋" w:hAnsi="仿宋" w:eastAsia="仿宋" w:cs="仿宋"/>
        </w:rPr>
        <w:t>护士站看板可通过触摸调阅病区患者信息、动态信息、护理预警信息、护理部排班信息、护理部交接班、健康教育信息等。</w:t>
      </w:r>
    </w:p>
    <w:p w14:paraId="16193645">
      <w:pPr>
        <w:rPr>
          <w:rFonts w:hint="eastAsia" w:ascii="仿宋" w:hAnsi="仿宋" w:eastAsia="仿宋" w:cs="仿宋"/>
        </w:rPr>
      </w:pPr>
      <w:r>
        <w:rPr>
          <w:rFonts w:hint="eastAsia" w:ascii="仿宋" w:hAnsi="仿宋" w:eastAsia="仿宋" w:cs="仿宋"/>
        </w:rPr>
        <w:t>3</w:t>
      </w:r>
      <w:r>
        <w:rPr>
          <w:rFonts w:hint="eastAsia" w:ascii="仿宋" w:hAnsi="仿宋" w:cs="仿宋"/>
          <w:lang w:eastAsia="zh-CN"/>
        </w:rPr>
        <w:t>）</w:t>
      </w:r>
      <w:r>
        <w:rPr>
          <w:rFonts w:hint="eastAsia" w:ascii="仿宋" w:hAnsi="仿宋" w:eastAsia="仿宋" w:cs="仿宋"/>
        </w:rPr>
        <w:t>病区患者信息显示该病区内容：病区信息、实时日期和时间、病区患者总人数、病区空床数、当日入科人数、当日出科人数、当日手术人数、危重患者数、患者信息卡、各护理级别人数等；</w:t>
      </w:r>
    </w:p>
    <w:p w14:paraId="1DE50D42">
      <w:pPr>
        <w:rPr>
          <w:rFonts w:hint="eastAsia" w:ascii="仿宋" w:hAnsi="仿宋" w:eastAsia="仿宋" w:cs="仿宋"/>
        </w:rPr>
      </w:pPr>
      <w:r>
        <w:rPr>
          <w:rFonts w:hint="eastAsia" w:ascii="仿宋" w:hAnsi="仿宋" w:eastAsia="仿宋" w:cs="仿宋"/>
        </w:rPr>
        <w:t>4</w:t>
      </w:r>
      <w:r>
        <w:rPr>
          <w:rFonts w:hint="eastAsia" w:ascii="仿宋" w:hAnsi="仿宋" w:cs="仿宋"/>
          <w:lang w:eastAsia="zh-CN"/>
        </w:rPr>
        <w:t>）</w:t>
      </w:r>
      <w:r>
        <w:rPr>
          <w:rFonts w:hint="eastAsia" w:ascii="仿宋" w:hAnsi="仿宋" w:eastAsia="仿宋" w:cs="仿宋"/>
        </w:rPr>
        <w:t>患者信息卡至少显示：患者床号、患者姓名、性别、年龄、科室信息、护理级别、住院号、入院时间、责任护士等，可触摸滑动显示更多患者信息。</w:t>
      </w:r>
    </w:p>
    <w:p w14:paraId="38F0E755">
      <w:pPr>
        <w:rPr>
          <w:rFonts w:hint="eastAsia" w:ascii="仿宋" w:hAnsi="仿宋" w:eastAsia="仿宋" w:cs="仿宋"/>
        </w:rPr>
      </w:pPr>
      <w:r>
        <w:rPr>
          <w:rFonts w:hint="eastAsia" w:ascii="仿宋" w:hAnsi="仿宋" w:eastAsia="仿宋" w:cs="仿宋"/>
        </w:rPr>
        <w:t>5</w:t>
      </w:r>
      <w:r>
        <w:rPr>
          <w:rFonts w:hint="eastAsia" w:ascii="仿宋" w:hAnsi="仿宋" w:cs="仿宋"/>
          <w:lang w:eastAsia="zh-CN"/>
        </w:rPr>
        <w:t>）</w:t>
      </w:r>
      <w:r>
        <w:rPr>
          <w:rFonts w:hint="eastAsia" w:ascii="仿宋" w:hAnsi="仿宋" w:eastAsia="仿宋" w:cs="仿宋"/>
        </w:rPr>
        <w:t>护士站看板可通过触摸患者信息卡调阅更多患者信息，如患者病历调阅、护嘱调阅、住院清单等。</w:t>
      </w:r>
    </w:p>
    <w:p w14:paraId="284946AB">
      <w:pPr>
        <w:rPr>
          <w:rFonts w:hint="eastAsia" w:ascii="仿宋" w:hAnsi="仿宋" w:eastAsia="仿宋" w:cs="仿宋"/>
        </w:rPr>
      </w:pPr>
      <w:r>
        <w:rPr>
          <w:rFonts w:hint="eastAsia" w:ascii="仿宋" w:hAnsi="仿宋" w:eastAsia="仿宋" w:cs="仿宋"/>
        </w:rPr>
        <w:t>6</w:t>
      </w:r>
      <w:r>
        <w:rPr>
          <w:rFonts w:hint="eastAsia" w:ascii="仿宋" w:hAnsi="仿宋" w:cs="仿宋"/>
          <w:lang w:eastAsia="zh-CN"/>
        </w:rPr>
        <w:t>）</w:t>
      </w:r>
      <w:r>
        <w:rPr>
          <w:rFonts w:hint="eastAsia" w:ascii="仿宋" w:hAnsi="仿宋" w:eastAsia="仿宋" w:cs="仿宋"/>
        </w:rPr>
        <w:t>可以通过护士站看板对患者的护理标签信息进行增加和删除，要求床头呼叫终端即时显示添加和删除的内容。</w:t>
      </w:r>
    </w:p>
    <w:p w14:paraId="1494B097">
      <w:pPr>
        <w:rPr>
          <w:rFonts w:hint="eastAsia" w:ascii="仿宋" w:hAnsi="仿宋" w:eastAsia="仿宋" w:cs="仿宋"/>
        </w:rPr>
      </w:pPr>
      <w:r>
        <w:rPr>
          <w:rFonts w:hint="eastAsia" w:ascii="仿宋" w:hAnsi="仿宋" w:eastAsia="仿宋" w:cs="仿宋"/>
        </w:rPr>
        <w:t>7</w:t>
      </w:r>
      <w:r>
        <w:rPr>
          <w:rFonts w:hint="eastAsia" w:ascii="仿宋" w:hAnsi="仿宋" w:cs="仿宋"/>
          <w:lang w:eastAsia="zh-CN"/>
        </w:rPr>
        <w:t>）</w:t>
      </w:r>
      <w:r>
        <w:rPr>
          <w:rFonts w:hint="eastAsia" w:ascii="仿宋" w:hAnsi="仿宋" w:eastAsia="仿宋" w:cs="仿宋"/>
        </w:rPr>
        <w:t>可以通过护士站看板调阅本病区动态信息，可根据各病区需求显示各类信息下的床位信息，并可显示即时的病区通知。</w:t>
      </w:r>
    </w:p>
    <w:p w14:paraId="405538C3">
      <w:pPr>
        <w:rPr>
          <w:rFonts w:hint="eastAsia" w:ascii="仿宋" w:hAnsi="仿宋" w:eastAsia="仿宋" w:cs="仿宋"/>
        </w:rPr>
      </w:pPr>
      <w:r>
        <w:rPr>
          <w:rFonts w:hint="eastAsia" w:ascii="仿宋" w:hAnsi="仿宋" w:eastAsia="仿宋" w:cs="仿宋"/>
        </w:rPr>
        <w:t>8</w:t>
      </w:r>
      <w:r>
        <w:rPr>
          <w:rFonts w:hint="eastAsia" w:ascii="仿宋" w:hAnsi="仿宋" w:cs="仿宋"/>
          <w:lang w:eastAsia="zh-CN"/>
        </w:rPr>
        <w:t>）</w:t>
      </w:r>
      <w:r>
        <w:rPr>
          <w:rFonts w:hint="eastAsia" w:ascii="仿宋" w:hAnsi="仿宋" w:eastAsia="仿宋" w:cs="仿宋"/>
        </w:rPr>
        <w:t>护士站看板可查看护士排班信息，要求可查看本病区所有护士不同日期下的排班情况，也可以查询某一位护士的排班情况，满足不同人员调阅的需求。</w:t>
      </w:r>
    </w:p>
    <w:p w14:paraId="0F3E664A">
      <w:pPr>
        <w:rPr>
          <w:rFonts w:hint="eastAsia" w:ascii="仿宋" w:hAnsi="仿宋" w:eastAsia="仿宋" w:cs="仿宋"/>
        </w:rPr>
      </w:pPr>
      <w:r>
        <w:rPr>
          <w:rFonts w:hint="eastAsia" w:ascii="仿宋" w:hAnsi="仿宋" w:eastAsia="仿宋" w:cs="仿宋"/>
        </w:rPr>
        <w:t>9</w:t>
      </w:r>
      <w:r>
        <w:rPr>
          <w:rFonts w:hint="eastAsia" w:ascii="仿宋" w:hAnsi="仿宋" w:cs="仿宋"/>
          <w:lang w:eastAsia="zh-CN"/>
        </w:rPr>
        <w:t>）</w:t>
      </w:r>
      <w:r>
        <w:rPr>
          <w:rFonts w:hint="eastAsia" w:ascii="仿宋" w:hAnsi="仿宋" w:eastAsia="仿宋" w:cs="仿宋"/>
        </w:rPr>
        <w:t>患者通过床头呼叫终端发起呼叫时，护士站看板应支持弹框形式的显示呼叫信息。</w:t>
      </w:r>
    </w:p>
    <w:p w14:paraId="6C452E7B">
      <w:pPr>
        <w:rPr>
          <w:rFonts w:hint="eastAsia" w:ascii="仿宋" w:hAnsi="仿宋" w:eastAsia="仿宋" w:cs="仿宋"/>
        </w:rPr>
      </w:pPr>
      <w:r>
        <w:rPr>
          <w:rFonts w:hint="eastAsia" w:ascii="仿宋" w:hAnsi="仿宋" w:eastAsia="仿宋" w:cs="仿宋"/>
        </w:rPr>
        <w:t>10</w:t>
      </w:r>
      <w:r>
        <w:rPr>
          <w:rFonts w:hint="eastAsia" w:ascii="仿宋" w:hAnsi="仿宋" w:cs="仿宋"/>
          <w:lang w:eastAsia="zh-CN"/>
        </w:rPr>
        <w:t>）</w:t>
      </w:r>
      <w:r>
        <w:rPr>
          <w:rFonts w:hint="eastAsia" w:ascii="仿宋" w:hAnsi="仿宋" w:eastAsia="仿宋" w:cs="仿宋"/>
        </w:rPr>
        <w:t>支持病区信息显示的样式、布局可由</w:t>
      </w:r>
      <w:r>
        <w:rPr>
          <w:rFonts w:hint="eastAsia" w:ascii="仿宋" w:hAnsi="仿宋" w:cs="仿宋"/>
          <w:lang w:val="en-US" w:eastAsia="zh-CN"/>
        </w:rPr>
        <w:t>医院</w:t>
      </w:r>
      <w:r>
        <w:rPr>
          <w:rFonts w:hint="eastAsia" w:ascii="仿宋" w:hAnsi="仿宋" w:eastAsia="仿宋" w:cs="仿宋"/>
        </w:rPr>
        <w:t>自定义设定，各病区可选择不同的样式和布局。</w:t>
      </w:r>
    </w:p>
    <w:p w14:paraId="644F647B">
      <w:pPr>
        <w:rPr>
          <w:rFonts w:hint="eastAsia" w:ascii="仿宋" w:hAnsi="仿宋" w:eastAsia="仿宋" w:cs="仿宋"/>
        </w:rPr>
      </w:pPr>
      <w:r>
        <w:rPr>
          <w:rFonts w:hint="eastAsia" w:ascii="仿宋" w:hAnsi="仿宋" w:cs="仿宋"/>
          <w:lang w:val="en-US" w:eastAsia="zh-CN"/>
        </w:rPr>
        <w:t>11）</w:t>
      </w:r>
      <w:r>
        <w:rPr>
          <w:rFonts w:hint="eastAsia" w:ascii="仿宋" w:hAnsi="仿宋" w:eastAsia="仿宋" w:cs="仿宋"/>
        </w:rPr>
        <w:t>可根据实际具体需求，对医院HIS系统厂商开放数据库，允许对数据库直接操作。</w:t>
      </w:r>
    </w:p>
    <w:p w14:paraId="78A30B4E">
      <w:pPr>
        <w:rPr>
          <w:rFonts w:hint="eastAsia" w:ascii="仿宋" w:hAnsi="仿宋" w:eastAsia="仿宋" w:cs="仿宋"/>
        </w:rPr>
      </w:pPr>
      <w:r>
        <w:rPr>
          <w:rFonts w:hint="eastAsia" w:ascii="仿宋" w:hAnsi="仿宋" w:cs="仿宋"/>
          <w:lang w:val="en-US" w:eastAsia="zh-CN"/>
        </w:rPr>
        <w:t>12）</w:t>
      </w:r>
      <w:r>
        <w:rPr>
          <w:rFonts w:hint="eastAsia" w:ascii="仿宋" w:hAnsi="仿宋" w:eastAsia="仿宋" w:cs="仿宋"/>
        </w:rPr>
        <w:t>支持数据库视图、中间表、webservice、DLL调用、webapi等方式实现与HIS及其他信息系统的数据交换；</w:t>
      </w:r>
    </w:p>
    <w:p w14:paraId="4AE7383E">
      <w:pPr>
        <w:pStyle w:val="7"/>
        <w:rPr>
          <w:rFonts w:hint="eastAsia" w:ascii="仿宋" w:hAnsi="仿宋" w:eastAsia="仿宋" w:cs="仿宋"/>
        </w:rPr>
      </w:pPr>
      <w:bookmarkStart w:id="124" w:name="_Toc78305109"/>
      <w:bookmarkStart w:id="125" w:name="_Toc25827"/>
      <w:r>
        <w:rPr>
          <w:rFonts w:hint="eastAsia" w:ascii="仿宋" w:hAnsi="仿宋" w:eastAsia="仿宋"/>
          <w:lang w:val="en-US" w:eastAsia="zh-CN"/>
        </w:rPr>
        <w:t>技术</w:t>
      </w:r>
      <w:r>
        <w:rPr>
          <w:rFonts w:hint="eastAsia" w:ascii="仿宋" w:hAnsi="仿宋" w:eastAsia="仿宋"/>
        </w:rPr>
        <w:t>要求</w:t>
      </w:r>
      <w:bookmarkEnd w:id="124"/>
      <w:bookmarkEnd w:id="125"/>
    </w:p>
    <w:p w14:paraId="1B4AE194">
      <w:pPr>
        <w:ind w:firstLine="480"/>
        <w:rPr>
          <w:rFonts w:hint="eastAsia" w:ascii="仿宋" w:hAnsi="仿宋"/>
          <w:b/>
          <w:bCs/>
          <w:lang w:val="en-US" w:eastAsia="zh"/>
          <w:woUserID w:val="1"/>
        </w:rPr>
      </w:pPr>
      <w:r>
        <w:rPr>
          <w:rFonts w:hint="eastAsia" w:ascii="仿宋" w:hAnsi="仿宋"/>
          <w:b/>
          <w:bCs/>
          <w:lang w:val="en-US" w:eastAsia="zh-CN"/>
          <w:woUserID w:val="1"/>
        </w:rPr>
        <w:t>（1）护理对讲信息系统</w:t>
      </w:r>
    </w:p>
    <w:p w14:paraId="7534CDD7">
      <w:pPr>
        <w:ind w:firstLine="480"/>
        <w:rPr>
          <w:rFonts w:hint="eastAsia" w:ascii="仿宋" w:hAnsi="仿宋"/>
        </w:rPr>
      </w:pPr>
      <w:r>
        <w:rPr>
          <w:rFonts w:hint="eastAsia" w:ascii="仿宋" w:hAnsi="仿宋"/>
        </w:rPr>
        <w:t>在病房等区域设置护理呼叫系统。</w:t>
      </w:r>
    </w:p>
    <w:p w14:paraId="202AA112">
      <w:pPr>
        <w:ind w:firstLine="480"/>
        <w:rPr>
          <w:rFonts w:hint="eastAsia" w:ascii="仿宋" w:hAnsi="仿宋"/>
        </w:rPr>
      </w:pPr>
      <w:r>
        <w:rPr>
          <w:rFonts w:hint="eastAsia" w:ascii="仿宋" w:hAnsi="仿宋"/>
        </w:rPr>
        <w:t>系统组成：主要有主设备、显示终端、使用终端及系统线路等组成。</w:t>
      </w:r>
    </w:p>
    <w:p w14:paraId="4160D73E">
      <w:pPr>
        <w:ind w:firstLine="480"/>
        <w:rPr>
          <w:rFonts w:hint="eastAsia" w:ascii="仿宋" w:hAnsi="仿宋"/>
        </w:rPr>
      </w:pPr>
      <w:r>
        <w:rPr>
          <w:rFonts w:hint="eastAsia" w:ascii="仿宋" w:hAnsi="仿宋"/>
        </w:rPr>
        <w:t>主设备：</w:t>
      </w:r>
      <w:r>
        <w:rPr>
          <w:rFonts w:hint="eastAsia" w:ascii="仿宋" w:hAnsi="仿宋"/>
          <w:lang w:val="en-US" w:eastAsia="zh-CN"/>
        </w:rPr>
        <w:t>护士站主机</w:t>
      </w:r>
      <w:r>
        <w:rPr>
          <w:rFonts w:hint="eastAsia" w:ascii="仿宋" w:hAnsi="仿宋"/>
        </w:rPr>
        <w:t>主机、</w:t>
      </w:r>
      <w:r>
        <w:rPr>
          <w:rFonts w:hint="eastAsia" w:ascii="仿宋" w:hAnsi="仿宋"/>
          <w:lang w:val="en-US" w:eastAsia="zh-CN"/>
        </w:rPr>
        <w:t>病员</w:t>
      </w:r>
      <w:r>
        <w:rPr>
          <w:rFonts w:hint="eastAsia" w:ascii="仿宋" w:hAnsi="仿宋"/>
        </w:rPr>
        <w:t>一览表</w:t>
      </w:r>
      <w:r>
        <w:rPr>
          <w:rFonts w:hint="eastAsia" w:ascii="仿宋" w:hAnsi="仿宋"/>
          <w:lang w:val="en-US" w:eastAsia="zh-CN"/>
        </w:rPr>
        <w:t>（共用护士站信息交互平台的云屏）</w:t>
      </w:r>
      <w:r>
        <w:rPr>
          <w:rFonts w:hint="eastAsia" w:ascii="仿宋" w:hAnsi="仿宋"/>
        </w:rPr>
        <w:t>。</w:t>
      </w:r>
    </w:p>
    <w:p w14:paraId="477E20A5">
      <w:pPr>
        <w:ind w:firstLine="480"/>
        <w:rPr>
          <w:rFonts w:hint="eastAsia" w:ascii="仿宋" w:hAnsi="仿宋"/>
        </w:rPr>
      </w:pPr>
      <w:r>
        <w:rPr>
          <w:rFonts w:hint="eastAsia" w:ascii="仿宋" w:hAnsi="仿宋"/>
        </w:rPr>
        <w:t>显示终端：护士站信息显示屏、</w:t>
      </w:r>
      <w:r>
        <w:rPr>
          <w:rFonts w:hint="eastAsia" w:ascii="仿宋" w:hAnsi="仿宋"/>
          <w:lang w:val="en-US" w:eastAsia="zh-CN"/>
        </w:rPr>
        <w:t>走廊显示屏</w:t>
      </w:r>
      <w:r>
        <w:rPr>
          <w:rFonts w:hint="eastAsia" w:ascii="仿宋" w:hAnsi="仿宋"/>
        </w:rPr>
        <w:t>。</w:t>
      </w:r>
    </w:p>
    <w:p w14:paraId="3F363CEC">
      <w:pPr>
        <w:ind w:firstLine="480"/>
        <w:rPr>
          <w:rFonts w:hint="eastAsia" w:ascii="仿宋" w:hAnsi="仿宋" w:eastAsia="仿宋"/>
          <w:lang w:eastAsia="zh-CN"/>
        </w:rPr>
      </w:pPr>
      <w:r>
        <w:rPr>
          <w:rFonts w:hint="eastAsia" w:ascii="仿宋" w:hAnsi="仿宋"/>
        </w:rPr>
        <w:t>使用终端：病床呼叫分机、卫生间紧急呼叫按钮。</w:t>
      </w:r>
    </w:p>
    <w:p w14:paraId="24B234C7">
      <w:pPr>
        <w:ind w:left="0" w:leftChars="0" w:firstLine="0" w:firstLineChars="0"/>
        <w:jc w:val="center"/>
        <w:rPr>
          <w:rFonts w:hint="eastAsia" w:ascii="仿宋" w:hAnsi="仿宋" w:eastAsia="仿宋"/>
          <w:lang w:eastAsia="zh"/>
        </w:rPr>
      </w:pPr>
      <w:r>
        <w:rPr>
          <w:rFonts w:hint="eastAsia" w:ascii="仿宋" w:hAnsi="仿宋" w:eastAsia="仿宋"/>
          <w:lang w:eastAsia="zh"/>
        </w:rPr>
        <w:drawing>
          <wp:inline distT="0" distB="0" distL="114300" distR="114300">
            <wp:extent cx="5600700" cy="44958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33"/>
                    <a:stretch>
                      <a:fillRect/>
                    </a:stretch>
                  </pic:blipFill>
                  <pic:spPr>
                    <a:xfrm>
                      <a:off x="0" y="0"/>
                      <a:ext cx="5600700" cy="4495800"/>
                    </a:xfrm>
                    <a:prstGeom prst="rect">
                      <a:avLst/>
                    </a:prstGeom>
                  </pic:spPr>
                </pic:pic>
              </a:graphicData>
            </a:graphic>
          </wp:inline>
        </w:drawing>
      </w:r>
    </w:p>
    <w:p w14:paraId="2C9C58A6">
      <w:pPr>
        <w:ind w:left="0" w:leftChars="0" w:firstLine="0" w:firstLineChars="0"/>
        <w:jc w:val="center"/>
        <w:rPr>
          <w:rFonts w:hint="eastAsia" w:ascii="仿宋" w:hAnsi="仿宋" w:eastAsia="仿宋"/>
          <w:lang w:eastAsia="zh"/>
        </w:rPr>
      </w:pPr>
      <w:r>
        <w:rPr>
          <w:rFonts w:hint="eastAsia" w:ascii="仿宋" w:hAnsi="仿宋"/>
          <w:lang w:eastAsia="zh"/>
          <w:woUserID w:val="2"/>
        </w:rPr>
        <w:t>图——护理对讲信息系统架构图</w:t>
      </w:r>
    </w:p>
    <w:p w14:paraId="7B9B6E44">
      <w:pPr>
        <w:ind w:firstLine="480"/>
        <w:rPr>
          <w:rFonts w:hint="eastAsia" w:ascii="仿宋" w:hAnsi="仿宋" w:eastAsia="仿宋" w:cs="仿宋"/>
          <w:lang w:val="en-US" w:eastAsia="zh-CN"/>
        </w:rPr>
      </w:pPr>
      <w:r>
        <w:rPr>
          <w:rFonts w:hint="eastAsia" w:ascii="仿宋" w:hAnsi="仿宋" w:cs="仿宋"/>
          <w:lang w:val="en-US" w:eastAsia="zh-CN"/>
        </w:rPr>
        <w:t>1）</w:t>
      </w:r>
      <w:r>
        <w:rPr>
          <w:rFonts w:hint="eastAsia" w:ascii="仿宋" w:hAnsi="仿宋" w:eastAsia="仿宋" w:cs="仿宋"/>
          <w:lang w:val="en-US" w:eastAsia="zh-CN"/>
        </w:rPr>
        <w:t>能够实时接受HIS系统传来的患者基础信息、医嘱信息、护理信息、消费信息，并将其显示在床头呼叫终端、护士站呼叫主机。</w:t>
      </w:r>
    </w:p>
    <w:p w14:paraId="5E267749">
      <w:pPr>
        <w:ind w:firstLine="480"/>
        <w:rPr>
          <w:rFonts w:hint="eastAsia" w:ascii="仿宋" w:hAnsi="仿宋" w:eastAsia="仿宋" w:cs="仿宋"/>
          <w:lang w:val="en-US" w:eastAsia="zh-CN"/>
        </w:rPr>
      </w:pPr>
      <w:r>
        <w:rPr>
          <w:rFonts w:hint="eastAsia" w:ascii="仿宋" w:hAnsi="仿宋" w:cs="仿宋"/>
          <w:lang w:val="en-US" w:eastAsia="zh-CN"/>
        </w:rPr>
        <w:t>2）</w:t>
      </w:r>
      <w:r>
        <w:rPr>
          <w:rFonts w:hint="eastAsia" w:ascii="仿宋" w:hAnsi="仿宋" w:eastAsia="仿宋" w:cs="仿宋"/>
          <w:lang w:val="en-US" w:eastAsia="zh-CN"/>
        </w:rPr>
        <w:t>为了满足医院信息化扩展需求，系统建设的组网方式需为纯IP组网方式，需支持健康宣教、音视频对讲。</w:t>
      </w:r>
    </w:p>
    <w:p w14:paraId="2B18F9FB">
      <w:pPr>
        <w:ind w:firstLine="480"/>
        <w:rPr>
          <w:rFonts w:hint="eastAsia" w:ascii="仿宋" w:hAnsi="仿宋" w:eastAsia="仿宋" w:cs="仿宋"/>
          <w:lang w:val="en-US" w:eastAsia="zh-CN"/>
        </w:rPr>
      </w:pPr>
      <w:r>
        <w:rPr>
          <w:rFonts w:hint="eastAsia" w:ascii="仿宋" w:hAnsi="仿宋" w:cs="仿宋"/>
          <w:lang w:val="en-US" w:eastAsia="zh-CN"/>
        </w:rPr>
        <w:t>3）</w:t>
      </w:r>
      <w:r>
        <w:rPr>
          <w:rFonts w:hint="eastAsia" w:ascii="仿宋" w:hAnsi="仿宋" w:eastAsia="仿宋" w:cs="仿宋"/>
          <w:lang w:val="en-US" w:eastAsia="zh-CN"/>
        </w:rPr>
        <w:t>针对病房护理呼叫系统建设需求，床头屏需连接网络控制器设备，用于监控床头屏的使用状态，包含在线，离线状态等。</w:t>
      </w:r>
    </w:p>
    <w:p w14:paraId="688E2B4B">
      <w:pPr>
        <w:ind w:firstLine="480"/>
        <w:rPr>
          <w:rFonts w:hint="eastAsia" w:ascii="仿宋" w:hAnsi="仿宋" w:eastAsia="仿宋" w:cs="仿宋"/>
          <w:lang w:val="en-US" w:eastAsia="zh-CN"/>
        </w:rPr>
      </w:pPr>
      <w:r>
        <w:rPr>
          <w:rFonts w:hint="eastAsia" w:ascii="仿宋" w:hAnsi="仿宋" w:cs="仿宋"/>
          <w:lang w:val="en-US" w:eastAsia="zh-CN"/>
        </w:rPr>
        <w:t>4）</w:t>
      </w:r>
      <w:r>
        <w:rPr>
          <w:rFonts w:hint="eastAsia" w:ascii="仿宋" w:hAnsi="仿宋" w:eastAsia="仿宋" w:cs="仿宋"/>
          <w:lang w:val="en-US" w:eastAsia="zh-CN"/>
        </w:rPr>
        <w:t>要求系统可添加和修改护理等级信息，要求可对护理等级的名称、字体颜色、背景颜色等进行自定义设定</w:t>
      </w:r>
      <w:r>
        <w:rPr>
          <w:rFonts w:hint="eastAsia" w:ascii="仿宋" w:hAnsi="仿宋" w:cs="仿宋"/>
          <w:lang w:val="en-US" w:eastAsia="zh-CN"/>
        </w:rPr>
        <w:t>。</w:t>
      </w:r>
    </w:p>
    <w:p w14:paraId="59272DC1">
      <w:pPr>
        <w:ind w:firstLine="480"/>
        <w:rPr>
          <w:rFonts w:hint="eastAsia" w:ascii="仿宋" w:hAnsi="仿宋" w:eastAsia="仿宋" w:cs="仿宋"/>
          <w:lang w:val="en-US" w:eastAsia="zh-CN"/>
        </w:rPr>
      </w:pPr>
      <w:r>
        <w:rPr>
          <w:rFonts w:hint="eastAsia" w:ascii="仿宋" w:hAnsi="仿宋" w:cs="仿宋"/>
          <w:lang w:val="en-US" w:eastAsia="zh-CN"/>
        </w:rPr>
        <w:t>5）</w:t>
      </w:r>
      <w:r>
        <w:rPr>
          <w:rFonts w:hint="eastAsia" w:ascii="仿宋" w:hAnsi="仿宋" w:eastAsia="仿宋" w:cs="仿宋"/>
          <w:lang w:val="en-US" w:eastAsia="zh-CN"/>
        </w:rPr>
        <w:t>系统通过高精密传感器获取患者输液进程，要求可及时获取输液的开始、暂停、计时、结束等</w:t>
      </w:r>
      <w:r>
        <w:rPr>
          <w:rFonts w:hint="eastAsia" w:ascii="仿宋" w:hAnsi="仿宋" w:cs="仿宋"/>
          <w:lang w:val="en-US" w:eastAsia="zh-CN"/>
        </w:rPr>
        <w:t>。</w:t>
      </w:r>
    </w:p>
    <w:p w14:paraId="148038CC">
      <w:pPr>
        <w:ind w:firstLine="480"/>
        <w:rPr>
          <w:rFonts w:hint="eastAsia" w:ascii="仿宋" w:hAnsi="仿宋" w:eastAsia="仿宋" w:cs="仿宋"/>
          <w:lang w:val="en-US" w:eastAsia="zh-CN"/>
        </w:rPr>
      </w:pPr>
      <w:r>
        <w:rPr>
          <w:rFonts w:hint="eastAsia" w:ascii="仿宋" w:hAnsi="仿宋" w:cs="仿宋"/>
          <w:lang w:val="en-US" w:eastAsia="zh-CN"/>
        </w:rPr>
        <w:t>6）</w:t>
      </w:r>
      <w:r>
        <w:rPr>
          <w:rFonts w:hint="eastAsia" w:ascii="仿宋" w:hAnsi="仿宋" w:eastAsia="仿宋" w:cs="仿宋"/>
          <w:lang w:val="en-US" w:eastAsia="zh-CN"/>
        </w:rPr>
        <w:t>输液管控设备通过无线传输形式进行设备配置、数据交换、状态监控、电量监控等，采用的无线传输具有强抗干扰能力，确保系统的稳定运行。</w:t>
      </w:r>
    </w:p>
    <w:p w14:paraId="7F73651E">
      <w:pPr>
        <w:ind w:firstLine="480"/>
        <w:rPr>
          <w:rFonts w:hint="eastAsia" w:ascii="仿宋" w:hAnsi="仿宋" w:eastAsia="仿宋" w:cs="仿宋"/>
          <w:lang w:val="en-US" w:eastAsia="zh-CN"/>
        </w:rPr>
      </w:pPr>
      <w:r>
        <w:rPr>
          <w:rFonts w:hint="eastAsia" w:ascii="仿宋" w:hAnsi="仿宋" w:cs="仿宋"/>
          <w:lang w:val="en-US" w:eastAsia="zh-CN"/>
        </w:rPr>
        <w:t>7）</w:t>
      </w:r>
      <w:r>
        <w:rPr>
          <w:rFonts w:hint="eastAsia" w:ascii="仿宋" w:hAnsi="仿宋" w:eastAsia="仿宋" w:cs="仿宋"/>
          <w:lang w:val="en-US" w:eastAsia="zh-CN"/>
        </w:rPr>
        <w:t>系统在获取患者输液开始时，可在护士站主机、病房门口终端、护士站交互信息屏上同步显示，要求包括但不限于输液患者姓名、床位号，输液状态等。</w:t>
      </w:r>
    </w:p>
    <w:p w14:paraId="263B55D0">
      <w:pPr>
        <w:ind w:firstLine="480"/>
        <w:rPr>
          <w:rFonts w:hint="eastAsia" w:ascii="仿宋" w:hAnsi="仿宋" w:eastAsia="仿宋" w:cs="仿宋"/>
          <w:lang w:val="en-US" w:eastAsia="zh-CN"/>
        </w:rPr>
      </w:pPr>
      <w:r>
        <w:rPr>
          <w:rFonts w:hint="eastAsia" w:ascii="仿宋" w:hAnsi="仿宋" w:cs="仿宋"/>
          <w:lang w:val="en-US" w:eastAsia="zh-CN"/>
        </w:rPr>
        <w:t>8）</w:t>
      </w:r>
      <w:r>
        <w:rPr>
          <w:rFonts w:hint="eastAsia" w:ascii="仿宋" w:hAnsi="仿宋" w:eastAsia="仿宋" w:cs="仿宋"/>
          <w:lang w:val="en-US" w:eastAsia="zh-CN"/>
        </w:rPr>
        <w:t>患者输液状态包括但不限于输液开始、输液中、输液暂停、输液结束、未输液等。</w:t>
      </w:r>
    </w:p>
    <w:p w14:paraId="317758FD">
      <w:pPr>
        <w:ind w:firstLine="480"/>
        <w:rPr>
          <w:rFonts w:hint="eastAsia" w:ascii="仿宋" w:hAnsi="仿宋" w:eastAsia="仿宋" w:cs="仿宋"/>
          <w:lang w:val="en-US" w:eastAsia="zh-CN"/>
        </w:rPr>
      </w:pPr>
      <w:r>
        <w:rPr>
          <w:rFonts w:hint="eastAsia" w:ascii="仿宋" w:hAnsi="仿宋" w:cs="仿宋"/>
          <w:lang w:val="en-US" w:eastAsia="zh-CN"/>
        </w:rPr>
        <w:t>9）</w:t>
      </w:r>
      <w:r>
        <w:rPr>
          <w:rFonts w:hint="eastAsia" w:ascii="仿宋" w:hAnsi="仿宋" w:eastAsia="仿宋" w:cs="仿宋"/>
          <w:lang w:val="en-US" w:eastAsia="zh-CN"/>
        </w:rPr>
        <w:t>可在护士站主机、病房门口终端、护士站交互信息屏上同步显示病区整体输液患者数量、输液暂停患者数量、输液结束患者数量。</w:t>
      </w:r>
    </w:p>
    <w:p w14:paraId="08C26D6A">
      <w:pPr>
        <w:ind w:firstLine="480"/>
        <w:rPr>
          <w:rFonts w:hint="eastAsia" w:ascii="仿宋" w:hAnsi="仿宋" w:eastAsia="仿宋" w:cs="仿宋"/>
          <w:lang w:val="en-US" w:eastAsia="zh-CN"/>
        </w:rPr>
      </w:pPr>
      <w:r>
        <w:rPr>
          <w:rFonts w:hint="eastAsia" w:ascii="仿宋" w:hAnsi="仿宋" w:cs="仿宋"/>
          <w:lang w:val="en-US" w:eastAsia="zh-CN"/>
        </w:rPr>
        <w:t>10）</w:t>
      </w:r>
      <w:r>
        <w:rPr>
          <w:rFonts w:hint="eastAsia" w:ascii="仿宋" w:hAnsi="仿宋" w:eastAsia="仿宋" w:cs="仿宋"/>
          <w:lang w:val="en-US" w:eastAsia="zh-CN"/>
        </w:rPr>
        <w:t>在护士站主机、病房门口终端、护士站交互信息屏上同步显示患者输液计时时长。</w:t>
      </w:r>
    </w:p>
    <w:p w14:paraId="0B264B6D">
      <w:pPr>
        <w:ind w:firstLine="480"/>
        <w:rPr>
          <w:rFonts w:hint="eastAsia" w:ascii="仿宋" w:hAnsi="仿宋" w:eastAsia="仿宋" w:cs="仿宋"/>
          <w:lang w:val="en-US" w:eastAsia="zh-CN"/>
        </w:rPr>
      </w:pPr>
      <w:r>
        <w:rPr>
          <w:rFonts w:hint="eastAsia" w:ascii="仿宋" w:hAnsi="仿宋" w:cs="仿宋"/>
          <w:lang w:val="en-US" w:eastAsia="zh-CN"/>
        </w:rPr>
        <w:t>11）</w:t>
      </w:r>
      <w:r>
        <w:rPr>
          <w:rFonts w:hint="eastAsia" w:ascii="仿宋" w:hAnsi="仿宋" w:eastAsia="仿宋" w:cs="仿宋"/>
          <w:lang w:val="en-US" w:eastAsia="zh-CN"/>
        </w:rPr>
        <w:t>要求患者输液结束，系统可在护士站主机、病房门口终端、护士站交互信息屏上同步提示输液结束，提示须具有声音提示，页面闪烁提示。</w:t>
      </w:r>
    </w:p>
    <w:p w14:paraId="11213D13">
      <w:pPr>
        <w:ind w:firstLine="480"/>
        <w:rPr>
          <w:rFonts w:hint="eastAsia" w:ascii="仿宋" w:hAnsi="仿宋" w:eastAsia="仿宋" w:cs="仿宋"/>
          <w:lang w:val="en-US" w:eastAsia="zh-CN"/>
        </w:rPr>
      </w:pPr>
      <w:r>
        <w:rPr>
          <w:rFonts w:hint="eastAsia" w:ascii="仿宋" w:hAnsi="仿宋" w:cs="仿宋"/>
          <w:lang w:val="en-US" w:eastAsia="zh-CN"/>
        </w:rPr>
        <w:t>12）</w:t>
      </w:r>
      <w:r>
        <w:rPr>
          <w:rFonts w:hint="eastAsia" w:ascii="仿宋" w:hAnsi="仿宋" w:eastAsia="仿宋" w:cs="仿宋"/>
          <w:lang w:val="en-US" w:eastAsia="zh-CN"/>
        </w:rPr>
        <w:t>患者输液结束，系统自动断流输液管，有效防止回血。</w:t>
      </w:r>
    </w:p>
    <w:p w14:paraId="24ECEC03">
      <w:pPr>
        <w:ind w:firstLine="480"/>
        <w:rPr>
          <w:rFonts w:hint="eastAsia" w:ascii="仿宋" w:hAnsi="仿宋" w:eastAsia="仿宋" w:cs="仿宋"/>
          <w:lang w:val="en-US" w:eastAsia="zh"/>
        </w:rPr>
      </w:pPr>
      <w:r>
        <w:rPr>
          <w:rFonts w:hint="eastAsia" w:ascii="仿宋" w:hAnsi="仿宋" w:cs="仿宋"/>
          <w:lang w:val="en-US" w:eastAsia="zh-CN"/>
        </w:rPr>
        <w:t>13）</w:t>
      </w:r>
      <w:r>
        <w:rPr>
          <w:rFonts w:hint="eastAsia" w:ascii="仿宋" w:hAnsi="仿宋" w:eastAsia="仿宋" w:cs="仿宋"/>
          <w:lang w:val="en-US" w:eastAsia="zh-CN"/>
        </w:rPr>
        <w:t>可在护士站主机、病房门口终端、护士站交互信息屏上同步显示输液监控设备的断流阀门状态，包括但不限于开启、关闭等。</w:t>
      </w:r>
    </w:p>
    <w:p w14:paraId="5BD6BCB7">
      <w:pPr>
        <w:ind w:firstLine="480"/>
        <w:rPr>
          <w:rFonts w:hint="eastAsia" w:ascii="仿宋" w:hAnsi="仿宋" w:eastAsia="仿宋" w:cs="仿宋"/>
          <w:lang w:val="en-US" w:eastAsia="zh-CN"/>
        </w:rPr>
      </w:pPr>
      <w:r>
        <w:rPr>
          <w:rFonts w:hint="eastAsia" w:ascii="仿宋" w:hAnsi="仿宋" w:cs="仿宋"/>
          <w:lang w:val="en-US" w:eastAsia="zh-CN"/>
        </w:rPr>
        <w:t>14）</w:t>
      </w:r>
      <w:r>
        <w:rPr>
          <w:rFonts w:hint="eastAsia" w:ascii="仿宋" w:hAnsi="仿宋" w:eastAsia="仿宋" w:cs="仿宋"/>
          <w:lang w:val="en-US" w:eastAsia="zh"/>
        </w:rPr>
        <w:t>支持按病区手动维护患者基础信息、护理项目</w:t>
      </w:r>
      <w:r>
        <w:rPr>
          <w:rFonts w:hint="eastAsia" w:ascii="仿宋" w:hAnsi="仿宋" w:cs="仿宋"/>
          <w:lang w:val="en-US" w:eastAsia="zh-CN"/>
        </w:rPr>
        <w:t>。</w:t>
      </w:r>
    </w:p>
    <w:p w14:paraId="57B85500">
      <w:pPr>
        <w:ind w:firstLine="480"/>
        <w:rPr>
          <w:rFonts w:hint="eastAsia" w:ascii="仿宋" w:hAnsi="仿宋" w:eastAsia="仿宋" w:cs="仿宋"/>
          <w:lang w:val="en-US" w:eastAsia="zh"/>
        </w:rPr>
      </w:pPr>
      <w:r>
        <w:rPr>
          <w:rFonts w:hint="eastAsia" w:ascii="仿宋" w:hAnsi="仿宋" w:cs="仿宋"/>
          <w:lang w:val="en-US" w:eastAsia="zh-CN"/>
        </w:rPr>
        <w:t>15）</w:t>
      </w:r>
      <w:r>
        <w:rPr>
          <w:rFonts w:hint="eastAsia" w:ascii="仿宋" w:hAnsi="仿宋" w:eastAsia="仿宋" w:cs="仿宋"/>
          <w:lang w:val="en-US" w:eastAsia="zh"/>
        </w:rPr>
        <w:t>支持在院患者卡片样式、列表样式切换显示</w:t>
      </w:r>
    </w:p>
    <w:p w14:paraId="09D3C132">
      <w:pPr>
        <w:ind w:firstLine="480"/>
        <w:rPr>
          <w:rFonts w:hint="eastAsia" w:ascii="仿宋" w:hAnsi="仿宋" w:eastAsia="仿宋" w:cs="仿宋"/>
          <w:lang w:val="en-US" w:eastAsia="zh"/>
        </w:rPr>
      </w:pPr>
      <w:r>
        <w:rPr>
          <w:rFonts w:hint="eastAsia" w:ascii="仿宋" w:hAnsi="仿宋" w:cs="仿宋"/>
          <w:lang w:val="en-US" w:eastAsia="zh-CN"/>
        </w:rPr>
        <w:t>16）</w:t>
      </w:r>
      <w:r>
        <w:rPr>
          <w:rFonts w:hint="eastAsia" w:ascii="仿宋" w:hAnsi="仿宋" w:eastAsia="仿宋" w:cs="仿宋"/>
          <w:lang w:val="en-US" w:eastAsia="zh"/>
        </w:rPr>
        <w:t>支持强制健康宣教功能：可通过系统后台以及护士站主机强制向一个或多个床旁呼叫终端推送宣教视频、WORD、文本信息等内容。</w:t>
      </w:r>
    </w:p>
    <w:p w14:paraId="4A8E1673">
      <w:pPr>
        <w:ind w:firstLine="480"/>
        <w:rPr>
          <w:rFonts w:hint="eastAsia" w:ascii="仿宋" w:hAnsi="仿宋"/>
          <w:b/>
          <w:bCs/>
          <w:lang w:val="en-US" w:eastAsia="zh-CN"/>
        </w:rPr>
      </w:pPr>
      <w:r>
        <w:rPr>
          <w:rFonts w:hint="eastAsia" w:ascii="仿宋" w:hAnsi="仿宋"/>
          <w:b/>
          <w:bCs/>
          <w:lang w:eastAsia="zh-CN"/>
        </w:rPr>
        <w:t>（</w:t>
      </w:r>
      <w:r>
        <w:rPr>
          <w:rFonts w:hint="eastAsia" w:ascii="仿宋" w:hAnsi="仿宋"/>
          <w:b/>
          <w:bCs/>
          <w:lang w:val="en-US" w:eastAsia="zh-CN"/>
        </w:rPr>
        <w:t>2）ICU探视系统</w:t>
      </w:r>
    </w:p>
    <w:p w14:paraId="7BBAA647">
      <w:pPr>
        <w:ind w:firstLine="480"/>
        <w:rPr>
          <w:rFonts w:hint="eastAsia" w:ascii="仿宋" w:hAnsi="仿宋"/>
          <w:color w:val="000000" w:themeColor="text1"/>
          <w:highlight w:val="none"/>
          <w:lang w:val="en-US" w:eastAsia="zh"/>
          <w14:textFill>
            <w14:solidFill>
              <w14:schemeClr w14:val="tx1"/>
            </w14:solidFill>
          </w14:textFill>
          <w:woUserID w:val="1"/>
        </w:rPr>
      </w:pPr>
      <w:r>
        <w:rPr>
          <w:rFonts w:hint="eastAsia" w:ascii="仿宋" w:hAnsi="仿宋"/>
          <w:color w:val="000000" w:themeColor="text1"/>
          <w:highlight w:val="none"/>
          <w:lang w:val="en-US" w:eastAsia="zh"/>
          <w14:textFill>
            <w14:solidFill>
              <w14:schemeClr w14:val="tx1"/>
            </w14:solidFill>
          </w14:textFill>
          <w:woUserID w:val="1"/>
        </w:rPr>
        <w:t>ICU探视系统主要有探视系统管理软件、远程探视管理软件、远程探视预约软件、远程探视预约小程序、视频探视服务器软件、护士站主机、视频巡视一览表软件、云屏、访客对讲机组成。</w:t>
      </w:r>
    </w:p>
    <w:p w14:paraId="0C2F68E9">
      <w:pPr>
        <w:ind w:firstLine="480"/>
        <w:rPr>
          <w:rFonts w:hint="eastAsia" w:ascii="仿宋" w:hAnsi="仿宋"/>
          <w:color w:val="000000" w:themeColor="text1"/>
          <w:highlight w:val="none"/>
          <w:lang w:val="en-US" w:eastAsia="zh"/>
          <w14:textFill>
            <w14:solidFill>
              <w14:schemeClr w14:val="tx1"/>
            </w14:solidFill>
          </w14:textFill>
          <w:woUserID w:val="1"/>
        </w:rPr>
      </w:pPr>
      <w:r>
        <w:rPr>
          <w:rFonts w:hint="eastAsia" w:ascii="仿宋" w:hAnsi="仿宋"/>
          <w:color w:val="000000" w:themeColor="text1"/>
          <w:highlight w:val="none"/>
          <w:lang w:val="en-US" w:eastAsia="zh"/>
          <w14:textFill>
            <w14:solidFill>
              <w14:schemeClr w14:val="tx1"/>
            </w14:solidFill>
          </w14:textFill>
          <w:woUserID w:val="1"/>
        </w:rPr>
        <w:t>护士站：护士站主要部署功能包含信息查询、对讲呼叫、信息管理等设备：</w:t>
      </w:r>
    </w:p>
    <w:p w14:paraId="173D0CF7">
      <w:pPr>
        <w:ind w:firstLine="480"/>
        <w:rPr>
          <w:rFonts w:hint="eastAsia" w:ascii="仿宋" w:hAnsi="仿宋"/>
          <w:color w:val="000000" w:themeColor="text1"/>
          <w:highlight w:val="none"/>
          <w:lang w:val="en-US" w:eastAsia="zh"/>
          <w14:textFill>
            <w14:solidFill>
              <w14:schemeClr w14:val="tx1"/>
            </w14:solidFill>
          </w14:textFill>
          <w:woUserID w:val="1"/>
        </w:rPr>
      </w:pPr>
      <w:r>
        <w:rPr>
          <w:rFonts w:hint="eastAsia" w:ascii="仿宋" w:hAnsi="仿宋"/>
          <w:color w:val="000000" w:themeColor="text1"/>
          <w:highlight w:val="none"/>
          <w:lang w:val="en-US" w:eastAsia="zh"/>
          <w14:textFill>
            <w14:solidFill>
              <w14:schemeClr w14:val="tx1"/>
            </w14:solidFill>
          </w14:textFill>
          <w:woUserID w:val="1"/>
        </w:rPr>
        <w:t>1）墙面挂载数字病员信息云屏，显示科室病房的住院人数、空闲床位数、护理等级人数、护理交接班情况、值班的医护人员以及要事留言。</w:t>
      </w:r>
    </w:p>
    <w:p w14:paraId="5B81B935">
      <w:pPr>
        <w:ind w:firstLine="480"/>
        <w:rPr>
          <w:rFonts w:hint="eastAsia" w:ascii="仿宋" w:hAnsi="仿宋"/>
          <w:color w:val="000000" w:themeColor="text1"/>
          <w:highlight w:val="none"/>
          <w:lang w:val="en-US" w:eastAsia="zh"/>
          <w14:textFill>
            <w14:solidFill>
              <w14:schemeClr w14:val="tx1"/>
            </w14:solidFill>
          </w14:textFill>
          <w:woUserID w:val="1"/>
        </w:rPr>
      </w:pPr>
      <w:r>
        <w:rPr>
          <w:rFonts w:hint="eastAsia" w:ascii="仿宋" w:hAnsi="仿宋"/>
          <w:color w:val="000000" w:themeColor="text1"/>
          <w:highlight w:val="none"/>
          <w:lang w:val="en-US" w:eastAsia="zh"/>
          <w14:textFill>
            <w14:solidFill>
              <w14:schemeClr w14:val="tx1"/>
            </w14:solidFill>
          </w14:textFill>
          <w:woUserID w:val="1"/>
        </w:rPr>
        <w:t>2）每个护士站部署一台护士站主机，可接收家属探视机的呼叫请求，及时转移到病床，实现家属与患者之间的视频通话。</w:t>
      </w:r>
    </w:p>
    <w:p w14:paraId="470BB5D7">
      <w:pPr>
        <w:ind w:firstLine="480"/>
        <w:rPr>
          <w:rFonts w:hint="eastAsia" w:ascii="仿宋" w:hAnsi="仿宋"/>
          <w:color w:val="000000" w:themeColor="text1"/>
          <w:highlight w:val="none"/>
          <w:lang w:val="en-US" w:eastAsia="zh"/>
          <w14:textFill>
            <w14:solidFill>
              <w14:schemeClr w14:val="tx1"/>
            </w14:solidFill>
          </w14:textFill>
          <w:woUserID w:val="1"/>
        </w:rPr>
      </w:pPr>
      <w:r>
        <w:rPr>
          <w:rFonts w:hint="eastAsia" w:ascii="仿宋" w:hAnsi="仿宋"/>
          <w:color w:val="000000" w:themeColor="text1"/>
          <w:highlight w:val="none"/>
          <w:lang w:val="en-US" w:eastAsia="zh"/>
          <w14:textFill>
            <w14:solidFill>
              <w14:schemeClr w14:val="tx1"/>
            </w14:solidFill>
          </w14:textFill>
          <w:woUserID w:val="1"/>
        </w:rPr>
        <w:t>家属探视：通过远程探视管理软件部署，采用非APP形式，家属无需安装APP考虑兼容家属手机类型等，以小程序的形式进行视频探视。</w:t>
      </w:r>
    </w:p>
    <w:p w14:paraId="65868310">
      <w:pPr>
        <w:ind w:firstLine="480"/>
        <w:rPr>
          <w:rFonts w:hint="eastAsia" w:ascii="仿宋" w:hAnsi="仿宋"/>
          <w:color w:val="000000" w:themeColor="text1"/>
          <w:highlight w:val="none"/>
          <w:lang w:val="en-US" w:eastAsia="zh"/>
          <w14:textFill>
            <w14:solidFill>
              <w14:schemeClr w14:val="tx1"/>
            </w14:solidFill>
          </w14:textFill>
          <w:woUserID w:val="1"/>
        </w:rPr>
      </w:pPr>
      <w:r>
        <w:rPr>
          <w:rFonts w:hint="eastAsia" w:ascii="仿宋" w:hAnsi="仿宋"/>
          <w:color w:val="000000" w:themeColor="text1"/>
          <w:highlight w:val="none"/>
          <w:lang w:val="en-US" w:eastAsia="zh"/>
          <w14:textFill>
            <w14:solidFill>
              <w14:schemeClr w14:val="tx1"/>
            </w14:solidFill>
          </w14:textFill>
          <w:woUserID w:val="2"/>
        </w:rPr>
        <w:t>本次ICU探视系统建设配置移动探视软件，不包括相关ICU探视硬件设备</w:t>
      </w:r>
      <w:r>
        <w:rPr>
          <w:rFonts w:hint="eastAsia" w:ascii="仿宋" w:hAnsi="仿宋"/>
          <w:color w:val="000000" w:themeColor="text1"/>
          <w:highlight w:val="none"/>
          <w:lang w:val="en-US" w:eastAsia="zh-CN"/>
          <w14:textFill>
            <w14:solidFill>
              <w14:schemeClr w14:val="tx1"/>
            </w14:solidFill>
          </w14:textFill>
          <w:woUserID w:val="2"/>
        </w:rPr>
        <w:t>，主要功能要求如下：</w:t>
      </w:r>
    </w:p>
    <w:p w14:paraId="341DA843">
      <w:pPr>
        <w:ind w:firstLine="480"/>
        <w:rPr>
          <w:rFonts w:hint="eastAsia" w:ascii="仿宋" w:hAnsi="仿宋"/>
          <w:color w:val="000000" w:themeColor="text1"/>
          <w:highlight w:val="none"/>
          <w:lang w:eastAsia="zh"/>
          <w14:textFill>
            <w14:solidFill>
              <w14:schemeClr w14:val="tx1"/>
            </w14:solidFill>
          </w14:textFill>
          <w:woUserID w:val="1"/>
        </w:rPr>
      </w:pPr>
      <w:r>
        <w:rPr>
          <w:rFonts w:hint="eastAsia" w:ascii="仿宋" w:hAnsi="仿宋"/>
          <w:color w:val="000000" w:themeColor="text1"/>
          <w:highlight w:val="none"/>
          <w:lang w:eastAsia="zh"/>
          <w14:textFill>
            <w14:solidFill>
              <w14:schemeClr w14:val="tx1"/>
            </w14:solidFill>
          </w14:textFill>
          <w:woUserID w:val="1"/>
        </w:rPr>
        <w:t>1</w:t>
      </w:r>
      <w:r>
        <w:rPr>
          <w:rFonts w:hint="eastAsia" w:ascii="仿宋" w:hAnsi="仿宋"/>
          <w:color w:val="000000" w:themeColor="text1"/>
          <w:highlight w:val="none"/>
          <w:lang w:eastAsia="zh"/>
          <w14:textFill>
            <w14:solidFill>
              <w14:schemeClr w14:val="tx1"/>
            </w14:solidFill>
          </w14:textFill>
          <w:woUserID w:val="2"/>
        </w:rPr>
        <w:t>）</w:t>
      </w:r>
      <w:r>
        <w:rPr>
          <w:rFonts w:hint="eastAsia" w:ascii="仿宋" w:hAnsi="仿宋"/>
          <w:color w:val="000000" w:themeColor="text1"/>
          <w:highlight w:val="none"/>
          <w:lang w:eastAsia="zh"/>
          <w14:textFill>
            <w14:solidFill>
              <w14:schemeClr w14:val="tx1"/>
            </w14:solidFill>
          </w14:textFill>
          <w:woUserID w:val="1"/>
        </w:rPr>
        <w:t>探视预约：家属可通过微信小程序在线预约住院患者的可探视时段，在通过院方的审批后，方可进行探视；</w:t>
      </w:r>
    </w:p>
    <w:p w14:paraId="618FEE2A">
      <w:pPr>
        <w:ind w:firstLine="480"/>
        <w:rPr>
          <w:rFonts w:hint="eastAsia" w:ascii="仿宋" w:hAnsi="仿宋"/>
          <w:color w:val="000000" w:themeColor="text1"/>
          <w:highlight w:val="none"/>
          <w:lang w:eastAsia="zh"/>
          <w14:textFill>
            <w14:solidFill>
              <w14:schemeClr w14:val="tx1"/>
            </w14:solidFill>
          </w14:textFill>
          <w:woUserID w:val="1"/>
        </w:rPr>
      </w:pPr>
      <w:r>
        <w:rPr>
          <w:rFonts w:hint="eastAsia" w:ascii="仿宋" w:hAnsi="仿宋"/>
          <w:color w:val="000000" w:themeColor="text1"/>
          <w:highlight w:val="none"/>
          <w:lang w:eastAsia="zh"/>
          <w14:textFill>
            <w14:solidFill>
              <w14:schemeClr w14:val="tx1"/>
            </w14:solidFill>
          </w14:textFill>
          <w:woUserID w:val="1"/>
        </w:rPr>
        <w:t>2</w:t>
      </w:r>
      <w:r>
        <w:rPr>
          <w:rFonts w:hint="eastAsia" w:ascii="仿宋" w:hAnsi="仿宋"/>
          <w:color w:val="000000" w:themeColor="text1"/>
          <w:highlight w:val="none"/>
          <w:lang w:eastAsia="zh"/>
          <w14:textFill>
            <w14:solidFill>
              <w14:schemeClr w14:val="tx1"/>
            </w14:solidFill>
          </w14:textFill>
          <w:woUserID w:val="2"/>
        </w:rPr>
        <w:t>）</w:t>
      </w:r>
      <w:r>
        <w:rPr>
          <w:rFonts w:hint="eastAsia" w:ascii="仿宋" w:hAnsi="仿宋"/>
          <w:color w:val="000000" w:themeColor="text1"/>
          <w:highlight w:val="none"/>
          <w:lang w:eastAsia="zh"/>
          <w14:textFill>
            <w14:solidFill>
              <w14:schemeClr w14:val="tx1"/>
            </w14:solidFill>
          </w14:textFill>
          <w:woUserID w:val="1"/>
        </w:rPr>
        <w:t>远程探视：家属可通过微信小程序与患者实现远程双向可视对讲；</w:t>
      </w:r>
    </w:p>
    <w:p w14:paraId="78604ACB">
      <w:pPr>
        <w:ind w:firstLine="480"/>
        <w:rPr>
          <w:rFonts w:hint="eastAsia" w:ascii="仿宋" w:hAnsi="仿宋"/>
          <w:color w:val="000000" w:themeColor="text1"/>
          <w:highlight w:val="none"/>
          <w:lang w:eastAsia="zh"/>
          <w14:textFill>
            <w14:solidFill>
              <w14:schemeClr w14:val="tx1"/>
            </w14:solidFill>
          </w14:textFill>
          <w:woUserID w:val="1"/>
        </w:rPr>
      </w:pPr>
      <w:r>
        <w:rPr>
          <w:rFonts w:hint="eastAsia" w:ascii="仿宋" w:hAnsi="仿宋"/>
          <w:color w:val="000000" w:themeColor="text1"/>
          <w:highlight w:val="none"/>
          <w:lang w:eastAsia="zh"/>
          <w14:textFill>
            <w14:solidFill>
              <w14:schemeClr w14:val="tx1"/>
            </w14:solidFill>
          </w14:textFill>
          <w:woUserID w:val="1"/>
        </w:rPr>
        <w:t>3</w:t>
      </w:r>
      <w:r>
        <w:rPr>
          <w:rFonts w:hint="eastAsia" w:ascii="仿宋" w:hAnsi="仿宋"/>
          <w:color w:val="000000" w:themeColor="text1"/>
          <w:highlight w:val="none"/>
          <w:lang w:eastAsia="zh"/>
          <w14:textFill>
            <w14:solidFill>
              <w14:schemeClr w14:val="tx1"/>
            </w14:solidFill>
          </w14:textFill>
          <w:woUserID w:val="2"/>
        </w:rPr>
        <w:t>）</w:t>
      </w:r>
      <w:r>
        <w:rPr>
          <w:rFonts w:hint="eastAsia" w:ascii="仿宋" w:hAnsi="仿宋"/>
          <w:color w:val="000000" w:themeColor="text1"/>
          <w:highlight w:val="none"/>
          <w:lang w:eastAsia="zh"/>
          <w14:textFill>
            <w14:solidFill>
              <w14:schemeClr w14:val="tx1"/>
            </w14:solidFill>
          </w14:textFill>
          <w:woUserID w:val="1"/>
        </w:rPr>
        <w:t>预约记录查看：预约后可通过手机号查看已预约的状态是否审批通过或拒绝；</w:t>
      </w:r>
    </w:p>
    <w:p w14:paraId="6AAFCDD2">
      <w:pPr>
        <w:ind w:firstLine="480"/>
        <w:rPr>
          <w:rFonts w:hint="eastAsia" w:ascii="仿宋" w:hAnsi="仿宋"/>
          <w:color w:val="000000" w:themeColor="text1"/>
          <w:highlight w:val="none"/>
          <w:lang w:eastAsia="zh"/>
          <w14:textFill>
            <w14:solidFill>
              <w14:schemeClr w14:val="tx1"/>
            </w14:solidFill>
          </w14:textFill>
          <w:woUserID w:val="1"/>
        </w:rPr>
      </w:pPr>
      <w:r>
        <w:rPr>
          <w:rFonts w:hint="eastAsia" w:ascii="仿宋" w:hAnsi="仿宋"/>
          <w:color w:val="000000" w:themeColor="text1"/>
          <w:highlight w:val="none"/>
          <w:lang w:eastAsia="zh"/>
          <w14:textFill>
            <w14:solidFill>
              <w14:schemeClr w14:val="tx1"/>
            </w14:solidFill>
          </w14:textFill>
          <w:woUserID w:val="1"/>
        </w:rPr>
        <w:t>4</w:t>
      </w:r>
      <w:r>
        <w:rPr>
          <w:rFonts w:hint="eastAsia" w:ascii="仿宋" w:hAnsi="仿宋"/>
          <w:color w:val="000000" w:themeColor="text1"/>
          <w:highlight w:val="none"/>
          <w:lang w:eastAsia="zh"/>
          <w14:textFill>
            <w14:solidFill>
              <w14:schemeClr w14:val="tx1"/>
            </w14:solidFill>
          </w14:textFill>
          <w:woUserID w:val="2"/>
        </w:rPr>
        <w:t>）</w:t>
      </w:r>
      <w:r>
        <w:rPr>
          <w:rFonts w:hint="eastAsia" w:ascii="仿宋" w:hAnsi="仿宋"/>
          <w:color w:val="000000" w:themeColor="text1"/>
          <w:highlight w:val="none"/>
          <w:lang w:eastAsia="zh"/>
          <w14:textFill>
            <w14:solidFill>
              <w14:schemeClr w14:val="tx1"/>
            </w14:solidFill>
          </w14:textFill>
          <w:woUserID w:val="1"/>
        </w:rPr>
        <w:t>取消预约:预约后可根据时间安排自行取消，并再次预约；</w:t>
      </w:r>
    </w:p>
    <w:p w14:paraId="5E9C751F">
      <w:pPr>
        <w:ind w:firstLine="480"/>
        <w:rPr>
          <w:rFonts w:hint="eastAsia" w:ascii="仿宋" w:hAnsi="仿宋"/>
          <w:color w:val="000000" w:themeColor="text1"/>
          <w:highlight w:val="none"/>
          <w:lang w:eastAsia="zh"/>
          <w14:textFill>
            <w14:solidFill>
              <w14:schemeClr w14:val="tx1"/>
            </w14:solidFill>
          </w14:textFill>
          <w:woUserID w:val="2"/>
        </w:rPr>
      </w:pPr>
      <w:r>
        <w:rPr>
          <w:rFonts w:hint="eastAsia" w:ascii="仿宋" w:hAnsi="仿宋"/>
          <w:color w:val="000000" w:themeColor="text1"/>
          <w:highlight w:val="none"/>
          <w:lang w:eastAsia="zh"/>
          <w14:textFill>
            <w14:solidFill>
              <w14:schemeClr w14:val="tx1"/>
            </w14:solidFill>
          </w14:textFill>
          <w:woUserID w:val="1"/>
        </w:rPr>
        <w:t>5</w:t>
      </w:r>
      <w:r>
        <w:rPr>
          <w:rFonts w:hint="eastAsia" w:ascii="仿宋" w:hAnsi="仿宋"/>
          <w:color w:val="000000" w:themeColor="text1"/>
          <w:highlight w:val="none"/>
          <w:lang w:eastAsia="zh"/>
          <w14:textFill>
            <w14:solidFill>
              <w14:schemeClr w14:val="tx1"/>
            </w14:solidFill>
          </w14:textFill>
          <w:woUserID w:val="2"/>
        </w:rPr>
        <w:t>）</w:t>
      </w:r>
      <w:r>
        <w:rPr>
          <w:rFonts w:hint="eastAsia" w:ascii="仿宋" w:hAnsi="仿宋"/>
          <w:color w:val="000000" w:themeColor="text1"/>
          <w:highlight w:val="none"/>
          <w:lang w:eastAsia="zh"/>
          <w14:textFill>
            <w14:solidFill>
              <w14:schemeClr w14:val="tx1"/>
            </w14:solidFill>
          </w14:textFill>
          <w:woUserID w:val="1"/>
        </w:rPr>
        <w:t>探视时长:探视时，可显示时间，以提醒家属探视剩余时长</w:t>
      </w:r>
      <w:r>
        <w:rPr>
          <w:rFonts w:hint="eastAsia" w:ascii="仿宋" w:hAnsi="仿宋"/>
          <w:color w:val="000000" w:themeColor="text1"/>
          <w:highlight w:val="none"/>
          <w:lang w:eastAsia="zh"/>
          <w14:textFill>
            <w14:solidFill>
              <w14:schemeClr w14:val="tx1"/>
            </w14:solidFill>
          </w14:textFill>
          <w:woUserID w:val="2"/>
        </w:rPr>
        <w:t>；</w:t>
      </w:r>
    </w:p>
    <w:p w14:paraId="61918209">
      <w:pPr>
        <w:ind w:firstLine="480"/>
        <w:rPr>
          <w:rFonts w:hint="eastAsia" w:ascii="仿宋" w:hAnsi="仿宋"/>
          <w:color w:val="000000" w:themeColor="text1"/>
          <w:highlight w:val="none"/>
          <w:lang w:eastAsia="zh"/>
          <w14:textFill>
            <w14:solidFill>
              <w14:schemeClr w14:val="tx1"/>
            </w14:solidFill>
          </w14:textFill>
          <w:woUserID w:val="2"/>
        </w:rPr>
      </w:pPr>
      <w:r>
        <w:rPr>
          <w:rFonts w:hint="eastAsia" w:ascii="仿宋" w:hAnsi="仿宋"/>
          <w:color w:val="000000" w:themeColor="text1"/>
          <w:highlight w:val="none"/>
          <w:lang w:eastAsia="zh"/>
          <w14:textFill>
            <w14:solidFill>
              <w14:schemeClr w14:val="tx1"/>
            </w14:solidFill>
          </w14:textFill>
          <w:woUserID w:val="2"/>
        </w:rPr>
        <w:t>6）支持分病区的病床管理、探视时长、探视时段、探视制度、探视设备设置；</w:t>
      </w:r>
    </w:p>
    <w:p w14:paraId="15B80005">
      <w:pPr>
        <w:ind w:firstLine="480"/>
        <w:rPr>
          <w:rFonts w:hint="eastAsia" w:ascii="仿宋" w:hAnsi="仿宋"/>
          <w:color w:val="000000" w:themeColor="text1"/>
          <w:highlight w:val="none"/>
          <w:lang w:eastAsia="zh"/>
          <w14:textFill>
            <w14:solidFill>
              <w14:schemeClr w14:val="tx1"/>
            </w14:solidFill>
          </w14:textFill>
          <w:woUserID w:val="2"/>
        </w:rPr>
      </w:pPr>
      <w:r>
        <w:rPr>
          <w:rFonts w:hint="eastAsia" w:ascii="仿宋" w:hAnsi="仿宋"/>
          <w:color w:val="000000" w:themeColor="text1"/>
          <w:highlight w:val="none"/>
          <w:lang w:eastAsia="zh"/>
          <w14:textFill>
            <w14:solidFill>
              <w14:schemeClr w14:val="tx1"/>
            </w14:solidFill>
          </w14:textFill>
          <w:woUserID w:val="2"/>
        </w:rPr>
        <w:t>7）可对家属发起的探视预约进行审批或拒绝；</w:t>
      </w:r>
    </w:p>
    <w:p w14:paraId="2DAD7285">
      <w:pPr>
        <w:ind w:firstLine="480"/>
        <w:rPr>
          <w:rFonts w:hint="eastAsia" w:ascii="仿宋" w:hAnsi="仿宋"/>
          <w:color w:val="000000" w:themeColor="text1"/>
          <w:highlight w:val="none"/>
          <w:lang w:eastAsia="zh"/>
          <w14:textFill>
            <w14:solidFill>
              <w14:schemeClr w14:val="tx1"/>
            </w14:solidFill>
          </w14:textFill>
          <w:woUserID w:val="2"/>
        </w:rPr>
      </w:pPr>
      <w:r>
        <w:rPr>
          <w:rFonts w:hint="eastAsia" w:ascii="仿宋" w:hAnsi="仿宋"/>
          <w:color w:val="000000" w:themeColor="text1"/>
          <w:highlight w:val="none"/>
          <w:lang w:eastAsia="zh"/>
          <w14:textFill>
            <w14:solidFill>
              <w14:schemeClr w14:val="tx1"/>
            </w14:solidFill>
          </w14:textFill>
          <w:woUserID w:val="2"/>
        </w:rPr>
        <w:t>8）支持查看预约记录，审批记录，审批时间；</w:t>
      </w:r>
    </w:p>
    <w:p w14:paraId="459A0DC9">
      <w:pPr>
        <w:ind w:firstLine="480"/>
        <w:rPr>
          <w:rFonts w:hint="eastAsia" w:ascii="仿宋" w:hAnsi="仿宋"/>
          <w:color w:val="000000" w:themeColor="text1"/>
          <w:highlight w:val="none"/>
          <w:lang w:eastAsia="zh"/>
          <w14:textFill>
            <w14:solidFill>
              <w14:schemeClr w14:val="tx1"/>
            </w14:solidFill>
          </w14:textFill>
          <w:woUserID w:val="2"/>
        </w:rPr>
      </w:pPr>
      <w:r>
        <w:rPr>
          <w:rFonts w:hint="eastAsia" w:ascii="仿宋" w:hAnsi="仿宋"/>
          <w:color w:val="000000" w:themeColor="text1"/>
          <w:highlight w:val="none"/>
          <w:lang w:eastAsia="zh"/>
          <w14:textFill>
            <w14:solidFill>
              <w14:schemeClr w14:val="tx1"/>
            </w14:solidFill>
          </w14:textFill>
          <w:woUserID w:val="2"/>
        </w:rPr>
        <w:t>9）支持科室管理、设备管理、病床管理、患者管理、探视管理、设备监控等功能；</w:t>
      </w:r>
    </w:p>
    <w:p w14:paraId="580C974F">
      <w:pPr>
        <w:ind w:firstLine="480"/>
        <w:rPr>
          <w:rFonts w:hint="eastAsia" w:ascii="仿宋" w:hAnsi="仿宋"/>
          <w:color w:val="000000" w:themeColor="text1"/>
          <w:highlight w:val="none"/>
          <w:lang w:eastAsia="zh"/>
          <w14:textFill>
            <w14:solidFill>
              <w14:schemeClr w14:val="tx1"/>
            </w14:solidFill>
          </w14:textFill>
          <w:woUserID w:val="2"/>
        </w:rPr>
      </w:pPr>
      <w:r>
        <w:rPr>
          <w:rFonts w:hint="eastAsia" w:ascii="仿宋" w:hAnsi="仿宋"/>
          <w:color w:val="000000" w:themeColor="text1"/>
          <w:highlight w:val="none"/>
          <w:lang w:eastAsia="zh"/>
          <w14:textFill>
            <w14:solidFill>
              <w14:schemeClr w14:val="tx1"/>
            </w14:solidFill>
          </w14:textFill>
          <w:woUserID w:val="2"/>
        </w:rPr>
        <w:t>10）支持患者家属将探视画面分享给更多家属，满足患者家庭的多方探视需求；</w:t>
      </w:r>
    </w:p>
    <w:p w14:paraId="7767F702">
      <w:pPr>
        <w:ind w:firstLine="480"/>
        <w:rPr>
          <w:rFonts w:hint="eastAsia" w:ascii="仿宋" w:hAnsi="仿宋"/>
          <w:color w:val="000000" w:themeColor="text1"/>
          <w:highlight w:val="none"/>
          <w:lang w:eastAsia="zh"/>
          <w14:textFill>
            <w14:solidFill>
              <w14:schemeClr w14:val="tx1"/>
            </w14:solidFill>
          </w14:textFill>
          <w:woUserID w:val="2"/>
        </w:rPr>
      </w:pPr>
      <w:r>
        <w:rPr>
          <w:rFonts w:hint="eastAsia" w:ascii="仿宋" w:hAnsi="仿宋"/>
          <w:color w:val="000000" w:themeColor="text1"/>
          <w:highlight w:val="none"/>
          <w:lang w:eastAsia="zh"/>
          <w14:textFill>
            <w14:solidFill>
              <w14:schemeClr w14:val="tx1"/>
            </w14:solidFill>
          </w14:textFill>
          <w:woUserID w:val="2"/>
        </w:rPr>
        <w:t>11）具备探视时长设定功能，探视终端设备会根据此设定内容进行探视时间倒计时，探视时间结束，探视自动断开。</w:t>
      </w:r>
    </w:p>
    <w:p w14:paraId="338BF911">
      <w:pPr>
        <w:ind w:firstLine="480"/>
        <w:rPr>
          <w:rFonts w:hint="eastAsia" w:ascii="仿宋" w:hAnsi="仿宋"/>
          <w:color w:val="000000" w:themeColor="text1"/>
          <w:highlight w:val="none"/>
          <w:lang w:val="en-US" w:eastAsia="zh"/>
          <w14:textFill>
            <w14:solidFill>
              <w14:schemeClr w14:val="tx1"/>
            </w14:solidFill>
          </w14:textFill>
          <w:woUserID w:val="2"/>
        </w:rPr>
      </w:pPr>
      <w:r>
        <w:rPr>
          <w:rFonts w:hint="eastAsia" w:ascii="仿宋" w:hAnsi="仿宋"/>
          <w:color w:val="000000" w:themeColor="text1"/>
          <w:highlight w:val="none"/>
          <w:lang w:val="en-US" w:eastAsia="zh-CN"/>
          <w14:textFill>
            <w14:solidFill>
              <w14:schemeClr w14:val="tx1"/>
            </w14:solidFill>
          </w14:textFill>
          <w:woUserID w:val="2"/>
        </w:rPr>
        <w:t>13）</w:t>
      </w:r>
      <w:r>
        <w:rPr>
          <w:rFonts w:hint="eastAsia" w:ascii="仿宋" w:hAnsi="仿宋"/>
          <w:color w:val="000000" w:themeColor="text1"/>
          <w:highlight w:val="none"/>
          <w:lang w:val="en-US" w:eastAsia="zh"/>
          <w14:textFill>
            <w14:solidFill>
              <w14:schemeClr w14:val="tx1"/>
            </w14:solidFill>
          </w14:textFill>
          <w:woUserID w:val="2"/>
        </w:rPr>
        <w:t>系统可对每个科室的科室名称、录制功能、呼叫功能、院内探视、远程探视、监控轮询时长、探视分享、探视时长、预约探视、人数限制等方面进行设定。</w:t>
      </w:r>
    </w:p>
    <w:p w14:paraId="629ABDFF">
      <w:pPr>
        <w:ind w:firstLine="480"/>
        <w:rPr>
          <w:rFonts w:hint="eastAsia" w:ascii="仿宋" w:hAnsi="仿宋"/>
          <w:color w:val="000000" w:themeColor="text1"/>
          <w:highlight w:val="none"/>
          <w:lang w:val="en-US" w:eastAsia="zh"/>
          <w14:textFill>
            <w14:solidFill>
              <w14:schemeClr w14:val="tx1"/>
            </w14:solidFill>
          </w14:textFill>
          <w:woUserID w:val="2"/>
        </w:rPr>
      </w:pPr>
      <w:r>
        <w:rPr>
          <w:rFonts w:hint="eastAsia" w:ascii="仿宋" w:hAnsi="仿宋"/>
          <w:color w:val="000000" w:themeColor="text1"/>
          <w:highlight w:val="none"/>
          <w:lang w:val="en-US" w:eastAsia="zh-CN"/>
          <w14:textFill>
            <w14:solidFill>
              <w14:schemeClr w14:val="tx1"/>
            </w14:solidFill>
          </w14:textFill>
          <w:woUserID w:val="2"/>
        </w:rPr>
        <w:t>14）</w:t>
      </w:r>
      <w:r>
        <w:rPr>
          <w:rFonts w:hint="eastAsia" w:ascii="仿宋" w:hAnsi="仿宋"/>
          <w:color w:val="000000" w:themeColor="text1"/>
          <w:highlight w:val="none"/>
          <w:lang w:val="en-US" w:eastAsia="zh"/>
          <w14:textFill>
            <w14:solidFill>
              <w14:schemeClr w14:val="tx1"/>
            </w14:solidFill>
          </w14:textFill>
          <w:woUserID w:val="2"/>
        </w:rPr>
        <w:t>可分别为不同的科室设定是否录制探视过程，满足不同科室的个性化需求。</w:t>
      </w:r>
    </w:p>
    <w:p w14:paraId="343B8FA4">
      <w:pPr>
        <w:ind w:firstLine="480"/>
        <w:rPr>
          <w:rFonts w:hint="eastAsia" w:ascii="仿宋" w:hAnsi="仿宋"/>
          <w:color w:val="000000" w:themeColor="text1"/>
          <w:highlight w:val="none"/>
          <w:lang w:val="en-US" w:eastAsia="zh-CN"/>
          <w14:textFill>
            <w14:solidFill>
              <w14:schemeClr w14:val="tx1"/>
            </w14:solidFill>
          </w14:textFill>
          <w:woUserID w:val="2"/>
        </w:rPr>
      </w:pPr>
      <w:r>
        <w:rPr>
          <w:rFonts w:hint="eastAsia" w:ascii="仿宋" w:hAnsi="仿宋"/>
          <w:color w:val="000000" w:themeColor="text1"/>
          <w:highlight w:val="none"/>
          <w:lang w:val="en-US" w:eastAsia="zh-CN"/>
          <w14:textFill>
            <w14:solidFill>
              <w14:schemeClr w14:val="tx1"/>
            </w14:solidFill>
          </w14:textFill>
          <w:woUserID w:val="2"/>
        </w:rPr>
        <w:t>15）</w:t>
      </w:r>
      <w:r>
        <w:rPr>
          <w:rFonts w:hint="eastAsia" w:ascii="仿宋" w:hAnsi="仿宋"/>
          <w:color w:val="000000" w:themeColor="text1"/>
          <w:highlight w:val="none"/>
          <w:lang w:val="en-US" w:eastAsia="zh"/>
          <w14:textFill>
            <w14:solidFill>
              <w14:schemeClr w14:val="tx1"/>
            </w14:solidFill>
          </w14:textFill>
          <w:woUserID w:val="2"/>
        </w:rPr>
        <w:t>可对探视的预约进行设定，要求可以设定允许患者家属预约当日及未来几日内的探视；要求可以设定每周每日可预约的时间段</w:t>
      </w:r>
      <w:r>
        <w:rPr>
          <w:rFonts w:hint="eastAsia" w:ascii="仿宋" w:hAnsi="仿宋"/>
          <w:color w:val="000000" w:themeColor="text1"/>
          <w:highlight w:val="none"/>
          <w:lang w:val="en-US" w:eastAsia="zh-CN"/>
          <w14:textFill>
            <w14:solidFill>
              <w14:schemeClr w14:val="tx1"/>
            </w14:solidFill>
          </w14:textFill>
          <w:woUserID w:val="2"/>
        </w:rPr>
        <w:t>。</w:t>
      </w:r>
    </w:p>
    <w:p w14:paraId="790CE206">
      <w:pPr>
        <w:pStyle w:val="7"/>
        <w:rPr>
          <w:rFonts w:hint="eastAsia" w:ascii="仿宋" w:hAnsi="仿宋" w:eastAsia="仿宋" w:cs="仿宋"/>
        </w:rPr>
      </w:pPr>
      <w:bookmarkStart w:id="126" w:name="_Toc23712"/>
      <w:r>
        <w:rPr>
          <w:rFonts w:hint="eastAsia" w:ascii="仿宋" w:hAnsi="仿宋" w:eastAsia="仿宋" w:cs="仿宋"/>
          <w:lang w:val="en-US" w:eastAsia="zh-CN"/>
        </w:rPr>
        <w:t>设备点表</w:t>
      </w:r>
      <w:bookmarkEnd w:id="126"/>
    </w:p>
    <w:tbl>
      <w:tblPr>
        <w:tblStyle w:val="28"/>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68"/>
        <w:gridCol w:w="641"/>
        <w:gridCol w:w="613"/>
        <w:gridCol w:w="1104"/>
        <w:gridCol w:w="595"/>
        <w:gridCol w:w="597"/>
        <w:gridCol w:w="595"/>
        <w:gridCol w:w="595"/>
        <w:gridCol w:w="595"/>
        <w:gridCol w:w="603"/>
        <w:gridCol w:w="595"/>
        <w:gridCol w:w="612"/>
        <w:gridCol w:w="597"/>
        <w:gridCol w:w="598"/>
        <w:gridCol w:w="600"/>
      </w:tblGrid>
      <w:tr w14:paraId="0D965C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9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BD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33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C1C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楼层</w:t>
            </w:r>
          </w:p>
        </w:tc>
        <w:tc>
          <w:tcPr>
            <w:tcW w:w="32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100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弱电间</w:t>
            </w:r>
          </w:p>
        </w:tc>
        <w:tc>
          <w:tcPr>
            <w:tcW w:w="580" w:type="pct"/>
            <w:vMerge w:val="restart"/>
            <w:tcBorders>
              <w:top w:val="single" w:color="000000" w:sz="4" w:space="0"/>
              <w:left w:val="single" w:color="000000" w:sz="4" w:space="0"/>
              <w:bottom w:val="single" w:color="000000" w:sz="4" w:space="0"/>
              <w:right w:val="nil"/>
            </w:tcBorders>
            <w:shd w:val="clear" w:color="auto" w:fill="auto"/>
            <w:vAlign w:val="center"/>
          </w:tcPr>
          <w:p w14:paraId="3E4902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护士站信息交互平台</w:t>
            </w:r>
          </w:p>
        </w:tc>
        <w:tc>
          <w:tcPr>
            <w:tcW w:w="2517" w:type="pct"/>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EE639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护理对讲信息系统</w:t>
            </w:r>
          </w:p>
        </w:tc>
        <w:tc>
          <w:tcPr>
            <w:tcW w:w="943" w:type="pct"/>
            <w:gridSpan w:val="3"/>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98B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ICU探视系统</w:t>
            </w:r>
          </w:p>
        </w:tc>
      </w:tr>
      <w:tr w14:paraId="713728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9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BBD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33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033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32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4AD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580" w:type="pct"/>
            <w:vMerge w:val="continue"/>
            <w:tcBorders>
              <w:top w:val="single" w:color="000000" w:sz="4" w:space="0"/>
              <w:left w:val="single" w:color="000000" w:sz="4" w:space="0"/>
              <w:bottom w:val="single" w:color="000000" w:sz="4" w:space="0"/>
              <w:right w:val="nil"/>
            </w:tcBorders>
            <w:shd w:val="clear" w:color="auto" w:fill="auto"/>
            <w:vAlign w:val="center"/>
          </w:tcPr>
          <w:p w14:paraId="31055F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626" w:type="pct"/>
            <w:gridSpan w:val="2"/>
            <w:tcBorders>
              <w:top w:val="single" w:color="000000" w:sz="4" w:space="0"/>
              <w:left w:val="single" w:color="000000" w:sz="4" w:space="0"/>
              <w:bottom w:val="single" w:color="000000" w:sz="4" w:space="0"/>
              <w:right w:val="nil"/>
            </w:tcBorders>
            <w:shd w:val="clear" w:color="auto" w:fill="auto"/>
            <w:vAlign w:val="center"/>
          </w:tcPr>
          <w:p w14:paraId="7672E1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护士站、医生办公室</w:t>
            </w:r>
          </w:p>
        </w:tc>
        <w:tc>
          <w:tcPr>
            <w:tcW w:w="1255"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8CEB5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普通病房</w:t>
            </w:r>
          </w:p>
        </w:tc>
        <w:tc>
          <w:tcPr>
            <w:tcW w:w="63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D1FB2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走廊、病区出入口</w:t>
            </w:r>
          </w:p>
        </w:tc>
        <w:tc>
          <w:tcPr>
            <w:tcW w:w="943"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D32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r>
      <w:tr w14:paraId="37FA83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29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1C7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33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8CD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32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6D9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000000"/>
                <w:sz w:val="24"/>
                <w:szCs w:val="24"/>
                <w:u w:val="none"/>
              </w:rPr>
            </w:pPr>
          </w:p>
        </w:tc>
        <w:tc>
          <w:tcPr>
            <w:tcW w:w="5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A706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云屏</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3690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护士站主机</w:t>
            </w:r>
          </w:p>
        </w:tc>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0734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病员一览表</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BDE9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病房门口机</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E251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病床分机</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5BDC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蓝牙手持</w:t>
            </w:r>
          </w:p>
        </w:tc>
        <w:tc>
          <w:tcPr>
            <w:tcW w:w="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8F05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洗手间蓝牙按钮</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0973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液晶走廊显示屏</w:t>
            </w:r>
          </w:p>
        </w:tc>
        <w:tc>
          <w:tcPr>
            <w:tcW w:w="3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2F6F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访客对讲机</w:t>
            </w:r>
          </w:p>
        </w:tc>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0644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护士站主机</w:t>
            </w: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CC22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云屏</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EC8E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访客对讲机</w:t>
            </w:r>
          </w:p>
        </w:tc>
      </w:tr>
      <w:tr w14:paraId="42E176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483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3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6F6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190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729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CF5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760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3218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7C5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104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BB3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CD8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822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CA8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1C0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566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r>
      <w:tr w14:paraId="0537F0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DDD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3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D29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729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746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094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374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D22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DA2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12F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BA1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30F6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88F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913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11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993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2D338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2E9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540159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7DB5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36D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3E3E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EA8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A4C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B273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CC4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866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33B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FB5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D8C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8E9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483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1937D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8B2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67BAF0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A2F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FB9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516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A78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D9C8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7DE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FE7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C71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D18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AA1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AAA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482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689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33C36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93F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27FE61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246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464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4409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033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FAC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4B76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36D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21F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A45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4CC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ED9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4CB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9C7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7EAC60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AD09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51FBFA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B2D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DEA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061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ED9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0F95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65F2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FED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D17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A1E4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837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8CF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242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CA2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0C511D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266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1054AA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251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A18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1F2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8CA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4D7D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C928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50A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CCE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947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422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30C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8EC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A1A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692FE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662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2922A0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F44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C17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C56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1D8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1E3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763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2D9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45</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5BB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81E1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1FA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67B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729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497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240C7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49C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7A6757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C7F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31F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8B3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773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6CB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618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610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F5D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8513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898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90F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D00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544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E97C9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FE0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305AA9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027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018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971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4B6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62A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BA0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555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DCB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427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054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B92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2027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D10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B3521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F4E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10E94C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039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BA5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904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B82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7F7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078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36D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F6E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C12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2A7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EE5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AC3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591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93579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EC9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016F92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8153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0DA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BD1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0C8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0FC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7C0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965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3E2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6BE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B6E1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C80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B61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927B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6B9F58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139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28E79B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9B7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2A6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037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B02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E97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BAD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0F3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250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EC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0AF7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CB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B4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FED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4F4B4D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0BC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321614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E30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3AD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506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C2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0801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B0AD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CC21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CA3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B63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425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688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8F1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BED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D9C54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F2E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5717E6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F82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B63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633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BF6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DCC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FAF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C4A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381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9DB4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FA3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AF8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588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A8E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3F3213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211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0D30E9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6A7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1A9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621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A27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0550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507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0BE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2FF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D34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607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D6C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02E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314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4BD9B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1B61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70E33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E1D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F87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B5B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9E1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317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5CE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378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A24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403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DB8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31D0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7B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9EA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bl>
    <w:p w14:paraId="217C51B4">
      <w:pPr>
        <w:pStyle w:val="7"/>
        <w:rPr>
          <w:rFonts w:ascii="仿宋" w:hAnsi="仿宋" w:eastAsia="仿宋"/>
        </w:rPr>
      </w:pPr>
      <w:bookmarkStart w:id="127" w:name="_Toc78305110"/>
      <w:bookmarkStart w:id="128" w:name="_Toc32569"/>
      <w:r>
        <w:rPr>
          <w:rFonts w:hint="eastAsia" w:ascii="仿宋" w:hAnsi="仿宋" w:eastAsia="仿宋"/>
        </w:rPr>
        <w:t>主要</w:t>
      </w:r>
      <w:bookmarkEnd w:id="127"/>
      <w:r>
        <w:rPr>
          <w:rFonts w:hint="eastAsia" w:ascii="仿宋" w:hAnsi="仿宋" w:eastAsia="仿宋"/>
          <w:lang w:val="en-US" w:eastAsia="zh-CN"/>
        </w:rPr>
        <w:t>设备性能参数</w:t>
      </w:r>
      <w:bookmarkEnd w:id="128"/>
    </w:p>
    <w:tbl>
      <w:tblPr>
        <w:tblStyle w:val="28"/>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82"/>
        <w:gridCol w:w="2226"/>
        <w:gridCol w:w="6200"/>
      </w:tblGrid>
      <w:tr w14:paraId="09FA73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5C80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序号</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3666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名称</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3F3F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技术参数</w:t>
            </w:r>
          </w:p>
        </w:tc>
      </w:tr>
      <w:tr w14:paraId="0CAD0D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6D5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一</w:t>
            </w:r>
          </w:p>
        </w:tc>
        <w:tc>
          <w:tcPr>
            <w:tcW w:w="11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0A6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智慧病房信息交互服务器</w:t>
            </w:r>
          </w:p>
        </w:tc>
        <w:tc>
          <w:tcPr>
            <w:tcW w:w="32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742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000000" w:themeColor="text1"/>
                <w:sz w:val="24"/>
                <w:szCs w:val="24"/>
                <w:u w:val="none"/>
                <w14:textFill>
                  <w14:solidFill>
                    <w14:schemeClr w14:val="tx1"/>
                  </w14:solidFill>
                </w14:textFill>
              </w:rPr>
            </w:pPr>
          </w:p>
        </w:tc>
      </w:tr>
      <w:tr w14:paraId="0EFF83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6A34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8212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智慧病房信息交互服务器软件</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2F11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1.要求系统通过与HIS的对接，能够实现该病区患者信息的自动更新，要求护士站看板可进行多层级交互操作，可供护理部做多维度数据调阅。</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2.要求护士站看板可通过触摸调阅病区患者信息、动态信息、护理预警信息、护理部排班信息、护理部交接班、健康教育信息等。</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3.要求病区患者信息显示该病区内容：病区信息、实时日期和时间、病区患者总人数、病区空床数、当日入科人数、当日出科人数、当日手术人数、危重患者数、患者信息卡、各护理级别人数等；</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4.要求患者信息卡至少显示：患者床号、患者姓名、性别、年龄、科室信息、护理级别、住院号、入院时间、责任护士等，可触摸滑动显示更多患者信息。</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5.要求护士站看板可通过触摸患者信息卡调阅更多患者信息，如患者病历调阅、护嘱调阅、住院清单等。</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6.要求可以通过护士站看板对患者的护理标签信息进行增加和删除，要求床头呼叫终端即时显示添加和删除的内容。</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7.要求可以通过护士站看板调阅本病区动态信息，可根据各病区需求显示各类信息下的床位信息，并可显示即时的病区通知。</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8.要求护士站看板可查看护士排班信息，要求可查看本病区所有护士不同日期下的排班情况，也可以查询某一位护士的排班情况，满足不同人员调阅的需求。</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9.患者通过床头呼叫终端发起呼叫时，护士站看板应支持弹框形式的显示呼叫信息。</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10.要求系统支持病区信息显示的样式、布局可由我院自定义设定，各病区可选择不同的样式和布局。</w:t>
            </w:r>
          </w:p>
        </w:tc>
      </w:tr>
      <w:tr w14:paraId="5A0510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CF1C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21A9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数据接口软件</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10B3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1.可根据实际项目具体需求，对医院HIS系统厂商开放数据库，允许合作方对数据库直接操作。</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2.可提供同等规模同类项目系统接口范例；</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3.支持数据库视图、中间表、webservice、DLL调用、webapi等方式实现与HIS及其他信息系统的数据交换；</w:t>
            </w:r>
          </w:p>
        </w:tc>
      </w:tr>
      <w:tr w14:paraId="033618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93E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二</w:t>
            </w:r>
          </w:p>
        </w:tc>
        <w:tc>
          <w:tcPr>
            <w:tcW w:w="11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19C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护士站信息交互平台</w:t>
            </w:r>
          </w:p>
        </w:tc>
        <w:tc>
          <w:tcPr>
            <w:tcW w:w="32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693F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000000" w:themeColor="text1"/>
                <w:sz w:val="24"/>
                <w:szCs w:val="24"/>
                <w:u w:val="none"/>
                <w14:textFill>
                  <w14:solidFill>
                    <w14:schemeClr w14:val="tx1"/>
                  </w14:solidFill>
                </w14:textFill>
              </w:rPr>
            </w:pPr>
          </w:p>
        </w:tc>
      </w:tr>
      <w:tr w14:paraId="0D9141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282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81F9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护士站信息交互平台管理软件</w:t>
            </w:r>
          </w:p>
        </w:tc>
        <w:tc>
          <w:tcPr>
            <w:tcW w:w="3259" w:type="pct"/>
            <w:tcBorders>
              <w:top w:val="single" w:color="000000" w:sz="4" w:space="0"/>
              <w:left w:val="single" w:color="000000" w:sz="4" w:space="0"/>
              <w:bottom w:val="nil"/>
              <w:right w:val="single" w:color="000000" w:sz="4" w:space="0"/>
            </w:tcBorders>
            <w:shd w:val="clear" w:color="auto" w:fill="auto"/>
            <w:vAlign w:val="top"/>
          </w:tcPr>
          <w:p w14:paraId="3748C0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1.要求系统通过与HIS的对接，能够实现该病区患者信息的自动更新，要求护士站看板可进行多层级交互操作，可供护理部做多维度数据调阅。</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2.要求护士站看板可通过触摸调阅病区患者信息、动态信息、护理预警信息、护理部排班信息、护理部交接班、健康教育信息等，并可开展与护理部主任、其他病区、会诊中心间的视频会议、直播教学功能。</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3.要求病区患者信息显示该病区内容：病区信息、实时日期和时间、病区患者总人数、病区空床数、当日入科人数、当日出科人数、当日手术人数、危重患者数、患者信息卡、各护理级别人数等；</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4.要求患者信息卡至少显示：患者床号、患者姓名、性别、年龄、科室信息、护理级别、住院号、入院时间、责任护士等，可触摸滑动显示更多患者信息。</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5.要求护士站看板可通过触摸患者信息卡调阅更多患者信息，如患者病历调阅、护嘱调阅、住院清单等。</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6.要求护士站看板调阅患者医嘱信息应包含长期、临时医嘱。</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7.要求可以通过护士站看板对患者的护理标签信息进行增加和删除，要求床头呼叫终端即时显示添加和删除的内容。</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8.要求可以通过护士站看板可调阅任一时间段内患者的住院清单，至少应包含名称、规格、数量、金额等信息。</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9.要求护士站看板可显示输液患者信息，并提示输液开始时间、输液进度、剩余时间等，要求具有输液完成提醒功能。</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10.要求可以通过护士站看板调阅本病区动态信息，可根据各病区需求显示各类信息下的床位信息，并可显示即时的病区通知。</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11.要求可以通过护士站看板查看护理信息异常患者信息，可查看患者床位信息及异常值数据，便于护士重点关注。</w:t>
            </w:r>
          </w:p>
        </w:tc>
      </w:tr>
      <w:tr w14:paraId="5E3986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E672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0499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护士站白板软件</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top"/>
          </w:tcPr>
          <w:p w14:paraId="74B71C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1.要求护士站看板可查看护士排班信息，要求可查看本病区所有护士不同日期下的排班情况，也可以查询某一位护士的排班情况，满足不同人员调阅的需求。</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2.要求护士站看板可触摸调阅交接班信息，交接班信息内容可根据不同病区需求呈现，可调阅患者的体温、脉搏、血压、呼吸等体征数据，并可以曲线图形式展现。</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3.要求护士站看板可作为护理部内、外部培训工具，可对教学、党建、院宣、健教等教学素材进行分类，并可通过护士站看板选择播放，要求投标人提供不少于200部健康宣教视频。</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4.要求护士站看板可发起或参加护理部视频会议及直播教学，可加强护理部主任与各病区间的互通互联，为护理部提供会议培训的便利工具。。</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5.要求护士站看板可向其他病区或护理部发起双方或多方视频会议，被邀请的护士站可选择接受或拒绝，要求会议过程可进行录制和回看。</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6.要求护士站看板可将电脑画面接入至病区间的视频会议，用于各类会议素材的分享与观看；</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7.系统要求在护理部视频会议过程中可增加、删除与会人员。</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8.系统要求视频会议发起病区可开启或关闭某一方的麦克风，并要求具有全员静音功能；</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9.系统要求护理部会议中可开启画中画功能，可通过画中画功能查看本地画面效果，或将某一画面切换至画中画，系统要求可选择画中画出现的位置，例如：画面的左侧，画面的右。</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10.系统要求护理部会议中，可对各路信源进行画面布局设置，可以对某一屏幕进行单画面和等分画面设置，要求至少可实现2分屏、4分屏、6分屏、9分屏的样式设置；要求也可以做1+N的主辅画面布局设置；并可对每一分屏画面内容进行设置，操控需要灵活便利。</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11.要求系统具有视频直播功能，可用于护理部的院内、院外直播教学、直播会议等诉求，系统须支持可通过PC、移动端观看直播，满足护理部不同班次人员学习场景。</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12.要求直播过程中，观看直播的护士可发起弹幕，用于与主播的交互，要求弹幕必须具备审核功能，要求主播可以隐藏和关闭弹幕。</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13.要求直播过程中，观看直播的护士可向主播发起连麦，可实现直播过程中的视频、语音对讲，同时主播可选择将连麦人的画面进行同屏直播。</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14.要求护士站看板具备交互白板的功能，可为护士提供临时书写、事项记录、方案讨论工具，要求可多人手写、标记、清除、保存，并可在文档、图片上进行标注、书写等操作。</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15.要求护士站看板可查看呼叫系统的呼叫记录及文字备忘录，可收听语音留言，系统应具备新消息及备忘录提醒设计。</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16.要求投标人结合各病区使用需求，可在护士站看板可装载更多常用应用。</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17.患者通过床头呼叫终端发起呼叫时，护士站看板应支持弹框形式的显示呼叫信息。</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18.要求系统支持病区信息显示的样式、布局可由我院自定义设定，各病区可选择不同的样式和布局。</w:t>
            </w:r>
          </w:p>
        </w:tc>
      </w:tr>
      <w:tr w14:paraId="31DFF5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5AB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163D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云屏</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top"/>
          </w:tcPr>
          <w:p w14:paraId="169E90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1.尺寸：≥65吋</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2.屏显比例：16:9</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3.分辨率：≥3840x2160</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4.亮度：≥400 nits</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5.视角：178°/ 178°</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6.支持≥4路HDMI输入接口，支持≥2路HDMI输出接口，支持多屏异显，多屏同显</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7.支持LINE out,MIC in接口</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8.要求支持H.265等视频编码功能，支持4K30fps、1080P 50fps、1080P60 fps、1080P 25 fps、1080P 30 fps、 720P 50fps、720P 60 fps、720P 25fps、720P30fps等；要求可升级至4K 30fps。</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9.要求支持 ITU-TH.323、IETFSIP协议，支持H.239、BFCP双流协议，辅流分辨率支持1080p@30。视频编解码格式支持H.265, H.264HP、H.264BP、H.264SVC、H.263等编码协议，支持输入4K,支持输出4K；音频编解码格式支持G.711、G.722、G. 722.1C、G. 729A 等音频协议。（提供相关证明材料）</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10.要求支持30%网络丢包下，视频通讯不受影响，70%网络丢包下，音频通讯不受影响。（提供相关证明材料）</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11.要求支持数据加密，保证数据安全。（提供相关证明材料）</w:t>
            </w:r>
          </w:p>
        </w:tc>
      </w:tr>
      <w:tr w14:paraId="78119F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EA5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三</w:t>
            </w:r>
          </w:p>
        </w:tc>
        <w:tc>
          <w:tcPr>
            <w:tcW w:w="1170" w:type="pct"/>
            <w:tcBorders>
              <w:top w:val="single" w:color="000000" w:sz="4" w:space="0"/>
              <w:left w:val="single" w:color="000000" w:sz="4" w:space="0"/>
              <w:bottom w:val="single" w:color="000000" w:sz="4" w:space="0"/>
              <w:right w:val="nil"/>
            </w:tcBorders>
            <w:shd w:val="clear" w:color="auto" w:fill="auto"/>
            <w:noWrap/>
            <w:vAlign w:val="center"/>
          </w:tcPr>
          <w:p w14:paraId="54316A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护理对讲信息系统</w:t>
            </w:r>
          </w:p>
        </w:tc>
        <w:tc>
          <w:tcPr>
            <w:tcW w:w="32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943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000000" w:themeColor="text1"/>
                <w:sz w:val="24"/>
                <w:szCs w:val="24"/>
                <w:u w:val="none"/>
                <w14:textFill>
                  <w14:solidFill>
                    <w14:schemeClr w14:val="tx1"/>
                  </w14:solidFill>
                </w14:textFill>
              </w:rPr>
            </w:pPr>
          </w:p>
        </w:tc>
      </w:tr>
      <w:tr w14:paraId="15A422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4422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7E94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护理对讲信息系统管理软件</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top"/>
          </w:tcPr>
          <w:p w14:paraId="2AEF99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1.考虑信创要求，需提供所投系统支持国产化证明。（提供国产化证明）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2.需提供投标系统的信息安全等级保护备案证明。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3.投标人所提供产品设备采用标准 TCP/IP 协议与服务器进行数据传输与通信。</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4.智能化呼叫对讲系统服务器能够实时接受HIS系统传来的患者基础信息、医嘱信息、护理信息、消费信息，并将其显示在床头呼叫终端、护士站呼叫主机。</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5.系统软件及硬件属于同一厂家提供，确保系统的兼容性、稳定性（需提供相关证明材料，如软件、硬件检测报告为同一厂家等证明方式）。</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6.为了满足医院信息化扩展需求，本次病房护理呼叫系统建设的组网方式需为纯IP组网方式，需支持健康宣教、音视频对讲。</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7.针对病房护理呼叫系统建设需求，床头屏需连接网络控制器设备，用于监控床头屏的使用状态，包含在线，离线状态等。</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8.要求系统可添加和修改护理等级信息，要求可对护理等级的名称、字体 颜色、背景颜色等进行自定义设定</w:t>
            </w:r>
          </w:p>
        </w:tc>
      </w:tr>
      <w:tr w14:paraId="5CE2C5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C67E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1EA9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输液提醒管控系统</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6874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1.要求系统通过高精密传感器获取患者输液进程，要求可及时获取输液的开始、暂停、计时、结束等.</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2.要求输液管控设备通过无线传输形式进行设备配置、数据交换、状态监控、电量监控等，要求采用的无线传输具有强抗干扰能力，确保系统的稳定运行。</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3.要求系统在获取患者输液开始时，可在护士站主机、病房门口终端、护士站交互信息屏上同步显示，要求包括但不限于输液患者姓名、床位号，输液状态等。</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4.要求患者输液状态包括但不限于输液开始、输液中、输液暂停、输液结束、未输液等。</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5.要求可在护士站主机、病房门口终端、护士站交互信息屏上同步显示病区整体输液患者数量、输液暂停患者数量、输液结束患者数量。</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6.要求可在护士站主机、病房门口终端、护士站交互信息屏上同步显示患者输液计时时长。</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7.要求患者输液结束，系统可在护士站主机、病房门口终端、护士站交互信息屏上同步提示输液结束，提示须具有声音提示，页面闪烁提示。</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8.要求患者输液结束，系统自动断流输液管，有效防止回血。</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9.要求可在护士站主机、病房门口终端、护士站交互信息屏上同步显示输液监控设备的断流阀门状态，包括但不限于开启、关闭等。</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10.要求可在护士站主机、病房门口终端、护士站交互信息屏上同步显示输液监控设备的剩余电量。</w:t>
            </w:r>
          </w:p>
        </w:tc>
      </w:tr>
      <w:tr w14:paraId="074FDF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5A48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9F74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护理交班管理软件</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top"/>
          </w:tcPr>
          <w:p w14:paraId="522D63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1.★要求系统支持医生值班信息、护士排班信息添加、手术信息编辑、消息提醒编辑功能。（提供具有国家检测中心出具的软件测试报告）</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2.要求病区信息显示屏显示内容须包括：病区信息、病区患者总人数、病区下各护理级别患者人数、实时日期、实时时间、患者个人信息卡、滚动字幕等；</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3.要求显示患者个人信息的内容须包括：患者床号、患者姓名、性别、年龄、护理级别、住院号、入院时间、护理标签、责任医生、责任护士等。</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4.要求实现更多患者信息可翻页显示，翻页时间可根据病区要求灵活设定。</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5.系统须具有权限划分，每个病区的信息显示屏仅显示该病区内患者信息。</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6.病区信息显示屏须具有公告信息功能，可显示上一班护士值班时间内新入院患者人数、出院患者人数、转入患者人数、转出患者人数；今日手术患者床号，明日手术患者床号；值班护士信息，值班医生信息。</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7.病区信息显示屏须具有护士排班表功能，包括护士姓名、班次、时间段、负责床位号。</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8.患者通过床头呼叫终端发起呼叫时，病区信息显示屏要支持弹框形式的显示呼叫信息。</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9.要求系统支持病区信息显示的样式、布局可由我院自定义设定，各个病区可选择不同的样式和布局。</w:t>
            </w:r>
          </w:p>
        </w:tc>
      </w:tr>
      <w:tr w14:paraId="7386DA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D9FA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A073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健康宣教管理软件</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top"/>
          </w:tcPr>
          <w:p w14:paraId="6105F4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1.要求各个尺寸一体机或其它规格终端设备上具有终端设备管理软件。</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2.要求系统具备设备安全能力，可防止病毒攻击、防止内容非法下载、防止网络盗链。</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3.要求支持设备自动安全检测，支持自动内核更新等功能。</w:t>
            </w:r>
          </w:p>
        </w:tc>
      </w:tr>
      <w:tr w14:paraId="5EE875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E4B6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EE7A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患者管理软件</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top"/>
          </w:tcPr>
          <w:p w14:paraId="704FF3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1.支持按病区手动维护患者基础信息、护理项目；</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2.支持在院患者卡片样式、列表样式切换显示</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3.系统需支持与院方HIS、护理等系统对接，实时接收系统传来的患者基础信息、医嘱信息、护理信息、费用信息，可通过床旁呼叫终端进行调阅。</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4.系统需支持强制健康宣教功能：可通过系统后台以及护士站主机强制向一个或多个床旁呼叫终端推送宣教视频、WORD、文本信息等内容。</w:t>
            </w:r>
          </w:p>
        </w:tc>
      </w:tr>
      <w:tr w14:paraId="1638D2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99B6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themeColor="text1"/>
                <w:sz w:val="24"/>
                <w:szCs w:val="24"/>
                <w:u w:val="none"/>
                <w14:textFill>
                  <w14:solidFill>
                    <w14:schemeClr w14:val="tx1"/>
                  </w14:solidFill>
                </w14:textFill>
              </w:rPr>
            </w:pPr>
          </w:p>
        </w:tc>
        <w:tc>
          <w:tcPr>
            <w:tcW w:w="1170" w:type="pct"/>
            <w:tcBorders>
              <w:top w:val="single" w:color="000000" w:sz="4" w:space="0"/>
              <w:left w:val="single" w:color="000000" w:sz="4" w:space="0"/>
              <w:bottom w:val="single" w:color="000000" w:sz="4" w:space="0"/>
              <w:right w:val="nil"/>
            </w:tcBorders>
            <w:shd w:val="clear" w:color="auto" w:fill="auto"/>
            <w:vAlign w:val="center"/>
          </w:tcPr>
          <w:p w14:paraId="68EC84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护士站、医生办公室</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129D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000000" w:themeColor="text1"/>
                <w:sz w:val="24"/>
                <w:szCs w:val="24"/>
                <w:u w:val="none"/>
                <w14:textFill>
                  <w14:solidFill>
                    <w14:schemeClr w14:val="tx1"/>
                  </w14:solidFill>
                </w14:textFill>
              </w:rPr>
            </w:pPr>
          </w:p>
        </w:tc>
      </w:tr>
      <w:tr w14:paraId="015E8B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6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3FC6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6450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护士站主机</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top"/>
          </w:tcPr>
          <w:p w14:paraId="114F09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1.CPU不低于：四核 1.4GHZ</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2.内存不低于：1GB</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3.外存不低于：8GB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4.系统：Android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5.尺寸：≥15.6吋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6.触摸：电容触摸屏，全触摸设计</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7.分辨率不低于：1280*800</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8.提示灯：呼叫主机须有灯光提示设计</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9.通话：要求支持标准话筒、耳机、免提模式，要求设备具有鹅颈麦克风设计，便于护理人员接听和广播</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10.控制：远程控制，支持OTA</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11.遥控功能：IP配置、显示配置、联网方式配置</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12.满载功率：≤10W</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13.工作电压：DC 12V-24V</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14.屏寿命：大于5万小时</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15.工作时间：可7x24小时不间断工作</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16.★复位设计：要求具有看门狗设计，具备隐蔽设计的复位按（提供具有CNAS或CMA标志的第三方检验机构的相关证明文件）</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17.消毒要求：设备支持医用消毒</w:t>
            </w:r>
          </w:p>
        </w:tc>
      </w:tr>
      <w:tr w14:paraId="3A7B60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8572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E7E8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病员一览表</w:t>
            </w:r>
          </w:p>
        </w:tc>
        <w:tc>
          <w:tcPr>
            <w:tcW w:w="32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BFB6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1.共用护士站信息交互平台的云屏</w:t>
            </w:r>
          </w:p>
        </w:tc>
      </w:tr>
      <w:tr w14:paraId="7A6E64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3A55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themeColor="text1"/>
                <w:sz w:val="24"/>
                <w:szCs w:val="24"/>
                <w:u w:val="none"/>
                <w14:textFill>
                  <w14:solidFill>
                    <w14:schemeClr w14:val="tx1"/>
                  </w14:solidFill>
                </w14:textFill>
              </w:rPr>
            </w:pP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A014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普通病房</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8C28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000000" w:themeColor="text1"/>
                <w:sz w:val="24"/>
                <w:szCs w:val="24"/>
                <w:u w:val="none"/>
                <w14:textFill>
                  <w14:solidFill>
                    <w14:schemeClr w14:val="tx1"/>
                  </w14:solidFill>
                </w14:textFill>
              </w:rPr>
            </w:pPr>
          </w:p>
        </w:tc>
      </w:tr>
      <w:tr w14:paraId="217A52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412F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w:t>
            </w:r>
          </w:p>
        </w:tc>
        <w:tc>
          <w:tcPr>
            <w:tcW w:w="11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A88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病房门口机</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top"/>
          </w:tcPr>
          <w:p w14:paraId="21DADC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1.CPU不低于：四核 1.4GHZ</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2.内存不低于：1GB</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3.外存不低于：8GB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4.系统：Android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5.时钟：RTC时钟，电子晶振</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6.尺寸：≥10吋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7.触摸：电容触摸屏，全触摸设计</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8.分辨率不低于：1280*800</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9.门灯：要求设备周边或侧边集成三色门灯</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10.拾音：要求设备具有全向拾音麦克风</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11.控制：远程控制，支持OTA</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12.满载功率：≤10W</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13.工作电压：DC 12V-24V</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14.屏寿命：大于5万小时</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15.工作时间：可7x24小时不间断工作</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16.★管控性要求：要求设备支持在线监控、设备内容监测、远程重启、控制音量、亮度、设定夜间模式、离线工作、文字生成语音播报（提供具有CNAS或CMA标志的第三方检验机构的相关证明文件）</w:t>
            </w:r>
          </w:p>
        </w:tc>
      </w:tr>
      <w:tr w14:paraId="3291FA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8B54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1306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病床分机</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top"/>
          </w:tcPr>
          <w:p w14:paraId="3E077F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1.CPU不低于：四核 1.4GHZ</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2.内存不低于：1GB</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3.外存不低于：8GB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4.系统：Android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5.尺寸：≥10吋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6.触摸：电容触摸屏</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7.分辨率不低于：1280*800</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8.拾音：要求设备具有全向拾音麦克风</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9.手柄：要求手柄满足人体工学设计；要求手柄带有双按键，按键功能可自定义；要求手柄具有手电筒功能，可方便患者夜间临时照明；要求手柄连线具有收纳设计；手柄需带拾音麦克风</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10.控制：远程控制，支持OTA</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11.提示音：提示类型≥8种</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12.满载功率：≤5W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13.工作电压：DC 12V-24V</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14.屏寿命：＞5万小时</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15.工作时间：可7x24小时不间断工作</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16.★安全性要求：设备要求通过恒定力和外壳冲击试验，支持延时启动，数据传输采用TLS或SSL安全传输协议（提供具有CNAS或CMA标志的第三方检验机构的相关证明文件）</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17.★支持AI大数据模型，实现床围监测，实现患者防跌床预警。</w:t>
            </w:r>
          </w:p>
        </w:tc>
      </w:tr>
      <w:tr w14:paraId="6B4316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C4F7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w:t>
            </w:r>
          </w:p>
        </w:tc>
        <w:tc>
          <w:tcPr>
            <w:tcW w:w="11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6E6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呼叫开关</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top"/>
          </w:tcPr>
          <w:p w14:paraId="10227B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1.支持取消呼叫，避免长时间打扰护士站；</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2.集成手电筒功能，给患者在夜间或光线不足时提供照明服务。</w:t>
            </w:r>
          </w:p>
        </w:tc>
      </w:tr>
      <w:tr w14:paraId="7C8C37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3E9F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A79D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洗手间按钮</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top"/>
          </w:tcPr>
          <w:p w14:paraId="7285C0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1.外观尺寸：要求标准86盒规格</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2.使用寿命：＞5000次</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3.工作电压：≤5V</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4.工作时间：可7x24小时不间断工作</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5.面板：亚克力触摸式或按键式，需带有拉绳设计</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6.防水：需具有防水处理，及防潮、防泼溅能力</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7.提示：要求具有醒目LED等设计，可提示工作状态</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8.★资质：要求满足IP68防水级别，需提供IP68防水测试报告（提供相关测试报告复印件）</w:t>
            </w:r>
          </w:p>
        </w:tc>
      </w:tr>
      <w:tr w14:paraId="35AAF9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2316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themeColor="text1"/>
                <w:sz w:val="24"/>
                <w:szCs w:val="24"/>
                <w:u w:val="none"/>
                <w14:textFill>
                  <w14:solidFill>
                    <w14:schemeClr w14:val="tx1"/>
                  </w14:solidFill>
                </w14:textFill>
              </w:rPr>
            </w:pP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4713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走廊、病区出入口</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5273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000000" w:themeColor="text1"/>
                <w:sz w:val="24"/>
                <w:szCs w:val="24"/>
                <w:u w:val="none"/>
                <w14:textFill>
                  <w14:solidFill>
                    <w14:schemeClr w14:val="tx1"/>
                  </w14:solidFill>
                </w14:textFill>
              </w:rPr>
            </w:pPr>
          </w:p>
        </w:tc>
      </w:tr>
      <w:tr w14:paraId="4BA8EA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36F8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9527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液晶走廊显示屏</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top"/>
          </w:tcPr>
          <w:p w14:paraId="4480B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1.CPU不低于：四核 1.8GHZ</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2.内存不低于：2GB</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3.外存不低于：8GB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4.系统：Android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5.时钟：RTC时钟，电子晶振</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6.尺寸：单面尺寸不小于28吋，双面廊屏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7.分辨率不低于：1920×540</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8.遥控功能：IP配置、显示配置、联网方式配置</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9.材质：铝合金边框</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10.外观要求：防尘防暴处理，为考虑视觉舒适度，双面廊屏需须有倾斜角度设计</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11.固定方式：吊装</w:t>
            </w:r>
          </w:p>
        </w:tc>
      </w:tr>
      <w:tr w14:paraId="143321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C51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四</w:t>
            </w:r>
          </w:p>
        </w:tc>
        <w:tc>
          <w:tcPr>
            <w:tcW w:w="11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C95C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ICU探视系统</w:t>
            </w:r>
          </w:p>
        </w:tc>
        <w:tc>
          <w:tcPr>
            <w:tcW w:w="32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118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000000" w:themeColor="text1"/>
                <w:sz w:val="24"/>
                <w:szCs w:val="24"/>
                <w:u w:val="none"/>
                <w14:textFill>
                  <w14:solidFill>
                    <w14:schemeClr w14:val="tx1"/>
                  </w14:solidFill>
                </w14:textFill>
              </w:rPr>
            </w:pPr>
          </w:p>
        </w:tc>
      </w:tr>
      <w:tr w14:paraId="68FDBD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F66D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61F2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探视系统管理软件</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top"/>
          </w:tcPr>
          <w:p w14:paraId="4610AA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1.要求系统应支持科室管理、设备管理、病床管理、患者管理、探视管理、设备监控等功能。</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2.要求系统可对每个科室的科室名称、录制功能、呼叫功能、院内探视、远程探视、监控轮询时长、探视分享、探视时长、预约探视、人数限制等方面进行设定。</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3.要求系统可分别为不同的科室设定是否录制探视过程，满足不同科室的个性化需求。</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4.系统要求具备患者家属将探视画面分享给更多家属，满足患者家庭的多方探视需求。</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5.系统要求具备探视时长设定功能，探视终端设备会根据此设定内容进行探视时间倒计时，探视时间结束，探视自动断开。</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6.系统要求可对探视的预约进行设定，要求可以设定允许患者家属预约当日及未来几日内的探视；要求可以设定每周每日可预约的时间段。</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要求平台软件可以查询所有科室下的院内探视、远程探视、呼叫对讲记录，院内探视查询要求至少可以查看到设备名称、所属科室、探视状态、探视时间等；远程探视查询要求至少可以查看到科室信息、患者信息、床位号、探视家属、家属联系电话、探视时间等；呼叫记录查询要求至少可以查看到科室信息、呼叫状态、呼叫时间、主叫设备信息、被叫设备信息等。</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8.要求平台可以对于正在进行的探视可以控制其结束，对于已经结束的探视可以进行删除或者下载。</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9.要求ICU探视系统平台软件支持内、外网设置，且需要支持带宽占用设限功能。</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10.要求ICU探视系统平台软件支持终端升级管理，要求系统具备自动升级、更新的功能。</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11.要求ICU探视系统平台可设定医院的LOGO，可自行设定探视终端启动画面，以满足我院使用中的自定义需求。</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12.要求ICU探视系统平台可可设定录制存储的空间路径，可设定存储空间的容量，可设定存储空间小于某值时，向护士管理端进行清理提示，可按时间周期进行批量清除。</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13.要求ICU探视系统平台可以查看所有设备的状态，可查看到任一设备在线或者离线，便于使用者监控管理。</w:t>
            </w:r>
          </w:p>
        </w:tc>
      </w:tr>
      <w:tr w14:paraId="1992E9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84AE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A4AB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远程探视管理软件</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top"/>
          </w:tcPr>
          <w:p w14:paraId="0F22A6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1.通过远程探视管理软件部署，采用非APP形式，家属无需安装APP考虑兼容家属手机类型等，以小程序的形式进行视频探视</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2.可开启和设置各病区的探视预约服务，并自定义预约时段和预约次数。</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3.可对家属发起的探视预约进行审批或拒绝。</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4.支持查看预约记录，审批记录，审批时间。</w:t>
            </w:r>
          </w:p>
        </w:tc>
      </w:tr>
      <w:tr w14:paraId="3B3B7D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7030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1FA0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远程探视预约软件</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top"/>
          </w:tcPr>
          <w:p w14:paraId="0D430D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1.支持家属进行探视患者登记，一次登记审核，可多次预约可免审核</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2.支持支持远程探视预约申请，接受探视提醒</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3.支持远程探视报到机制，报到后可开始探视</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4.采用非APP形式，家属无需安装APP考虑兼容家属手机类型等，以小程序的形式进行视频探视</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5.探视需要手机号注册登录，实现使用人员管控。</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6.提交探视申请后服务器将把预约码发送至申请探视的手机号。</w:t>
            </w:r>
          </w:p>
        </w:tc>
      </w:tr>
      <w:tr w14:paraId="3933F7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8270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07CD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远程探视预约小程序</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top"/>
          </w:tcPr>
          <w:p w14:paraId="695387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1.探视预约：家属可通过微信小程序在线预约住院患者的可探视时段，在通过院方的审批后，方可进行探视；</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2.远程探视：家属可通过微信小程序与患者实现远程双向可视对讲；</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3.预约记录查看：预约后可通过手机号查看已预约的状态是否审批通过或拒绝；</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4.取消预约:预约后可根据时间安排自行取消，并再次预约；</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5.探视时长:探视时，可显示时间，以提醒家属探视剩余时长。</w:t>
            </w:r>
          </w:p>
        </w:tc>
      </w:tr>
      <w:tr w14:paraId="577419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3833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0690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视频探视服务器软件</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top"/>
          </w:tcPr>
          <w:p w14:paraId="7192DB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1.服务平台的管理，基于B/S架构，通过WEB界面可以进行访问控制；</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2.支持私有化部署</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3.能够按组织结构管理用户权限和配置，设计多级管理权限，超级管理员可以对平台全局进行管理；</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4.提供ICU探视业务管理的基础信息配置：探视参数设置、病区管理、设备管理、服务器管理</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5.支持分病区的病床管理、探视时长、探视时段、探视制度、探视设备设置</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6.提供ICU探视的视音频编码转码服务；</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7.支持家属进行探视患者登记，一次登记审核，可多次预约可免审核</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8.支持支持远程探视预约申请，接受探视提醒</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9.支持远程探视报到机制，报到后可开始探视</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10.采用非APP形式，家属无需安装APP考虑兼容家属手机类型等，以小程序的形式进行视频探视</w:t>
            </w:r>
          </w:p>
        </w:tc>
      </w:tr>
      <w:tr w14:paraId="10C033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4D3D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9F71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护士站主机</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top"/>
          </w:tcPr>
          <w:p w14:paraId="755DF2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1.CPU不低于：四核 1.4GHZ</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2.内存不低于：1GB</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3.外存不低于：8GB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4.系统：Android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5.尺寸：≥15.6吋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6.触摸：电容触摸屏，全触摸设计</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7.分辨率不低于：1280*800</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8.提示灯：呼叫主机须有灯光提示设计</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9.通话：要求支持标准话筒、耳机、免提模式，要求设备具有鹅颈麦克风设计，便于护理人员接听和广播</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10.控制：远程控制，支持OTA</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11.遥控功能：IP配置、显示配置、联网方式配置</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12.满载功率：≤10W</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13.工作电压：DC 12V-24V</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14.屏寿命：大于5万小时</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15.工作时间：可7x24小时不间断工作</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16.★复位设计：要求具有看门狗设计，具备隐蔽设计的复位按键（提供具有CNAS或CMA标志的第三方检验机构的相关证明文件）</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17.消毒要求：设备支持医用消毒</w:t>
            </w:r>
          </w:p>
        </w:tc>
      </w:tr>
      <w:tr w14:paraId="5EB187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4176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086E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视频巡视一览表软件</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top"/>
          </w:tcPr>
          <w:p w14:paraId="7F3599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1.支持通过床位分机摄像头，实时检测患者情况画面。</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2.视频轮循：可多画面轮循的方式进行视频监护，支持4宫格、9宫格、16宫格画面展示；</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2.支持翻页显示，视频数量超过一个界面显示，并支持翻页显示，翻页时间可以设定。</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3.支持全屏放大，支持选中某一路视频进行点击放大，可全屏查看需要显示的特定床位</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4.支持巡视顺序设置，支持选中一路视频，画面置顶；或指定显示位置，被插入的位置自动下移。</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5.支持床位搜索，可任意输入需要查看的床位进行单独显示。查看完毕，可以一键返回原来的视频巡视界面。</w:t>
            </w:r>
          </w:p>
        </w:tc>
      </w:tr>
      <w:tr w14:paraId="3F455B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DD5A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4FBE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云屏</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top"/>
          </w:tcPr>
          <w:p w14:paraId="1D4C63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1.尺寸：≥65吋</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2.屏显比例：16:9</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3.分辨率：≥3840x2160</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4.亮度：≥400 nits</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5.视角：178°/ 178°</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6.支持≥4路HDMI输入接口，支持≥2路HDMI输出接口，支持多屏异显，多屏同显</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7.支持LINE out,MIC in接口</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8.★要求支持H.265等视频编码功能，支持4K30fps、1080P 50fps、1080P60 fps、1080P 25 fps、1080P 30 fps、 720P 50fps、720P 60 fps、720P 25fps、720P30fps等；要求可升级至4K 30fps。（提供相关证明材料）</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9.★要求支持 ITU-TH.323、IETFSIP协议，支持H.239、BFCP双流协议，辅流分辨率支持1080p@30。视频编解码格式支持H.265, H.264HP、H.264BP、H.264SVC、H.263等编码协议，支持输入4K,支持输出4K；音频编解码格式支持G.711、G.722、G. 722.1C、G. 729A 等音频协议。（提供相关证明材料）</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10.★要求支持30%网络丢包下，视频通讯不受影响，70%网络丢包下，音频通讯不受影响。（提供相关证明材料）</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11.★要求支持数据加密，保证数据安全。（提供相关证明材料）</w:t>
            </w:r>
          </w:p>
        </w:tc>
      </w:tr>
      <w:tr w14:paraId="60635B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6F6B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w:t>
            </w:r>
          </w:p>
        </w:tc>
        <w:tc>
          <w:tcPr>
            <w:tcW w:w="11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F4F9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访客对讲机</w:t>
            </w:r>
          </w:p>
        </w:tc>
        <w:tc>
          <w:tcPr>
            <w:tcW w:w="3259" w:type="pct"/>
            <w:tcBorders>
              <w:top w:val="single" w:color="000000" w:sz="4" w:space="0"/>
              <w:left w:val="single" w:color="000000" w:sz="4" w:space="0"/>
              <w:bottom w:val="single" w:color="000000" w:sz="4" w:space="0"/>
              <w:right w:val="single" w:color="000000" w:sz="4" w:space="0"/>
            </w:tcBorders>
            <w:shd w:val="clear" w:color="auto" w:fill="auto"/>
            <w:vAlign w:val="top"/>
          </w:tcPr>
          <w:p w14:paraId="30351C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1.CPU不低于：四核 1.4GHZ</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2.内存不低于：1GB</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3.外存不低于：8GB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4.系统：Android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5.时钟：RTC时钟，电子晶振</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 xml:space="preserve">6.尺寸：≥10吋 </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7.触摸：电容触摸屏，全触摸设计</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8.分辨率不低于：1280*800</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9.拾音：要求设备具有全向拾音麦克风</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10.控制：远程控制，支持OTA</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11.满载功率：≤10W</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12.工作电压：DC 12V-24V</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13.屏寿命：大于5万小时</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14.工作时间：可7x24小时不间断工作</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15.★管控性要求：要求设备支持在线监控、设备内容监测、远程重启、控制音量、亮度、设定夜间模式、离线工作、文字生成语音播报（提供具有CNAS或CMA标志的第三方检验机构的相关证明文件）</w:t>
            </w:r>
          </w:p>
        </w:tc>
      </w:tr>
    </w:tbl>
    <w:p w14:paraId="2B454C73"/>
    <w:p w14:paraId="1C3318E6">
      <w:pPr>
        <w:ind w:firstLine="0" w:firstLineChars="0"/>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bookmarkEnd w:id="98"/>
    <w:p w14:paraId="6A076019">
      <w:pPr>
        <w:pStyle w:val="6"/>
        <w:rPr>
          <w:rFonts w:ascii="仿宋" w:hAnsi="仿宋" w:eastAsia="仿宋"/>
        </w:rPr>
      </w:pPr>
      <w:bookmarkStart w:id="129" w:name="_Toc17520"/>
      <w:bookmarkStart w:id="130" w:name="_Toc78305103"/>
      <w:bookmarkStart w:id="131" w:name="_Toc78305082"/>
      <w:r>
        <w:rPr>
          <w:rFonts w:hint="eastAsia" w:ascii="仿宋" w:hAnsi="仿宋" w:eastAsia="仿宋"/>
          <w:lang w:val="en-US" w:eastAsia="zh-CN"/>
        </w:rPr>
        <w:t>电子时钟</w:t>
      </w:r>
      <w:r>
        <w:rPr>
          <w:rFonts w:hint="eastAsia" w:ascii="仿宋" w:hAnsi="仿宋" w:eastAsia="仿宋"/>
        </w:rPr>
        <w:t>系统</w:t>
      </w:r>
      <w:bookmarkEnd w:id="129"/>
      <w:bookmarkEnd w:id="130"/>
    </w:p>
    <w:p w14:paraId="737AB1E8">
      <w:pPr>
        <w:pStyle w:val="7"/>
        <w:rPr>
          <w:rFonts w:ascii="仿宋" w:hAnsi="仿宋" w:eastAsia="仿宋"/>
        </w:rPr>
      </w:pPr>
      <w:bookmarkStart w:id="132" w:name="_Toc78305104"/>
      <w:bookmarkStart w:id="133" w:name="_Toc20090"/>
      <w:r>
        <w:rPr>
          <w:rFonts w:ascii="仿宋" w:hAnsi="仿宋" w:eastAsia="仿宋"/>
        </w:rPr>
        <w:t>系统</w:t>
      </w:r>
      <w:bookmarkEnd w:id="132"/>
      <w:r>
        <w:rPr>
          <w:rFonts w:hint="eastAsia" w:ascii="仿宋" w:hAnsi="仿宋" w:eastAsia="仿宋"/>
          <w:lang w:val="en-US" w:eastAsia="zh-CN"/>
        </w:rPr>
        <w:t>概述</w:t>
      </w:r>
      <w:bookmarkEnd w:id="133"/>
    </w:p>
    <w:p w14:paraId="3301A405">
      <w:pPr>
        <w:ind w:firstLine="480"/>
        <w:rPr>
          <w:rFonts w:hint="eastAsia" w:ascii="仿宋" w:hAnsi="仿宋"/>
        </w:rPr>
      </w:pPr>
      <w:r>
        <w:rPr>
          <w:rFonts w:hint="eastAsia" w:ascii="仿宋" w:hAnsi="仿宋"/>
        </w:rPr>
        <w:t>系统由网络时间服务，为各弱电系统、为楼内工作人员提供准确的时间服务。系统主机位于机房。本次仅</w:t>
      </w:r>
      <w:r>
        <w:rPr>
          <w:rFonts w:hint="eastAsia" w:ascii="仿宋" w:hAnsi="仿宋"/>
          <w:lang w:eastAsia="zh"/>
          <w:woUserID w:val="1"/>
        </w:rPr>
        <w:t>在</w:t>
      </w:r>
      <w:r>
        <w:rPr>
          <w:rFonts w:hint="eastAsia" w:ascii="仿宋" w:hAnsi="仿宋"/>
          <w:woUserID w:val="1"/>
        </w:rPr>
        <w:t>前端</w:t>
      </w:r>
      <w:r>
        <w:rPr>
          <w:rFonts w:hint="eastAsia" w:ascii="仿宋" w:hAnsi="仿宋"/>
        </w:rPr>
        <w:t>设置</w:t>
      </w:r>
      <w:r>
        <w:rPr>
          <w:rFonts w:hint="eastAsia" w:ascii="仿宋" w:hAnsi="仿宋"/>
          <w:lang w:eastAsia="zh"/>
          <w:woUserID w:val="1"/>
        </w:rPr>
        <w:t>双面数字式子钟，系统母钟及时钟管理系统利旧</w:t>
      </w:r>
      <w:r>
        <w:rPr>
          <w:rFonts w:hint="eastAsia" w:ascii="仿宋" w:hAnsi="仿宋"/>
        </w:rPr>
        <w:t>。</w:t>
      </w:r>
    </w:p>
    <w:p w14:paraId="2550A70D">
      <w:pPr>
        <w:ind w:firstLine="480"/>
        <w:rPr>
          <w:rFonts w:ascii="仿宋" w:hAnsi="仿宋"/>
        </w:rPr>
      </w:pPr>
      <w:r>
        <w:rPr>
          <w:rFonts w:hint="eastAsia" w:ascii="仿宋" w:hAnsi="仿宋"/>
          <w:lang w:val="en-US" w:eastAsia="zh-CN"/>
        </w:rPr>
        <w:t>电子时钟</w:t>
      </w:r>
      <w:r>
        <w:rPr>
          <w:rFonts w:hint="eastAsia" w:ascii="仿宋" w:hAnsi="仿宋"/>
        </w:rPr>
        <w:t>系统须提供开放的通讯协议和数据接口（费用视为已包含到报价中），满足第三方应用集成需求。不得以任何理由拒绝或要求收取定制开发费用等。</w:t>
      </w:r>
    </w:p>
    <w:p w14:paraId="5964A47B">
      <w:pPr>
        <w:pStyle w:val="7"/>
        <w:rPr>
          <w:rFonts w:ascii="仿宋" w:hAnsi="仿宋" w:eastAsia="仿宋"/>
        </w:rPr>
      </w:pPr>
      <w:bookmarkStart w:id="134" w:name="_Toc78305105"/>
      <w:bookmarkStart w:id="135" w:name="_Toc16703"/>
      <w:r>
        <w:rPr>
          <w:rFonts w:hint="eastAsia" w:ascii="仿宋" w:hAnsi="仿宋" w:eastAsia="仿宋"/>
        </w:rPr>
        <w:t>系统功能</w:t>
      </w:r>
      <w:bookmarkEnd w:id="134"/>
      <w:bookmarkEnd w:id="135"/>
    </w:p>
    <w:p w14:paraId="095918D5">
      <w:pPr>
        <w:ind w:firstLine="480"/>
        <w:rPr>
          <w:rFonts w:hint="eastAsia" w:ascii="仿宋" w:hAnsi="仿宋"/>
          <w:b/>
          <w:bCs/>
          <w:woUserID w:val="1"/>
        </w:rPr>
      </w:pPr>
      <w:r>
        <w:rPr>
          <w:rFonts w:hint="eastAsia" w:ascii="仿宋" w:hAnsi="仿宋"/>
          <w:b/>
          <w:bCs/>
          <w:woUserID w:val="1"/>
        </w:rPr>
        <w:t>子钟功能：</w:t>
      </w:r>
    </w:p>
    <w:p w14:paraId="4FBFEC4D">
      <w:pPr>
        <w:ind w:firstLine="480"/>
        <w:rPr>
          <w:rFonts w:hint="eastAsia" w:ascii="仿宋" w:hAnsi="仿宋"/>
          <w:woUserID w:val="1"/>
        </w:rPr>
      </w:pPr>
      <w:r>
        <w:rPr>
          <w:rFonts w:hint="eastAsia" w:ascii="仿宋" w:hAnsi="仿宋"/>
          <w:lang w:val="en-US" w:eastAsia="zh-CN"/>
          <w:woUserID w:val="1"/>
        </w:rPr>
        <w:t>1）</w:t>
      </w:r>
      <w:r>
        <w:rPr>
          <w:rFonts w:hint="eastAsia" w:ascii="仿宋" w:hAnsi="仿宋"/>
          <w:woUserID w:val="1"/>
        </w:rPr>
        <w:t>具有亮度调整功能，可以在不同使用环境设置不同亮度，降低能耗。</w:t>
      </w:r>
    </w:p>
    <w:p w14:paraId="68DF0C9F">
      <w:pPr>
        <w:ind w:firstLine="480"/>
        <w:rPr>
          <w:rFonts w:hint="eastAsia" w:ascii="仿宋" w:hAnsi="仿宋"/>
          <w:woUserID w:val="1"/>
        </w:rPr>
      </w:pPr>
      <w:r>
        <w:rPr>
          <w:rFonts w:hint="eastAsia" w:ascii="仿宋" w:hAnsi="仿宋"/>
          <w:lang w:val="en-US" w:eastAsia="zh-CN"/>
          <w:woUserID w:val="1"/>
        </w:rPr>
        <w:t>2）</w:t>
      </w:r>
      <w:r>
        <w:rPr>
          <w:rFonts w:hint="eastAsia" w:ascii="仿宋" w:hAnsi="仿宋"/>
          <w:woUserID w:val="1"/>
        </w:rPr>
        <w:t>支持红外遥控密码解锁后调整时间、地址、亮度、设置时区、12/24小时显示设置。</w:t>
      </w:r>
    </w:p>
    <w:p w14:paraId="47CD4ED8">
      <w:pPr>
        <w:ind w:firstLine="480"/>
        <w:rPr>
          <w:rFonts w:hint="eastAsia" w:ascii="仿宋" w:hAnsi="仿宋"/>
          <w:woUserID w:val="1"/>
        </w:rPr>
      </w:pPr>
      <w:r>
        <w:rPr>
          <w:rFonts w:hint="eastAsia" w:ascii="仿宋" w:hAnsi="仿宋"/>
          <w:lang w:val="en-US" w:eastAsia="zh-CN"/>
          <w:woUserID w:val="1"/>
        </w:rPr>
        <w:t>3）</w:t>
      </w:r>
      <w:r>
        <w:rPr>
          <w:rFonts w:hint="eastAsia" w:ascii="仿宋" w:hAnsi="仿宋"/>
          <w:woUserID w:val="1"/>
        </w:rPr>
        <w:t>具备时间记忆功能断电后系统内部自走时，来电显示当前时间。</w:t>
      </w:r>
    </w:p>
    <w:p w14:paraId="68116558">
      <w:pPr>
        <w:ind w:firstLine="480"/>
        <w:rPr>
          <w:rFonts w:hint="eastAsia" w:ascii="仿宋" w:hAnsi="仿宋"/>
          <w:woUserID w:val="1"/>
        </w:rPr>
      </w:pPr>
      <w:r>
        <w:rPr>
          <w:rFonts w:hint="eastAsia" w:ascii="仿宋" w:hAnsi="仿宋"/>
          <w:lang w:val="en-US" w:eastAsia="zh-CN"/>
          <w:woUserID w:val="1"/>
        </w:rPr>
        <w:t>4）</w:t>
      </w:r>
      <w:r>
        <w:rPr>
          <w:rFonts w:hint="eastAsia" w:ascii="仿宋" w:hAnsi="仿宋"/>
          <w:woUserID w:val="1"/>
        </w:rPr>
        <w:t>与母钟可通过显示形式判断与母钟通讯状态是否正常。</w:t>
      </w:r>
    </w:p>
    <w:p w14:paraId="05E89097">
      <w:pPr>
        <w:pStyle w:val="7"/>
        <w:rPr>
          <w:rFonts w:hint="eastAsia" w:ascii="仿宋" w:hAnsi="仿宋" w:eastAsia="仿宋"/>
        </w:rPr>
      </w:pPr>
      <w:bookmarkStart w:id="136" w:name="_Toc7286"/>
      <w:r>
        <w:rPr>
          <w:rFonts w:hint="eastAsia" w:ascii="仿宋" w:hAnsi="仿宋" w:eastAsia="仿宋"/>
          <w:lang w:val="en-US" w:eastAsia="zh-CN"/>
        </w:rPr>
        <w:t>设备点表</w:t>
      </w:r>
      <w:bookmarkEnd w:id="136"/>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950"/>
        <w:gridCol w:w="2448"/>
        <w:gridCol w:w="2051"/>
        <w:gridCol w:w="3061"/>
      </w:tblGrid>
      <w:tr w14:paraId="49AA72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5"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92C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53D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楼栋</w:t>
            </w: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739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楼层</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1D4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电子时钟</w:t>
            </w:r>
          </w:p>
        </w:tc>
      </w:tr>
      <w:tr w14:paraId="78D507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85F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28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9CD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北裙楼</w:t>
            </w: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B4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641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r>
      <w:tr w14:paraId="3F4B0F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D18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841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6847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D4A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882E6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5EE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960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22D2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8EB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r>
      <w:tr w14:paraId="05B81A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2C8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6B9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414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825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432205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270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D90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703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1D8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r>
      <w:tr w14:paraId="3B32E6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E26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DB8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68E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9C3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4ED8AA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F05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F9B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D56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顶层</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5F6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50D94D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13C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28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2BBE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南主楼</w:t>
            </w: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16622C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964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1166C6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605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68F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3559A9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8FC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r w14:paraId="267AAB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EDD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866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087CA3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2C0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r>
      <w:tr w14:paraId="507D68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A01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77D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494614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AC3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r>
      <w:tr w14:paraId="7BAD14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960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CF9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07835B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496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40F82B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C63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35EA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72741A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B4B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589A6F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353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C96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30E2CB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76E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55B601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9C1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F0A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6CD57F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9DB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776F1C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FB0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4A7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4D8B3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99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183211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E32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BE86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2CF0CC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E98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4C261A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B5EA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89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344CDB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C01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004F1D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539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F74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396A1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626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66040A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A89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20</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3C4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4B9E93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D7A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2A4A2A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D3D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21</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E78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580412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138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7140E6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7A0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22</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F54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794E9B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448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7198D7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9C1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23</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FD8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08CDD9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414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360F5A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5F7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24</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D82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794428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9A1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2A73EB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F48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25</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616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762C5F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8FE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24FBF7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FC2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26</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13D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0839A1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4FD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73F69B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D3E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27</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2F0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213B63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C18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69DAC7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E18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28</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38D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nil"/>
              <w:bottom w:val="nil"/>
              <w:right w:val="single" w:color="000000" w:sz="4" w:space="0"/>
            </w:tcBorders>
            <w:shd w:val="clear" w:color="auto" w:fill="auto"/>
            <w:noWrap/>
            <w:vAlign w:val="center"/>
          </w:tcPr>
          <w:p w14:paraId="7F5798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16D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r>
      <w:tr w14:paraId="2DEDF0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B1D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29</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FAE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067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顶层</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F53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000000"/>
                <w:sz w:val="24"/>
                <w:szCs w:val="24"/>
                <w:u w:val="none"/>
              </w:rPr>
            </w:pPr>
          </w:p>
        </w:tc>
      </w:tr>
    </w:tbl>
    <w:p w14:paraId="439D6EE2">
      <w:pPr>
        <w:pStyle w:val="7"/>
        <w:rPr>
          <w:rFonts w:ascii="仿宋" w:hAnsi="仿宋" w:eastAsia="仿宋"/>
        </w:rPr>
      </w:pPr>
      <w:bookmarkStart w:id="137" w:name="_Toc78305106"/>
      <w:bookmarkStart w:id="138" w:name="_Toc32179"/>
      <w:r>
        <w:rPr>
          <w:rFonts w:hint="eastAsia" w:ascii="仿宋" w:hAnsi="仿宋" w:eastAsia="仿宋"/>
        </w:rPr>
        <w:t>主要</w:t>
      </w:r>
      <w:bookmarkEnd w:id="137"/>
      <w:r>
        <w:rPr>
          <w:rFonts w:hint="eastAsia" w:ascii="仿宋" w:hAnsi="仿宋" w:eastAsia="仿宋"/>
          <w:lang w:val="en-US" w:eastAsia="zh-CN"/>
        </w:rPr>
        <w:t>设备性能参数</w:t>
      </w:r>
      <w:bookmarkEnd w:id="138"/>
    </w:p>
    <w:tbl>
      <w:tblPr>
        <w:tblStyle w:val="28"/>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353"/>
        <w:gridCol w:w="2194"/>
        <w:gridCol w:w="5965"/>
      </w:tblGrid>
      <w:tr w14:paraId="1A8AD2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0" w:hRule="atLeast"/>
        </w:trPr>
        <w:tc>
          <w:tcPr>
            <w:tcW w:w="7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7CCC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1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7785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名称</w:t>
            </w:r>
          </w:p>
        </w:tc>
        <w:tc>
          <w:tcPr>
            <w:tcW w:w="31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A5A9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主要性能指标</w:t>
            </w:r>
          </w:p>
        </w:tc>
      </w:tr>
      <w:tr w14:paraId="6CBA12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0" w:hRule="atLeast"/>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12D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1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CD10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 xml:space="preserve">系统母钟 </w:t>
            </w:r>
          </w:p>
        </w:tc>
        <w:tc>
          <w:tcPr>
            <w:tcW w:w="31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2782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利旧</w:t>
            </w:r>
          </w:p>
        </w:tc>
      </w:tr>
      <w:tr w14:paraId="5A58CE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0" w:hRule="atLeast"/>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590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1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616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 xml:space="preserve">时钟管理系统 </w:t>
            </w:r>
          </w:p>
        </w:tc>
        <w:tc>
          <w:tcPr>
            <w:tcW w:w="31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7F5E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利旧</w:t>
            </w:r>
          </w:p>
        </w:tc>
      </w:tr>
      <w:tr w14:paraId="5A065D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0" w:hRule="atLeast"/>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9093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1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2F21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双面数字式子钟</w:t>
            </w:r>
          </w:p>
        </w:tc>
        <w:tc>
          <w:tcPr>
            <w:tcW w:w="31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7FBB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1、走时精度：≤±0.05s/d；</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2、输入接口：RS-422接口/NTP接口；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3、功耗：30W（5英寸红色数码管）；</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4、显示方式：时、分、秒；</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5、尺寸：宽900mm*高220mm*厚38mm；</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6、外壳采用铝合金一体成型工艺；</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7、MTBF：≥80000小时；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8、环境温度 -10℃～+65℃；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9、供电电源 AC220V±20％ 50HZ±5％；</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数字时钟具有亮度调整功能，可以在不同使用环境设置不同亮度降低能耗数字时钟支持红外遥控密码解锁后调整时间、地址、亮度、设置时区、12/24小时显示设置。具备同步时间精确性检测功能。提供国家认可第三方检验报告证明复印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11、子钟具备时间记忆功能断电后系统内部自走时，来电显示当前时间。</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12、子钟与母钟可通过显示形式判断与母钟通讯状态是否正常。</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13、安装方式：双面吊装式。</w:t>
            </w:r>
          </w:p>
        </w:tc>
      </w:tr>
      <w:tr w14:paraId="620782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DC0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1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7F20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电源线</w:t>
            </w:r>
          </w:p>
        </w:tc>
        <w:tc>
          <w:tcPr>
            <w:tcW w:w="31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1496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RVV3*1.5，国标</w:t>
            </w:r>
          </w:p>
        </w:tc>
      </w:tr>
      <w:tr w14:paraId="6D9FC1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E53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1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BA87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安装辅材</w:t>
            </w:r>
          </w:p>
        </w:tc>
        <w:tc>
          <w:tcPr>
            <w:tcW w:w="31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7D36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时钟系统安装支架等辅材。</w:t>
            </w:r>
          </w:p>
        </w:tc>
      </w:tr>
    </w:tbl>
    <w:p w14:paraId="66561E52">
      <w:pPr>
        <w:ind w:firstLine="0" w:firstLineChars="0"/>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bookmarkEnd w:id="131"/>
    <w:p w14:paraId="5A1CB86E">
      <w:pPr>
        <w:pStyle w:val="6"/>
        <w:rPr>
          <w:rFonts w:hint="eastAsia" w:ascii="仿宋" w:hAnsi="仿宋" w:eastAsia="仿宋"/>
        </w:rPr>
      </w:pPr>
      <w:bookmarkStart w:id="139" w:name="_Toc6405"/>
      <w:bookmarkStart w:id="140" w:name="_Toc78305156"/>
      <w:r>
        <w:rPr>
          <w:rFonts w:hint="eastAsia" w:ascii="仿宋" w:hAnsi="仿宋" w:eastAsia="仿宋"/>
        </w:rPr>
        <w:t>建筑设备管理系统</w:t>
      </w:r>
      <w:bookmarkEnd w:id="139"/>
    </w:p>
    <w:p w14:paraId="1F7958E8">
      <w:pPr>
        <w:pStyle w:val="7"/>
        <w:rPr>
          <w:rFonts w:ascii="仿宋" w:hAnsi="仿宋" w:eastAsia="仿宋"/>
        </w:rPr>
      </w:pPr>
      <w:bookmarkStart w:id="141" w:name="_Toc736"/>
      <w:r>
        <w:rPr>
          <w:rFonts w:hint="eastAsia" w:ascii="仿宋" w:hAnsi="仿宋" w:eastAsia="仿宋"/>
        </w:rPr>
        <w:t>系统</w:t>
      </w:r>
      <w:r>
        <w:rPr>
          <w:rFonts w:hint="eastAsia" w:ascii="仿宋" w:hAnsi="仿宋" w:eastAsia="仿宋"/>
          <w:lang w:val="en-US" w:eastAsia="zh-CN"/>
        </w:rPr>
        <w:t>概述</w:t>
      </w:r>
      <w:bookmarkEnd w:id="141"/>
    </w:p>
    <w:p w14:paraId="22E1E6EB">
      <w:pPr>
        <w:ind w:firstLine="480"/>
        <w:rPr>
          <w:rFonts w:hint="eastAsia" w:ascii="仿宋" w:hAnsi="仿宋"/>
          <w:woUserID w:val="1"/>
        </w:rPr>
      </w:pPr>
      <w:r>
        <w:rPr>
          <w:rFonts w:hint="eastAsia" w:ascii="仿宋" w:hAnsi="仿宋"/>
          <w:woUserID w:val="1"/>
        </w:rPr>
        <w:t>建筑设备</w:t>
      </w:r>
      <w:r>
        <w:rPr>
          <w:rFonts w:hint="eastAsia" w:ascii="仿宋" w:hAnsi="仿宋"/>
          <w:lang w:eastAsia="zh"/>
          <w:woUserID w:val="1"/>
        </w:rPr>
        <w:t>管理</w:t>
      </w:r>
      <w:r>
        <w:rPr>
          <w:rFonts w:hint="eastAsia" w:ascii="仿宋" w:hAnsi="仿宋"/>
          <w:woUserID w:val="1"/>
        </w:rPr>
        <w:t>系统（楼宇自控系统）BAS</w:t>
      </w:r>
      <w:r>
        <w:rPr>
          <w:rFonts w:hint="eastAsia" w:ascii="仿宋" w:hAnsi="仿宋"/>
          <w:lang w:eastAsia="zh-CN"/>
          <w:woUserID w:val="1"/>
        </w:rPr>
        <w:t>（</w:t>
      </w:r>
      <w:r>
        <w:rPr>
          <w:rFonts w:hint="eastAsia" w:ascii="仿宋" w:hAnsi="仿宋"/>
          <w:woUserID w:val="1"/>
        </w:rPr>
        <w:t>Building Automation System</w:t>
      </w:r>
      <w:r>
        <w:rPr>
          <w:rFonts w:hint="eastAsia" w:ascii="仿宋" w:hAnsi="仿宋"/>
          <w:lang w:eastAsia="zh-CN"/>
          <w:woUserID w:val="1"/>
        </w:rPr>
        <w:t>）</w:t>
      </w:r>
      <w:r>
        <w:rPr>
          <w:rFonts w:hint="eastAsia" w:ascii="仿宋" w:hAnsi="仿宋"/>
          <w:woUserID w:val="1"/>
        </w:rPr>
        <w:t>是智能建筑必不可少的基本组成部分，它通过“集中管理，分散控制”的形式，对建筑物的结构，系统，服务，管理以及它们之间的内在关联进行最优化的考虑，来提供一个投资合理、管理高效、舒适、节能的环境。它的任务就是创造一个安全、舒适与便利的工作环境，同时尽量减少能源消耗，可以监控大楼内各种设备的运行情况和故障状况，并控制这些设备。不仅可以根据需要随时打印各种报表，给管理人员带来很多的方便，同时，它对设备的实时监控，更方便于人员对设备的维护、维修和管理。在节能的同时，又节省了人力、物力，大大降低了管理成本。</w:t>
      </w:r>
    </w:p>
    <w:p w14:paraId="00BDD7CA">
      <w:pPr>
        <w:ind w:firstLine="480"/>
        <w:rPr>
          <w:rFonts w:hint="eastAsia" w:ascii="仿宋" w:hAnsi="仿宋"/>
          <w:woUserID w:val="1"/>
        </w:rPr>
      </w:pPr>
      <w:r>
        <w:rPr>
          <w:rFonts w:hint="eastAsia" w:ascii="仿宋" w:hAnsi="仿宋"/>
          <w:lang w:val="en-US" w:eastAsia="zh-CN"/>
        </w:rPr>
        <w:t>建筑设备管理</w:t>
      </w:r>
      <w:r>
        <w:rPr>
          <w:rFonts w:hint="eastAsia" w:ascii="仿宋" w:hAnsi="仿宋"/>
        </w:rPr>
        <w:t>系统须提供开放的通讯协议和数据接口（费用视为已包含到报价中），满足第三方应用集成需求。不得以任何理由拒绝或要求收取定制开发费用等。</w:t>
      </w:r>
    </w:p>
    <w:p w14:paraId="7DBD97CC">
      <w:pPr>
        <w:pStyle w:val="7"/>
        <w:rPr>
          <w:rFonts w:hint="eastAsia" w:ascii="仿宋" w:hAnsi="仿宋"/>
          <w:woUserID w:val="1"/>
        </w:rPr>
      </w:pPr>
      <w:bookmarkStart w:id="142" w:name="_Toc26373"/>
      <w:r>
        <w:rPr>
          <w:rFonts w:hint="eastAsia" w:ascii="仿宋" w:hAnsi="仿宋" w:eastAsia="仿宋"/>
        </w:rPr>
        <w:t>系统</w:t>
      </w:r>
      <w:r>
        <w:rPr>
          <w:rFonts w:hint="eastAsia" w:ascii="仿宋" w:hAnsi="仿宋" w:eastAsia="仿宋"/>
          <w:lang w:val="en-US" w:eastAsia="zh-CN"/>
        </w:rPr>
        <w:t>功能</w:t>
      </w:r>
      <w:bookmarkEnd w:id="142"/>
    </w:p>
    <w:p w14:paraId="78434397">
      <w:pPr>
        <w:ind w:firstLine="480"/>
        <w:rPr>
          <w:rFonts w:hint="default" w:ascii="仿宋" w:hAnsi="仿宋" w:eastAsia="仿宋"/>
          <w:lang w:val="en-US" w:eastAsia="zh-CN"/>
          <w:woUserID w:val="1"/>
        </w:rPr>
      </w:pPr>
      <w:r>
        <w:rPr>
          <w:rFonts w:hint="eastAsia" w:ascii="仿宋" w:hAnsi="仿宋"/>
          <w:woUserID w:val="1"/>
        </w:rPr>
        <w:t>建筑设备</w:t>
      </w:r>
      <w:r>
        <w:rPr>
          <w:rFonts w:hint="eastAsia" w:ascii="仿宋" w:hAnsi="仿宋"/>
          <w:lang w:eastAsia="zh"/>
          <w:woUserID w:val="1"/>
        </w:rPr>
        <w:t>管理</w:t>
      </w:r>
      <w:r>
        <w:rPr>
          <w:rFonts w:hint="eastAsia" w:ascii="仿宋" w:hAnsi="仿宋"/>
          <w:woUserID w:val="1"/>
        </w:rPr>
        <w:t>系统是一套具有尖端技术的大楼管理系统，能使大楼的能源利用率和大楼设备的运行使用达到最理想的程度。由于它能够减小设备的运行费用，优化设备的使用性能和使用寿命，</w:t>
      </w:r>
      <w:r>
        <w:rPr>
          <w:rFonts w:hint="eastAsia" w:ascii="仿宋" w:hAnsi="仿宋"/>
          <w:lang w:eastAsia="zh"/>
          <w:woUserID w:val="1"/>
        </w:rPr>
        <w:t>可</w:t>
      </w:r>
      <w:r>
        <w:rPr>
          <w:rFonts w:hint="eastAsia" w:ascii="仿宋" w:hAnsi="仿宋"/>
          <w:woUserID w:val="1"/>
        </w:rPr>
        <w:t>节省相当可观的费用，仅节约能源一项，一年达20%～30%。并最大限度地延长设备的使用寿命和降低维修费用。</w:t>
      </w:r>
    </w:p>
    <w:p w14:paraId="279B48CA">
      <w:pPr>
        <w:rPr>
          <w:rFonts w:hint="eastAsia" w:ascii="仿宋" w:hAnsi="仿宋" w:eastAsia="仿宋"/>
          <w:lang w:eastAsia="zh"/>
          <w:woUserID w:val="2"/>
        </w:rPr>
      </w:pPr>
      <w:r>
        <w:rPr>
          <w:rFonts w:hint="eastAsia" w:ascii="仿宋" w:hAnsi="仿宋" w:eastAsia="仿宋"/>
          <w:lang w:eastAsia="zh"/>
          <w:woUserID w:val="2"/>
        </w:rPr>
        <w:t>系统建设的总体目标是以成熟的高新技术和先进的管理技术为基础，建设一个高度集成的实用、先进、可靠、开放的</w:t>
      </w:r>
      <w:r>
        <w:rPr>
          <w:rFonts w:hint="eastAsia" w:ascii="仿宋" w:hAnsi="仿宋"/>
          <w:lang w:eastAsia="zh"/>
          <w:woUserID w:val="2"/>
        </w:rPr>
        <w:t>建筑设备管理</w:t>
      </w:r>
      <w:r>
        <w:rPr>
          <w:rFonts w:hint="eastAsia" w:ascii="仿宋" w:hAnsi="仿宋" w:eastAsia="仿宋"/>
          <w:lang w:eastAsia="zh"/>
          <w:woUserID w:val="2"/>
        </w:rPr>
        <w:t>系统。依托网络传输，对受控设备进行实时监控和管理、实现远程控制。</w:t>
      </w:r>
    </w:p>
    <w:p w14:paraId="0CD59E02">
      <w:pPr>
        <w:rPr>
          <w:rFonts w:hint="eastAsia" w:ascii="仿宋" w:hAnsi="仿宋" w:eastAsia="仿宋"/>
          <w:lang w:eastAsia="zh"/>
          <w:woUserID w:val="2"/>
        </w:rPr>
      </w:pPr>
      <w:r>
        <w:rPr>
          <w:rFonts w:hint="eastAsia" w:ascii="仿宋" w:hAnsi="仿宋" w:eastAsia="仿宋"/>
          <w:lang w:eastAsia="zh"/>
          <w:woUserID w:val="2"/>
        </w:rPr>
        <w:t>该系统本着架构合理、安全可靠、产品主流、低成本、低维护量作为出发点，提供先进、可靠、高效的系统解决方案。本项目力求做到系统结构配置先进实用、更经济，节省项目总体投资。</w:t>
      </w:r>
    </w:p>
    <w:p w14:paraId="0AFE4747">
      <w:pPr>
        <w:numPr>
          <w:ilvl w:val="0"/>
          <w:numId w:val="6"/>
        </w:numPr>
        <w:tabs>
          <w:tab w:val="clear" w:pos="420"/>
        </w:tabs>
        <w:ind w:left="0" w:leftChars="0" w:firstLine="482" w:firstLineChars="200"/>
        <w:rPr>
          <w:rFonts w:hint="eastAsia"/>
          <w:b/>
          <w:bCs/>
          <w:lang w:val="en-US" w:eastAsia="zh"/>
          <w:woUserID w:val="2"/>
        </w:rPr>
      </w:pPr>
      <w:r>
        <w:rPr>
          <w:rFonts w:hint="eastAsia"/>
          <w:b/>
          <w:bCs/>
          <w:lang w:val="en-US" w:eastAsia="zh"/>
          <w:woUserID w:val="2"/>
        </w:rPr>
        <w:t>创造舒适环境</w:t>
      </w:r>
    </w:p>
    <w:p w14:paraId="717072EE">
      <w:pPr>
        <w:rPr>
          <w:rFonts w:hint="eastAsia" w:ascii="仿宋" w:hAnsi="仿宋" w:eastAsia="仿宋"/>
          <w:lang w:eastAsia="zh"/>
          <w:woUserID w:val="2"/>
        </w:rPr>
      </w:pPr>
      <w:r>
        <w:rPr>
          <w:rFonts w:hint="eastAsia" w:ascii="仿宋" w:hAnsi="仿宋" w:eastAsia="仿宋"/>
          <w:lang w:eastAsia="zh"/>
          <w:woUserID w:val="2"/>
        </w:rPr>
        <w:t>为使用者创造一个安全、舒适、高品质的人工环境。</w:t>
      </w:r>
      <w:r>
        <w:rPr>
          <w:rFonts w:hint="eastAsia" w:ascii="仿宋" w:hAnsi="仿宋"/>
          <w:lang w:eastAsia="zh"/>
          <w:woUserID w:val="2"/>
        </w:rPr>
        <w:t>建筑设备管理</w:t>
      </w:r>
      <w:r>
        <w:rPr>
          <w:rFonts w:hint="eastAsia" w:ascii="仿宋" w:hAnsi="仿宋" w:eastAsia="仿宋"/>
          <w:lang w:eastAsia="zh"/>
          <w:woUserID w:val="2"/>
        </w:rPr>
        <w:t>系统可以根据环境变化随时自动地调节各种参数，使楼内环境始终处于舒适的条件下。建筑内的新风机及空调机组众多，如果采用人工或就地仪表调节，很难达到满意的效果。首先，人不能灵敏地察觉出外部温度的变化，进而不能准确地把室内温度调节到理想的数值；再者，人不能保证时刻坚守岗位。</w:t>
      </w:r>
    </w:p>
    <w:p w14:paraId="6B2C52E3">
      <w:pPr>
        <w:rPr>
          <w:rFonts w:hint="eastAsia" w:ascii="仿宋" w:hAnsi="仿宋" w:eastAsia="仿宋"/>
          <w:lang w:eastAsia="zh"/>
          <w:woUserID w:val="2"/>
        </w:rPr>
      </w:pPr>
      <w:r>
        <w:rPr>
          <w:rFonts w:hint="eastAsia" w:ascii="仿宋" w:hAnsi="仿宋" w:eastAsia="仿宋"/>
          <w:lang w:eastAsia="zh"/>
          <w:woUserID w:val="2"/>
        </w:rPr>
        <w:t>而</w:t>
      </w:r>
      <w:r>
        <w:rPr>
          <w:rFonts w:hint="eastAsia" w:ascii="仿宋" w:hAnsi="仿宋"/>
          <w:lang w:eastAsia="zh"/>
          <w:woUserID w:val="2"/>
        </w:rPr>
        <w:t>建筑设备管理</w:t>
      </w:r>
      <w:r>
        <w:rPr>
          <w:rFonts w:hint="eastAsia" w:ascii="仿宋" w:hAnsi="仿宋" w:eastAsia="仿宋"/>
          <w:lang w:eastAsia="zh"/>
          <w:woUserID w:val="2"/>
        </w:rPr>
        <w:t>系统却可以非常方便地实现这一功能：通过温度传感器随时把外部温度数值传送给</w:t>
      </w:r>
      <w:r>
        <w:rPr>
          <w:rFonts w:hint="eastAsia" w:ascii="仿宋" w:hAnsi="仿宋"/>
          <w:lang w:eastAsia="zh"/>
          <w:woUserID w:val="2"/>
        </w:rPr>
        <w:t>建筑设备管理</w:t>
      </w:r>
      <w:r>
        <w:rPr>
          <w:rFonts w:hint="eastAsia" w:ascii="仿宋" w:hAnsi="仿宋" w:eastAsia="仿宋"/>
          <w:lang w:eastAsia="zh"/>
          <w:woUserID w:val="2"/>
        </w:rPr>
        <w:t>系统，系统把这个温度同建筑内温度进行对比，如果温差符合要求则维持现有平衡，如果温差不符合要求则调节空调设备参数，使室内时刻保持理想的温湿度。</w:t>
      </w:r>
    </w:p>
    <w:p w14:paraId="180E1B79">
      <w:pPr>
        <w:numPr>
          <w:ilvl w:val="0"/>
          <w:numId w:val="6"/>
        </w:numPr>
        <w:tabs>
          <w:tab w:val="clear" w:pos="420"/>
        </w:tabs>
        <w:ind w:left="0" w:leftChars="0" w:firstLine="482" w:firstLineChars="200"/>
        <w:rPr>
          <w:rFonts w:hint="eastAsia"/>
          <w:b/>
          <w:bCs/>
          <w:lang w:val="en-US" w:eastAsia="zh"/>
          <w:woUserID w:val="2"/>
        </w:rPr>
      </w:pPr>
      <w:r>
        <w:rPr>
          <w:rFonts w:hint="eastAsia"/>
          <w:b/>
          <w:bCs/>
          <w:lang w:val="en-US" w:eastAsia="zh"/>
          <w:woUserID w:val="2"/>
        </w:rPr>
        <w:t>降低能耗</w:t>
      </w:r>
    </w:p>
    <w:p w14:paraId="3DF9C7FD">
      <w:pPr>
        <w:rPr>
          <w:rFonts w:hint="eastAsia" w:ascii="仿宋" w:hAnsi="仿宋" w:eastAsia="仿宋"/>
          <w:lang w:eastAsia="zh"/>
          <w:woUserID w:val="2"/>
        </w:rPr>
      </w:pPr>
      <w:r>
        <w:rPr>
          <w:rFonts w:hint="eastAsia" w:ascii="仿宋" w:hAnsi="仿宋" w:eastAsia="仿宋"/>
          <w:lang w:eastAsia="zh"/>
          <w:woUserID w:val="2"/>
        </w:rPr>
        <w:t>对能耗设备严格进行监控，以节约能源、降低运营成本。以空调系统为例，节能控制系统根据传感器检测的数据，自动调整制冷供热的需求，可以既保证正常需要，又降低能源消耗。根据《实用暖通空调设计手册》提供的数据，供暖时温度每降低1℃可节能10~15%；供冷时温度每提高1℃可节能10%左右。</w:t>
      </w:r>
    </w:p>
    <w:p w14:paraId="39FF7E0F">
      <w:pPr>
        <w:rPr>
          <w:rFonts w:hint="eastAsia" w:ascii="仿宋" w:hAnsi="仿宋" w:eastAsia="仿宋"/>
          <w:lang w:eastAsia="zh"/>
          <w:woUserID w:val="2"/>
        </w:rPr>
      </w:pPr>
      <w:r>
        <w:rPr>
          <w:rFonts w:hint="eastAsia" w:ascii="仿宋" w:hAnsi="仿宋"/>
          <w:lang w:eastAsia="zh"/>
          <w:woUserID w:val="2"/>
        </w:rPr>
        <w:t>建筑设备管理</w:t>
      </w:r>
      <w:r>
        <w:rPr>
          <w:rFonts w:hint="eastAsia" w:ascii="仿宋" w:hAnsi="仿宋" w:eastAsia="仿宋"/>
          <w:lang w:eastAsia="zh"/>
          <w:woUserID w:val="2"/>
        </w:rPr>
        <w:t>系统可以按舒适性空调的要求，自动将空调区域的温度设定在适当的温度上，使能源消耗大大降低，进而可节约大量的资金。</w:t>
      </w:r>
    </w:p>
    <w:p w14:paraId="5704E01E">
      <w:pPr>
        <w:rPr>
          <w:rFonts w:hint="eastAsia" w:ascii="仿宋" w:hAnsi="仿宋" w:eastAsia="仿宋"/>
          <w:lang w:eastAsia="zh"/>
          <w:woUserID w:val="2"/>
        </w:rPr>
      </w:pPr>
      <w:r>
        <w:rPr>
          <w:rFonts w:hint="eastAsia" w:ascii="仿宋" w:hAnsi="仿宋" w:eastAsia="仿宋"/>
          <w:lang w:eastAsia="zh"/>
          <w:woUserID w:val="2"/>
        </w:rPr>
        <w:t>另外，节能控制系统还可以使设备的故障率降低，使维修工人数量减少；集中的监控和管理方式，使操作、值班和管理人员减少，也可以将不同系统的操作值班人员合并为一班人员，以产生更好的经济效益。</w:t>
      </w:r>
    </w:p>
    <w:p w14:paraId="76F75BBB">
      <w:pPr>
        <w:numPr>
          <w:ilvl w:val="0"/>
          <w:numId w:val="6"/>
        </w:numPr>
        <w:tabs>
          <w:tab w:val="clear" w:pos="420"/>
        </w:tabs>
        <w:ind w:left="0" w:leftChars="0" w:firstLine="482" w:firstLineChars="200"/>
        <w:rPr>
          <w:rFonts w:hint="eastAsia" w:ascii="仿宋" w:hAnsi="仿宋" w:eastAsia="仿宋"/>
          <w:b/>
          <w:bCs/>
          <w:lang w:eastAsia="zh"/>
          <w:woUserID w:val="2"/>
        </w:rPr>
      </w:pPr>
      <w:r>
        <w:rPr>
          <w:rFonts w:hint="eastAsia" w:ascii="仿宋" w:hAnsi="仿宋" w:eastAsia="仿宋"/>
          <w:b/>
          <w:bCs/>
          <w:lang w:eastAsia="zh"/>
          <w:woUserID w:val="2"/>
        </w:rPr>
        <w:t>延长设备使用寿命</w:t>
      </w:r>
    </w:p>
    <w:p w14:paraId="4C9AE114">
      <w:pPr>
        <w:rPr>
          <w:rFonts w:hint="eastAsia" w:ascii="仿宋" w:hAnsi="仿宋" w:eastAsia="仿宋"/>
          <w:lang w:eastAsia="zh"/>
          <w:woUserID w:val="2"/>
        </w:rPr>
      </w:pPr>
      <w:r>
        <w:rPr>
          <w:rFonts w:hint="eastAsia" w:ascii="仿宋" w:hAnsi="仿宋" w:eastAsia="仿宋"/>
          <w:lang w:eastAsia="zh"/>
          <w:woUserID w:val="2"/>
        </w:rPr>
        <w:t>将建筑物内的设备纳入</w:t>
      </w:r>
      <w:r>
        <w:rPr>
          <w:rFonts w:hint="eastAsia" w:ascii="仿宋" w:hAnsi="仿宋"/>
          <w:lang w:eastAsia="zh"/>
          <w:woUserID w:val="2"/>
        </w:rPr>
        <w:t>建筑设备管理</w:t>
      </w:r>
      <w:r>
        <w:rPr>
          <w:rFonts w:hint="eastAsia" w:ascii="仿宋" w:hAnsi="仿宋" w:eastAsia="仿宋"/>
          <w:lang w:eastAsia="zh"/>
          <w:woUserID w:val="2"/>
        </w:rPr>
        <w:t>系统内，可实现对每一台设备的在线实时监控并进行科学的管理，确保各类设备的安全、可靠地运行，并得到及时维护延长其使用寿命。</w:t>
      </w:r>
    </w:p>
    <w:p w14:paraId="32C162CE">
      <w:pPr>
        <w:rPr>
          <w:rFonts w:hint="eastAsia" w:ascii="仿宋" w:hAnsi="仿宋" w:eastAsia="仿宋"/>
          <w:lang w:eastAsia="zh"/>
          <w:woUserID w:val="2"/>
        </w:rPr>
      </w:pPr>
      <w:r>
        <w:rPr>
          <w:rFonts w:hint="eastAsia" w:ascii="仿宋" w:hAnsi="仿宋" w:eastAsia="仿宋"/>
          <w:lang w:eastAsia="zh"/>
          <w:woUserID w:val="2"/>
        </w:rPr>
        <w:t>如果建筑内的设备突然发生故障，将对建筑物运行带来不良后果。</w:t>
      </w:r>
      <w:r>
        <w:rPr>
          <w:rFonts w:hint="eastAsia" w:ascii="仿宋" w:hAnsi="仿宋"/>
          <w:lang w:eastAsia="zh"/>
          <w:woUserID w:val="2"/>
        </w:rPr>
        <w:t>建筑设备管理</w:t>
      </w:r>
      <w:r>
        <w:rPr>
          <w:rFonts w:hint="eastAsia" w:ascii="仿宋" w:hAnsi="仿宋" w:eastAsia="仿宋"/>
          <w:lang w:eastAsia="zh"/>
          <w:woUserID w:val="2"/>
        </w:rPr>
        <w:t>系统可从以下几个方面预防这种局面的出现：</w:t>
      </w:r>
    </w:p>
    <w:p w14:paraId="1204A43A">
      <w:pPr>
        <w:rPr>
          <w:rFonts w:hint="eastAsia" w:ascii="仿宋" w:hAnsi="仿宋" w:eastAsia="仿宋"/>
          <w:lang w:eastAsia="zh"/>
          <w:woUserID w:val="2"/>
        </w:rPr>
      </w:pPr>
      <w:r>
        <w:rPr>
          <w:rFonts w:hint="eastAsia" w:ascii="仿宋" w:hAnsi="仿宋" w:eastAsia="仿宋"/>
          <w:lang w:eastAsia="zh"/>
          <w:woUserID w:val="2"/>
        </w:rPr>
        <w:t>（1）监视设备运行状况，实时24小时在线监测，一旦发现其中某台设备运行异常，立即发出报警信息，通知检修人员迅速检查，以防引起更大范围的设备故障；</w:t>
      </w:r>
    </w:p>
    <w:p w14:paraId="312AC624">
      <w:pPr>
        <w:rPr>
          <w:rFonts w:hint="eastAsia" w:ascii="仿宋" w:hAnsi="仿宋" w:eastAsia="仿宋"/>
          <w:lang w:eastAsia="zh"/>
          <w:woUserID w:val="2"/>
        </w:rPr>
      </w:pPr>
      <w:r>
        <w:rPr>
          <w:rFonts w:hint="eastAsia" w:ascii="仿宋" w:hAnsi="仿宋" w:eastAsia="仿宋"/>
          <w:lang w:eastAsia="zh"/>
          <w:woUserID w:val="2"/>
        </w:rPr>
        <w:t>（2）记录设备的累计运行时间，当累计时间达到规定的维修时间时，自动通知中央控制室，及时提醒维修人员进行设备检修。</w:t>
      </w:r>
    </w:p>
    <w:p w14:paraId="7269D1D8">
      <w:pPr>
        <w:rPr>
          <w:rFonts w:hint="eastAsia" w:ascii="仿宋" w:hAnsi="仿宋" w:eastAsia="仿宋"/>
          <w:lang w:eastAsia="zh"/>
          <w:woUserID w:val="2"/>
        </w:rPr>
      </w:pPr>
      <w:r>
        <w:rPr>
          <w:rFonts w:hint="eastAsia" w:ascii="仿宋" w:hAnsi="仿宋" w:eastAsia="仿宋"/>
          <w:lang w:eastAsia="zh"/>
          <w:woUserID w:val="2"/>
        </w:rPr>
        <w:t>（3）通过这些检测、报警和处理方式，使建筑物对设备突发故障具备有效的预防手段，以确保设备和财产安全。</w:t>
      </w:r>
    </w:p>
    <w:p w14:paraId="2823A2A5">
      <w:pPr>
        <w:rPr>
          <w:rFonts w:hint="eastAsia" w:ascii="仿宋" w:hAnsi="仿宋" w:eastAsia="仿宋"/>
          <w:lang w:eastAsia="zh"/>
          <w:woUserID w:val="2"/>
        </w:rPr>
      </w:pPr>
      <w:r>
        <w:rPr>
          <w:rFonts w:hint="eastAsia" w:ascii="仿宋" w:hAnsi="仿宋" w:eastAsia="仿宋"/>
          <w:lang w:eastAsia="zh"/>
          <w:woUserID w:val="2"/>
        </w:rPr>
        <w:t>（4）通过对设备运行状况的监测、诊断和记录，早期发现和排除故障，及时通知维护和保养，保证设备始终处于良好的工作状态。</w:t>
      </w:r>
    </w:p>
    <w:p w14:paraId="113B1504">
      <w:pPr>
        <w:numPr>
          <w:ilvl w:val="0"/>
          <w:numId w:val="6"/>
        </w:numPr>
        <w:tabs>
          <w:tab w:val="clear" w:pos="420"/>
        </w:tabs>
        <w:ind w:left="0" w:leftChars="0" w:firstLine="482" w:firstLineChars="200"/>
        <w:rPr>
          <w:rFonts w:hint="eastAsia" w:ascii="仿宋" w:hAnsi="仿宋" w:eastAsia="仿宋"/>
          <w:b/>
          <w:bCs/>
          <w:lang w:eastAsia="zh"/>
          <w:woUserID w:val="2"/>
        </w:rPr>
      </w:pPr>
      <w:r>
        <w:rPr>
          <w:rFonts w:hint="eastAsia" w:ascii="仿宋" w:hAnsi="仿宋" w:eastAsia="仿宋"/>
          <w:b/>
          <w:bCs/>
          <w:lang w:eastAsia="zh"/>
          <w:woUserID w:val="2"/>
        </w:rPr>
        <w:t>提高管理效率</w:t>
      </w:r>
    </w:p>
    <w:p w14:paraId="0504DF20">
      <w:pPr>
        <w:rPr>
          <w:rFonts w:hint="eastAsia" w:ascii="仿宋" w:hAnsi="仿宋" w:eastAsia="仿宋"/>
          <w:lang w:eastAsia="zh"/>
          <w:woUserID w:val="2"/>
        </w:rPr>
      </w:pPr>
      <w:r>
        <w:rPr>
          <w:rFonts w:hint="eastAsia" w:ascii="仿宋" w:hAnsi="仿宋"/>
          <w:lang w:eastAsia="zh"/>
          <w:woUserID w:val="2"/>
        </w:rPr>
        <w:t>建筑设备管理</w:t>
      </w:r>
      <w:r>
        <w:rPr>
          <w:rFonts w:hint="eastAsia" w:ascii="仿宋" w:hAnsi="仿宋" w:eastAsia="仿宋"/>
          <w:lang w:eastAsia="zh"/>
          <w:woUserID w:val="2"/>
        </w:rPr>
        <w:t>系统对所有受控设备实时监控，故障情况、异常状态及时报警，第一时间报至管理人员，缩短故障处理周期，提高管理维护效率。</w:t>
      </w:r>
    </w:p>
    <w:p w14:paraId="70D7B6C6">
      <w:pPr>
        <w:pStyle w:val="7"/>
        <w:rPr>
          <w:rFonts w:hint="eastAsia" w:ascii="仿宋" w:hAnsi="仿宋"/>
          <w:woUserID w:val="1"/>
        </w:rPr>
      </w:pPr>
      <w:bookmarkStart w:id="143" w:name="_Toc5606"/>
      <w:r>
        <w:rPr>
          <w:rFonts w:hint="eastAsia" w:ascii="仿宋" w:hAnsi="仿宋" w:eastAsia="仿宋"/>
          <w:lang w:val="en-US" w:eastAsia="zh-CN"/>
          <w:woUserID w:val="2"/>
        </w:rPr>
        <w:t>技术要求</w:t>
      </w:r>
      <w:bookmarkEnd w:id="143"/>
    </w:p>
    <w:p w14:paraId="73A004C8">
      <w:pPr>
        <w:ind w:firstLine="480"/>
        <w:rPr>
          <w:rFonts w:hint="eastAsia" w:ascii="仿宋" w:hAnsi="仿宋"/>
        </w:rPr>
      </w:pPr>
      <w:r>
        <w:rPr>
          <w:rFonts w:hint="eastAsia" w:ascii="仿宋" w:hAnsi="仿宋"/>
        </w:rPr>
        <w:t>系统是以微型计算机网络控制为基础的集散型控制系统，它分为三层结构。第三层为设备层，由各探头、探测器、执行器构成。这些设备测试各种现场设施：空调系统、风机系统等。把现场设备运行的种种物理模拟量转换为电平量，并向系统的第二层即控制层传送。构成控制层的是分散的控制单元（DDC），也称现场控制器，它接受设备层传送来的各种数据和信号，按编制好的程序即各种算法加以计算，并发出相应的命令，通过设备层的执行器完成其整个现场设施的控制功能。而系统的首层即管理层由中央控制室的工作站组成，含一台或多台微型计算机，这些微机通过通讯链路与DDC进行数据采集和交换，并通过形象化的图形介面，对整个系统进行监视和控制。</w:t>
      </w:r>
    </w:p>
    <w:p w14:paraId="63E9036D">
      <w:pPr>
        <w:ind w:firstLine="480"/>
        <w:rPr>
          <w:rFonts w:hint="eastAsia" w:ascii="仿宋" w:hAnsi="仿宋"/>
        </w:rPr>
      </w:pPr>
      <w:r>
        <w:rPr>
          <w:rFonts w:hint="eastAsia" w:ascii="仿宋" w:hAnsi="仿宋"/>
        </w:rPr>
        <w:t>系统控制原理是：集中管理，分散控制。适当数量的分散控制单元分散在大楼的各处，实现分散式的数据采集和控制，每台分散控制单元根据用户的要求而编制各种程序，完成其各自独立的功能。各个独立的分散控制单元也可通过系统通讯网络进行数据通讯和数据共享。系统所有的计算机可通过通讯间联结器与控制层通信网络连接，使计算机可分别或完全监控分散在各处的分散控制单元数据，从而实现集中监视，分散控制。系统可以控制空调系统，风机系统等设备。</w:t>
      </w:r>
    </w:p>
    <w:p w14:paraId="7BC7AE2E">
      <w:pPr>
        <w:ind w:firstLine="480"/>
        <w:rPr>
          <w:rFonts w:hint="eastAsia" w:ascii="仿宋" w:hAnsi="仿宋" w:eastAsia="仿宋"/>
          <w:b/>
          <w:bCs/>
          <w:lang w:eastAsia="zh"/>
          <w:woUserID w:val="2"/>
        </w:rPr>
      </w:pPr>
      <w:r>
        <w:rPr>
          <w:rFonts w:hint="eastAsia" w:ascii="仿宋" w:hAnsi="仿宋"/>
          <w:b/>
          <w:bCs/>
          <w:lang w:eastAsia="zh"/>
          <w:woUserID w:val="2"/>
        </w:rPr>
        <w:t>（</w:t>
      </w:r>
      <w:r>
        <w:rPr>
          <w:rFonts w:hint="eastAsia" w:ascii="仿宋" w:hAnsi="仿宋"/>
          <w:b/>
          <w:bCs/>
          <w:lang w:val="en-US" w:eastAsia="zh-CN"/>
          <w:woUserID w:val="2"/>
        </w:rPr>
        <w:t>1</w:t>
      </w:r>
      <w:r>
        <w:rPr>
          <w:rFonts w:hint="eastAsia" w:ascii="仿宋" w:hAnsi="仿宋"/>
          <w:b/>
          <w:bCs/>
          <w:lang w:eastAsia="zh"/>
          <w:woUserID w:val="2"/>
        </w:rPr>
        <w:t>）网络结构</w:t>
      </w:r>
    </w:p>
    <w:p w14:paraId="45F0A429">
      <w:pPr>
        <w:rPr>
          <w:rFonts w:hint="eastAsia" w:ascii="仿宋" w:hAnsi="仿宋" w:eastAsia="仿宋"/>
          <w:lang w:eastAsia="zh"/>
          <w:woUserID w:val="2"/>
        </w:rPr>
      </w:pPr>
      <w:r>
        <w:rPr>
          <w:rFonts w:hint="eastAsia" w:ascii="仿宋" w:hAnsi="仿宋" w:eastAsia="仿宋"/>
          <w:lang w:eastAsia="zh"/>
          <w:woUserID w:val="2"/>
        </w:rPr>
        <w:t>建筑设备</w:t>
      </w:r>
      <w:r>
        <w:rPr>
          <w:rFonts w:hint="eastAsia" w:ascii="仿宋" w:hAnsi="仿宋"/>
          <w:lang w:eastAsia="zh"/>
          <w:woUserID w:val="2"/>
        </w:rPr>
        <w:t>管理</w:t>
      </w:r>
      <w:r>
        <w:rPr>
          <w:rFonts w:hint="eastAsia" w:ascii="仿宋" w:hAnsi="仿宋" w:eastAsia="仿宋"/>
          <w:lang w:eastAsia="zh"/>
          <w:woUserID w:val="2"/>
        </w:rPr>
        <w:t>系统的功能配置必须建立在设备工艺的基础上，不同类型的工艺设备的正常运行所需要配置的监控点及监控功能不同。监控点的设置取决于需要实现的监控功能，无论何种设备，如下三种基本功能是必须保证的：</w:t>
      </w:r>
    </w:p>
    <w:p w14:paraId="12FEB4CA">
      <w:pPr>
        <w:rPr>
          <w:rFonts w:hint="eastAsia" w:ascii="仿宋" w:hAnsi="仿宋" w:eastAsia="仿宋"/>
          <w:lang w:eastAsia="zh"/>
          <w:woUserID w:val="2"/>
        </w:rPr>
      </w:pPr>
      <w:r>
        <w:rPr>
          <w:rFonts w:hint="eastAsia" w:ascii="仿宋" w:hAnsi="仿宋"/>
          <w:lang w:val="en-US" w:eastAsia="zh-CN"/>
          <w:woUserID w:val="2"/>
        </w:rPr>
        <w:t>1）</w:t>
      </w:r>
      <w:r>
        <w:rPr>
          <w:rFonts w:hint="eastAsia" w:ascii="仿宋" w:hAnsi="仿宋" w:eastAsia="仿宋"/>
          <w:lang w:eastAsia="zh"/>
          <w:woUserID w:val="2"/>
        </w:rPr>
        <w:t>设备的安全正常运行；</w:t>
      </w:r>
    </w:p>
    <w:p w14:paraId="543DBD35">
      <w:pPr>
        <w:rPr>
          <w:rFonts w:hint="eastAsia" w:ascii="仿宋" w:hAnsi="仿宋" w:eastAsia="仿宋"/>
          <w:lang w:eastAsia="zh"/>
          <w:woUserID w:val="2"/>
        </w:rPr>
      </w:pPr>
      <w:r>
        <w:rPr>
          <w:rFonts w:hint="eastAsia" w:ascii="仿宋" w:hAnsi="仿宋"/>
          <w:lang w:val="en-US" w:eastAsia="zh-CN"/>
          <w:woUserID w:val="2"/>
        </w:rPr>
        <w:t>2）</w:t>
      </w:r>
      <w:r>
        <w:rPr>
          <w:rFonts w:hint="eastAsia" w:ascii="仿宋" w:hAnsi="仿宋" w:eastAsia="仿宋"/>
          <w:lang w:eastAsia="zh"/>
          <w:woUserID w:val="2"/>
        </w:rPr>
        <w:t>设备的管理需要；</w:t>
      </w:r>
    </w:p>
    <w:p w14:paraId="11C3A014">
      <w:pPr>
        <w:rPr>
          <w:rFonts w:hint="eastAsia" w:ascii="仿宋" w:hAnsi="仿宋" w:eastAsia="仿宋"/>
          <w:lang w:eastAsia="zh"/>
          <w:woUserID w:val="2"/>
        </w:rPr>
      </w:pPr>
      <w:r>
        <w:rPr>
          <w:rFonts w:hint="eastAsia" w:ascii="仿宋" w:hAnsi="仿宋"/>
          <w:lang w:val="en-US" w:eastAsia="zh-CN"/>
          <w:woUserID w:val="2"/>
        </w:rPr>
        <w:t>3）</w:t>
      </w:r>
      <w:r>
        <w:rPr>
          <w:rFonts w:hint="eastAsia" w:ascii="仿宋" w:hAnsi="仿宋" w:eastAsia="仿宋"/>
          <w:lang w:eastAsia="zh"/>
          <w:woUserID w:val="2"/>
        </w:rPr>
        <w:t>节能；</w:t>
      </w:r>
    </w:p>
    <w:p w14:paraId="4544CFC2">
      <w:pPr>
        <w:rPr>
          <w:rFonts w:hint="eastAsia" w:ascii="仿宋" w:hAnsi="仿宋" w:eastAsia="仿宋"/>
          <w:lang w:eastAsia="zh"/>
          <w:woUserID w:val="2"/>
        </w:rPr>
      </w:pPr>
      <w:r>
        <w:rPr>
          <w:rFonts w:hint="eastAsia" w:ascii="仿宋" w:hAnsi="仿宋" w:eastAsia="仿宋"/>
          <w:lang w:eastAsia="zh"/>
          <w:woUserID w:val="2"/>
        </w:rPr>
        <w:t>在《智能建筑设计标准》中对智能建筑所必须配置的监控点及功能已经有了明确的规定，但监控点的配置仍需结合</w:t>
      </w:r>
      <w:r>
        <w:rPr>
          <w:rFonts w:hint="eastAsia" w:ascii="仿宋" w:hAnsi="仿宋"/>
          <w:lang w:eastAsia="zh"/>
          <w:woUserID w:val="2"/>
        </w:rPr>
        <w:t>要求</w:t>
      </w:r>
      <w:r>
        <w:rPr>
          <w:rFonts w:hint="eastAsia" w:ascii="仿宋" w:hAnsi="仿宋" w:eastAsia="仿宋"/>
          <w:lang w:eastAsia="zh"/>
          <w:woUserID w:val="2"/>
        </w:rPr>
        <w:t>和具体实际选型设备特点、上述三种基本功能实现的可操作性和综合考虑因经济、使用需求等因素而定。</w:t>
      </w:r>
    </w:p>
    <w:p w14:paraId="4D8FDB87">
      <w:pPr>
        <w:rPr>
          <w:rFonts w:hint="eastAsia" w:ascii="仿宋" w:hAnsi="仿宋" w:eastAsia="仿宋"/>
          <w:lang w:eastAsia="zh"/>
          <w:woUserID w:val="2"/>
        </w:rPr>
      </w:pPr>
      <w:r>
        <w:rPr>
          <w:rFonts w:hint="eastAsia" w:ascii="仿宋" w:hAnsi="仿宋" w:eastAsia="仿宋"/>
          <w:lang w:eastAsia="zh"/>
          <w:woUserID w:val="2"/>
        </w:rPr>
        <w:t>考虑为本项目保留足够的技术先进性、开放性和升级能力，因此建筑设备管理系统采用了基于总线控制技术的控制系统架构，结构示意如图：</w:t>
      </w:r>
    </w:p>
    <w:p w14:paraId="504FB0C2">
      <w:pPr>
        <w:ind w:left="0" w:leftChars="0" w:firstLine="0" w:firstLineChars="0"/>
        <w:jc w:val="center"/>
        <w:rPr>
          <w:rFonts w:hint="eastAsia" w:ascii="仿宋" w:hAnsi="仿宋" w:eastAsia="仿宋"/>
          <w:lang w:eastAsia="zh"/>
          <w:woUserID w:val="2"/>
        </w:rPr>
      </w:pPr>
      <w:r>
        <w:rPr>
          <w:rFonts w:hint="eastAsia" w:ascii="仿宋" w:hAnsi="仿宋" w:eastAsia="仿宋"/>
          <w:lang w:eastAsia="zh"/>
          <w:woUserID w:val="2"/>
        </w:rPr>
        <w:drawing>
          <wp:inline distT="0" distB="0" distL="114300" distR="114300">
            <wp:extent cx="5899785" cy="4854575"/>
            <wp:effectExtent l="0" t="0" r="5715" b="317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4"/>
                    <a:stretch>
                      <a:fillRect/>
                    </a:stretch>
                  </pic:blipFill>
                  <pic:spPr>
                    <a:xfrm>
                      <a:off x="0" y="0"/>
                      <a:ext cx="5899785" cy="4854575"/>
                    </a:xfrm>
                    <a:prstGeom prst="rect">
                      <a:avLst/>
                    </a:prstGeom>
                  </pic:spPr>
                </pic:pic>
              </a:graphicData>
            </a:graphic>
          </wp:inline>
        </w:drawing>
      </w:r>
    </w:p>
    <w:p w14:paraId="2CE5E93A">
      <w:pPr>
        <w:ind w:left="0" w:leftChars="0" w:firstLine="0" w:firstLineChars="0"/>
        <w:jc w:val="center"/>
        <w:rPr>
          <w:rFonts w:hint="eastAsia"/>
          <w:lang w:eastAsia="zh"/>
          <w:woUserID w:val="2"/>
        </w:rPr>
      </w:pPr>
      <w:r>
        <w:rPr>
          <w:rFonts w:hint="eastAsia"/>
          <w:lang w:val="en-US" w:eastAsia="zh"/>
          <w:woUserID w:val="2"/>
        </w:rPr>
        <w:t>图——建筑设备管理系统拓扑图</w:t>
      </w:r>
    </w:p>
    <w:p w14:paraId="1FDDE3EF">
      <w:pPr>
        <w:rPr>
          <w:rFonts w:hint="eastAsia" w:ascii="仿宋" w:hAnsi="仿宋" w:eastAsia="仿宋"/>
          <w:lang w:eastAsia="zh"/>
          <w:woUserID w:val="2"/>
        </w:rPr>
      </w:pPr>
      <w:r>
        <w:rPr>
          <w:rFonts w:hint="eastAsia" w:ascii="仿宋" w:hAnsi="仿宋"/>
          <w:lang w:eastAsia="zh"/>
          <w:woUserID w:val="2"/>
        </w:rPr>
        <w:t>建筑设备管理</w:t>
      </w:r>
      <w:r>
        <w:rPr>
          <w:rFonts w:hint="eastAsia" w:ascii="仿宋" w:hAnsi="仿宋" w:eastAsia="仿宋"/>
          <w:lang w:eastAsia="zh"/>
          <w:woUserID w:val="2"/>
        </w:rPr>
        <w:t>系统设有一个中央监控中心，系统配置网络控制，由多条总线将各种功能的BACnet控制器通过以太网与工作站相连，完成对空调、通风等系统的监控及集成。现场接有各种探测器、执行器、操作器、电气开关等设备。</w:t>
      </w:r>
    </w:p>
    <w:p w14:paraId="414B87CA">
      <w:pPr>
        <w:rPr>
          <w:rFonts w:hint="eastAsia" w:ascii="仿宋" w:hAnsi="仿宋" w:eastAsia="仿宋"/>
          <w:lang w:eastAsia="zh"/>
          <w:woUserID w:val="2"/>
        </w:rPr>
      </w:pPr>
      <w:r>
        <w:rPr>
          <w:rFonts w:hint="eastAsia" w:ascii="仿宋" w:hAnsi="仿宋" w:eastAsia="仿宋"/>
          <w:lang w:eastAsia="zh"/>
          <w:woUserID w:val="2"/>
        </w:rPr>
        <w:t>本项目</w:t>
      </w:r>
      <w:r>
        <w:rPr>
          <w:rFonts w:hint="eastAsia" w:ascii="仿宋" w:hAnsi="仿宋"/>
          <w:lang w:eastAsia="zh"/>
          <w:woUserID w:val="2"/>
        </w:rPr>
        <w:t>建筑设备</w:t>
      </w:r>
      <w:r>
        <w:rPr>
          <w:rFonts w:hint="eastAsia" w:ascii="仿宋" w:hAnsi="仿宋" w:eastAsia="仿宋"/>
          <w:lang w:eastAsia="zh"/>
          <w:woUserID w:val="2"/>
        </w:rPr>
        <w:t>管理系统由管理层、监控层、现场设备管理层或设备能耗采集层的三层结构组成。管理层提供管理应用模块，包括设备管理、数据分析评估、能耗数据采集、能耗分项计量、能耗区域管理、系统优化策略、信息发布等功能。这些功能支持灵活组合、自由升级、可扩展等特性，为绿色用能提供决策。</w:t>
      </w:r>
    </w:p>
    <w:p w14:paraId="6F4FF905">
      <w:pPr>
        <w:rPr>
          <w:rFonts w:hint="eastAsia" w:ascii="仿宋" w:hAnsi="仿宋" w:eastAsia="仿宋"/>
          <w:lang w:eastAsia="zh"/>
          <w:woUserID w:val="2"/>
        </w:rPr>
      </w:pPr>
      <w:r>
        <w:rPr>
          <w:rFonts w:hint="eastAsia" w:ascii="仿宋" w:hAnsi="仿宋" w:eastAsia="仿宋"/>
          <w:lang w:eastAsia="zh"/>
          <w:woUserID w:val="2"/>
        </w:rPr>
        <w:t>监控层采用专业的数据库管理和网络集成化技术，将各用能系统在运行过程中所采集的数据信息进行分类分析、处理、汇聚，并按照规则进行记录，创建相应的数据存储，实现对基础数据的管理。</w:t>
      </w:r>
    </w:p>
    <w:p w14:paraId="65B68115">
      <w:pPr>
        <w:rPr>
          <w:rFonts w:hint="eastAsia" w:ascii="仿宋" w:hAnsi="仿宋" w:eastAsia="仿宋"/>
          <w:lang w:eastAsia="zh"/>
          <w:woUserID w:val="2"/>
        </w:rPr>
      </w:pPr>
      <w:r>
        <w:rPr>
          <w:rFonts w:hint="eastAsia" w:ascii="仿宋" w:hAnsi="仿宋" w:eastAsia="仿宋"/>
          <w:lang w:eastAsia="zh"/>
          <w:woUserID w:val="2"/>
        </w:rPr>
        <w:t>监控层网络采用RS485或Lonworke等多种总线技术实现建筑内DDC控制器之间的通讯，既可满足传送监控中心下达指令的任务，又可及时向监控中心反馈建筑各设备的信息。</w:t>
      </w:r>
    </w:p>
    <w:p w14:paraId="32589A10">
      <w:pPr>
        <w:rPr>
          <w:rFonts w:hint="eastAsia" w:ascii="仿宋" w:hAnsi="仿宋" w:eastAsia="仿宋"/>
          <w:lang w:eastAsia="zh"/>
          <w:woUserID w:val="2"/>
        </w:rPr>
      </w:pPr>
      <w:r>
        <w:rPr>
          <w:rFonts w:hint="eastAsia" w:ascii="仿宋" w:hAnsi="仿宋" w:eastAsia="仿宋"/>
          <w:lang w:eastAsia="zh"/>
          <w:woUserID w:val="2"/>
        </w:rPr>
        <w:t>现场设备管理层或设备能耗采集层须实现各子系统与绿色建筑能效管理系统的信息交换及现场的设备管理，将各系统的不同类型和格式的监测数据统一采集到数据库，同时可将管理信息传送到各子系统。在能源管理系统和各用能设备系统之间建立有效的信息通道。系统将把各设备系统接口协议制作为驱动，进行统一管理，并通过驱动模块将各系统的数据以规定的形式传递给上层，并将上层的管理信息传递到相应的被控设备，从而实现信息的双向流动。通过如RS485、MODBUS、BACNet、Lonworks、OPC、ODBC、TCP/IP等多种现场总线和网络数据共享技术实现开放性系统集成。系统遵循分散采集、集中监视，资源和信息共享的原则，是一个工业标准化的集散型管理系统。</w:t>
      </w:r>
    </w:p>
    <w:p w14:paraId="4918C16B">
      <w:pPr>
        <w:rPr>
          <w:rFonts w:hint="default" w:ascii="仿宋" w:hAnsi="仿宋" w:eastAsia="仿宋"/>
          <w:lang w:val="en-US" w:eastAsia="zh-CN"/>
          <w:woUserID w:val="2"/>
        </w:rPr>
      </w:pPr>
      <w:r>
        <w:rPr>
          <w:rFonts w:hint="eastAsia" w:ascii="仿宋" w:hAnsi="仿宋"/>
          <w:lang w:val="en-US" w:eastAsia="zh-CN"/>
          <w:woUserID w:val="2"/>
        </w:rPr>
        <w:t>具体控制内容如下：</w:t>
      </w:r>
    </w:p>
    <w:p w14:paraId="4AA29450">
      <w:pPr>
        <w:pStyle w:val="43"/>
        <w:numPr>
          <w:ilvl w:val="0"/>
          <w:numId w:val="5"/>
        </w:numPr>
        <w:ind w:left="426" w:firstLineChars="0"/>
        <w:rPr>
          <w:rFonts w:ascii="仿宋" w:hAnsi="仿宋"/>
          <w:b/>
          <w:u w:val="single"/>
        </w:rPr>
      </w:pPr>
      <w:r>
        <w:rPr>
          <w:rFonts w:ascii="仿宋" w:hAnsi="仿宋"/>
          <w:b/>
          <w:u w:val="single"/>
        </w:rPr>
        <w:t>中央监控管理中心</w:t>
      </w:r>
    </w:p>
    <w:p w14:paraId="2A3F08F9">
      <w:pPr>
        <w:ind w:firstLine="480"/>
        <w:rPr>
          <w:rFonts w:hint="eastAsia" w:ascii="仿宋" w:hAnsi="仿宋"/>
        </w:rPr>
      </w:pPr>
      <w:r>
        <w:rPr>
          <w:rFonts w:hint="eastAsia" w:ascii="仿宋" w:hAnsi="仿宋"/>
        </w:rPr>
        <w:t>系统需对所有的设备实行集成的综合管理，管理中心须对本项目大楼内各机电设备的运行状态等实现综合自动监控和管理。</w:t>
      </w:r>
    </w:p>
    <w:p w14:paraId="55EA8B04">
      <w:pPr>
        <w:ind w:firstLine="480"/>
        <w:rPr>
          <w:rFonts w:hint="eastAsia" w:ascii="仿宋" w:hAnsi="仿宋" w:eastAsia="仿宋"/>
          <w:lang w:eastAsia="zh-CN"/>
        </w:rPr>
      </w:pPr>
      <w:r>
        <w:rPr>
          <w:rFonts w:hint="eastAsia" w:ascii="仿宋" w:hAnsi="仿宋"/>
          <w:lang w:val="en-US" w:eastAsia="zh-CN"/>
        </w:rPr>
        <w:t>1）</w:t>
      </w:r>
      <w:r>
        <w:rPr>
          <w:rFonts w:hint="eastAsia" w:ascii="仿宋" w:hAnsi="仿宋"/>
        </w:rPr>
        <w:t>建筑设备及能效专用软件，Web服务</w:t>
      </w:r>
      <w:r>
        <w:rPr>
          <w:rFonts w:hint="eastAsia" w:ascii="仿宋" w:hAnsi="仿宋"/>
          <w:lang w:eastAsia="zh-CN"/>
        </w:rPr>
        <w:t>，</w:t>
      </w:r>
      <w:r>
        <w:rPr>
          <w:rFonts w:hint="eastAsia" w:ascii="仿宋" w:hAnsi="仿宋"/>
        </w:rPr>
        <w:t>B/S架构模式，可应用于Microsoft Windows各版本系统</w:t>
      </w:r>
      <w:r>
        <w:rPr>
          <w:rFonts w:hint="eastAsia" w:ascii="仿宋" w:hAnsi="仿宋"/>
          <w:lang w:eastAsia="zh-CN"/>
        </w:rPr>
        <w:t>；</w:t>
      </w:r>
    </w:p>
    <w:p w14:paraId="74438096">
      <w:pPr>
        <w:keepNext w:val="0"/>
        <w:keepLines w:val="0"/>
        <w:pageBreakBefore w:val="0"/>
        <w:widowControl w:val="0"/>
        <w:kinsoku/>
        <w:wordWrap w:val="0"/>
        <w:overflowPunct/>
        <w:topLinePunct w:val="0"/>
        <w:autoSpaceDE/>
        <w:autoSpaceDN/>
        <w:bidi w:val="0"/>
        <w:adjustRightInd/>
        <w:snapToGrid/>
        <w:ind w:firstLine="480"/>
        <w:textAlignment w:val="auto"/>
        <w:rPr>
          <w:rFonts w:hint="eastAsia" w:ascii="仿宋" w:hAnsi="仿宋"/>
        </w:rPr>
      </w:pPr>
      <w:r>
        <w:rPr>
          <w:rFonts w:hint="eastAsia" w:ascii="仿宋" w:hAnsi="仿宋"/>
        </w:rPr>
        <w:t>2</w:t>
      </w:r>
      <w:r>
        <w:rPr>
          <w:rFonts w:hint="eastAsia" w:ascii="仿宋" w:hAnsi="仿宋"/>
          <w:lang w:eastAsia="zh-CN"/>
        </w:rPr>
        <w:t>）</w:t>
      </w:r>
      <w:r>
        <w:rPr>
          <w:rFonts w:hint="eastAsia" w:ascii="仿宋" w:hAnsi="仿宋"/>
        </w:rPr>
        <w:t>多项目运营管理</w:t>
      </w:r>
      <w:r>
        <w:rPr>
          <w:rFonts w:hint="eastAsia" w:ascii="仿宋" w:hAnsi="仿宋"/>
          <w:lang w:eastAsia="zh-CN"/>
        </w:rPr>
        <w:t>，</w:t>
      </w:r>
      <w:r>
        <w:rPr>
          <w:rFonts w:hint="eastAsia" w:ascii="仿宋" w:hAnsi="仿宋"/>
        </w:rPr>
        <w:t>仅通过一个帐号的登录，而与浏览器无关,包括Internet Explorer</w:t>
      </w:r>
      <w:r>
        <w:rPr>
          <w:rFonts w:hint="eastAsia" w:ascii="仿宋" w:hAnsi="仿宋"/>
          <w:lang w:eastAsia="zh-CN"/>
        </w:rPr>
        <w:t>、</w:t>
      </w:r>
      <w:r>
        <w:rPr>
          <w:rFonts w:hint="eastAsia" w:ascii="仿宋" w:hAnsi="仿宋"/>
        </w:rPr>
        <w:t>Firefox</w:t>
      </w:r>
      <w:r>
        <w:rPr>
          <w:rFonts w:hint="eastAsia" w:ascii="仿宋" w:hAnsi="仿宋"/>
          <w:lang w:eastAsia="zh-CN"/>
        </w:rPr>
        <w:t>、</w:t>
      </w:r>
      <w:r>
        <w:rPr>
          <w:rFonts w:hint="eastAsia" w:ascii="仿宋" w:hAnsi="仿宋"/>
        </w:rPr>
        <w:t>Google Chrome™ browser</w:t>
      </w:r>
      <w:r>
        <w:rPr>
          <w:rFonts w:hint="eastAsia" w:ascii="仿宋" w:hAnsi="仿宋"/>
          <w:lang w:eastAsia="zh-CN"/>
        </w:rPr>
        <w:t>、</w:t>
      </w:r>
      <w:r>
        <w:rPr>
          <w:rFonts w:hint="eastAsia" w:ascii="仿宋" w:hAnsi="仿宋"/>
        </w:rPr>
        <w:t>and Safari.均可登录；</w:t>
      </w:r>
    </w:p>
    <w:p w14:paraId="6EB9CD48">
      <w:pPr>
        <w:ind w:firstLine="480"/>
        <w:rPr>
          <w:rFonts w:hint="eastAsia" w:ascii="仿宋" w:hAnsi="仿宋"/>
        </w:rPr>
      </w:pPr>
      <w:r>
        <w:rPr>
          <w:rFonts w:hint="eastAsia" w:ascii="仿宋" w:hAnsi="仿宋"/>
          <w:lang w:val="en-US" w:eastAsia="zh-CN"/>
        </w:rPr>
        <w:t>3）</w:t>
      </w:r>
      <w:r>
        <w:rPr>
          <w:rFonts w:hint="eastAsia" w:ascii="仿宋" w:hAnsi="仿宋"/>
        </w:rPr>
        <w:t>能源仪表盘可创建能源消耗汇总、需求汇总和使用详情的图形，收集现场仪表数据，自动生成详细的图形和表格式数据，所有仪表和能源信息的实时推送，显示建筑群的所有数据、定义用户权限；</w:t>
      </w:r>
    </w:p>
    <w:p w14:paraId="2EFF60E6">
      <w:pPr>
        <w:ind w:firstLine="480"/>
        <w:rPr>
          <w:rFonts w:hint="eastAsia" w:ascii="仿宋" w:hAnsi="仿宋"/>
        </w:rPr>
      </w:pPr>
      <w:r>
        <w:rPr>
          <w:rFonts w:hint="eastAsia" w:ascii="仿宋" w:hAnsi="仿宋"/>
        </w:rPr>
        <w:t>4</w:t>
      </w:r>
      <w:r>
        <w:rPr>
          <w:rFonts w:hint="eastAsia" w:ascii="仿宋" w:hAnsi="仿宋"/>
          <w:lang w:eastAsia="zh-CN"/>
        </w:rPr>
        <w:t>）</w:t>
      </w:r>
      <w:r>
        <w:rPr>
          <w:rFonts w:hint="eastAsia" w:ascii="仿宋" w:hAnsi="仿宋"/>
        </w:rPr>
        <w:t>提供“仪表盘式界面”，系统“仪表盘式界面”通过将系统图形、报警信息、能源数据以及更多相关数据聚集于一个单一的仪表盘式界面；</w:t>
      </w:r>
    </w:p>
    <w:p w14:paraId="0232DF93">
      <w:pPr>
        <w:ind w:firstLine="480"/>
        <w:rPr>
          <w:rFonts w:hint="eastAsia" w:ascii="仿宋" w:hAnsi="仿宋" w:eastAsia="仿宋"/>
          <w:lang w:eastAsia="zh-CN"/>
        </w:rPr>
      </w:pPr>
      <w:r>
        <w:rPr>
          <w:rFonts w:hint="eastAsia" w:ascii="仿宋" w:hAnsi="仿宋"/>
        </w:rPr>
        <w:t>5</w:t>
      </w:r>
      <w:r>
        <w:rPr>
          <w:rFonts w:hint="eastAsia" w:ascii="仿宋" w:hAnsi="仿宋"/>
          <w:lang w:eastAsia="zh-CN"/>
        </w:rPr>
        <w:t>）</w:t>
      </w:r>
      <w:r>
        <w:rPr>
          <w:rFonts w:hint="eastAsia" w:ascii="仿宋" w:hAnsi="仿宋"/>
        </w:rPr>
        <w:t>对报警信息转发和操作人员操作记录的实施</w:t>
      </w:r>
      <w:r>
        <w:rPr>
          <w:rFonts w:hint="eastAsia" w:ascii="仿宋" w:hAnsi="仿宋"/>
          <w:lang w:eastAsia="zh-CN"/>
        </w:rPr>
        <w:t>。</w:t>
      </w:r>
    </w:p>
    <w:p w14:paraId="2D126170">
      <w:pPr>
        <w:pStyle w:val="43"/>
        <w:numPr>
          <w:ilvl w:val="0"/>
          <w:numId w:val="5"/>
        </w:numPr>
        <w:ind w:left="426" w:firstLineChars="0"/>
        <w:rPr>
          <w:rFonts w:ascii="仿宋" w:hAnsi="仿宋"/>
          <w:b/>
          <w:u w:val="single"/>
        </w:rPr>
      </w:pPr>
      <w:r>
        <w:rPr>
          <w:rFonts w:hint="eastAsia" w:ascii="仿宋" w:hAnsi="仿宋"/>
          <w:b/>
          <w:u w:val="single"/>
        </w:rPr>
        <w:t>空调</w:t>
      </w:r>
      <w:r>
        <w:rPr>
          <w:rFonts w:hint="eastAsia" w:ascii="仿宋" w:hAnsi="仿宋"/>
          <w:b/>
          <w:u w:val="single"/>
          <w:lang w:eastAsia="zh"/>
          <w:woUserID w:val="2"/>
        </w:rPr>
        <w:t>新风系统监控</w:t>
      </w:r>
    </w:p>
    <w:p w14:paraId="088EC42E">
      <w:pPr>
        <w:ind w:firstLine="480"/>
        <w:rPr>
          <w:rFonts w:hint="eastAsia" w:ascii="仿宋" w:hAnsi="仿宋"/>
          <w:woUserID w:val="2"/>
        </w:rPr>
      </w:pPr>
      <w:r>
        <w:rPr>
          <w:rFonts w:hint="eastAsia" w:ascii="仿宋" w:hAnsi="仿宋"/>
          <w:woUserID w:val="2"/>
        </w:rPr>
        <w:t>智能化工程的空调系统由空调机组、风机组、以及风机盘管组成。根据空调控制区域的不同和机组形式的不同，</w:t>
      </w:r>
      <w:r>
        <w:rPr>
          <w:rFonts w:hint="eastAsia" w:ascii="仿宋" w:hAnsi="仿宋"/>
          <w:lang w:eastAsia="zh"/>
          <w:woUserID w:val="2"/>
        </w:rPr>
        <w:t>建筑设备管理系统</w:t>
      </w:r>
      <w:r>
        <w:rPr>
          <w:rFonts w:hint="eastAsia" w:ascii="仿宋" w:hAnsi="仿宋"/>
          <w:woUserID w:val="2"/>
        </w:rPr>
        <w:t>的控制方式也有差别。建筑设备</w:t>
      </w:r>
      <w:r>
        <w:rPr>
          <w:rFonts w:hint="eastAsia" w:ascii="仿宋" w:hAnsi="仿宋"/>
          <w:lang w:eastAsia="zh"/>
          <w:woUserID w:val="2"/>
        </w:rPr>
        <w:t>管理</w:t>
      </w:r>
      <w:r>
        <w:rPr>
          <w:rFonts w:hint="eastAsia" w:ascii="仿宋" w:hAnsi="仿宋"/>
          <w:woUserID w:val="2"/>
        </w:rPr>
        <w:t>系统，设置室外温湿度的监测，作为系统联动、新风量优化控制运行参数。本系统通过DDC及预先编制的程序对各楼层空调设备进行监视和控制，设备的工作状况以图形方式在管理机上显示，并打印记录所有故障。</w:t>
      </w:r>
    </w:p>
    <w:p w14:paraId="100B1BE2">
      <w:pPr>
        <w:ind w:firstLine="480"/>
        <w:rPr>
          <w:rFonts w:hint="eastAsia" w:ascii="仿宋" w:hAnsi="仿宋"/>
          <w:woUserID w:val="2"/>
        </w:rPr>
      </w:pPr>
      <w:r>
        <w:rPr>
          <w:rFonts w:hint="eastAsia" w:ascii="仿宋" w:hAnsi="仿宋"/>
          <w:woUserID w:val="2"/>
        </w:rPr>
        <w:t>系统功能：</w:t>
      </w:r>
    </w:p>
    <w:p w14:paraId="6329A852">
      <w:pPr>
        <w:ind w:firstLine="480"/>
        <w:rPr>
          <w:rFonts w:hint="eastAsia" w:ascii="仿宋" w:hAnsi="仿宋"/>
          <w:woUserID w:val="2"/>
        </w:rPr>
      </w:pPr>
      <w:r>
        <w:rPr>
          <w:rFonts w:hint="eastAsia" w:ascii="仿宋" w:hAnsi="仿宋"/>
          <w:woUserID w:val="2"/>
        </w:rPr>
        <w:t>系统对新风、回风阀进行开关控制；</w:t>
      </w:r>
    </w:p>
    <w:p w14:paraId="68253B80">
      <w:pPr>
        <w:ind w:firstLine="480"/>
        <w:rPr>
          <w:rFonts w:hint="eastAsia" w:ascii="仿宋" w:hAnsi="仿宋"/>
          <w:woUserID w:val="2"/>
        </w:rPr>
      </w:pPr>
      <w:r>
        <w:rPr>
          <w:rFonts w:hint="eastAsia" w:ascii="仿宋" w:hAnsi="仿宋"/>
          <w:woUserID w:val="2"/>
        </w:rPr>
        <w:t>系统对机组送、排风机进行启停控制、监测风机手自动状态、事故报警，通过设置风机压差开关对风机运行状态进行监测；</w:t>
      </w:r>
    </w:p>
    <w:p w14:paraId="27F218E4">
      <w:pPr>
        <w:ind w:firstLine="480"/>
        <w:rPr>
          <w:rFonts w:hint="eastAsia" w:ascii="仿宋" w:hAnsi="仿宋"/>
          <w:woUserID w:val="2"/>
        </w:rPr>
      </w:pPr>
      <w:r>
        <w:rPr>
          <w:rFonts w:hint="eastAsia" w:ascii="仿宋" w:hAnsi="仿宋"/>
          <w:woUserID w:val="2"/>
        </w:rPr>
        <w:t>系统对初效过滤网两端设置压差开关，当过滤网堵塞时系统报警；</w:t>
      </w:r>
    </w:p>
    <w:p w14:paraId="6EDD021A">
      <w:pPr>
        <w:ind w:firstLine="480"/>
        <w:rPr>
          <w:rFonts w:hint="eastAsia" w:ascii="仿宋" w:hAnsi="仿宋"/>
          <w:woUserID w:val="2"/>
        </w:rPr>
      </w:pPr>
      <w:r>
        <w:rPr>
          <w:rFonts w:hint="eastAsia" w:ascii="仿宋" w:hAnsi="仿宋"/>
          <w:woUserID w:val="2"/>
        </w:rPr>
        <w:t>系统监测回风温度，根据回风温度与设定温度的偏差调节设备；</w:t>
      </w:r>
    </w:p>
    <w:p w14:paraId="6333FF73">
      <w:pPr>
        <w:ind w:firstLine="480"/>
        <w:rPr>
          <w:rFonts w:hint="eastAsia" w:ascii="仿宋" w:hAnsi="仿宋"/>
          <w:woUserID w:val="2"/>
        </w:rPr>
      </w:pPr>
      <w:r>
        <w:rPr>
          <w:rFonts w:hint="eastAsia" w:ascii="仿宋" w:hAnsi="仿宋"/>
          <w:woUserID w:val="2"/>
        </w:rPr>
        <w:t>新风系统</w:t>
      </w:r>
    </w:p>
    <w:p w14:paraId="554E70F1">
      <w:pPr>
        <w:ind w:firstLine="480"/>
        <w:rPr>
          <w:rFonts w:hint="eastAsia" w:ascii="仿宋" w:hAnsi="仿宋"/>
          <w:woUserID w:val="2"/>
        </w:rPr>
      </w:pPr>
      <w:r>
        <w:rPr>
          <w:rFonts w:hint="eastAsia" w:ascii="仿宋" w:hAnsi="仿宋"/>
          <w:woUserID w:val="2"/>
        </w:rPr>
        <w:t>a</w:t>
      </w:r>
      <w:r>
        <w:rPr>
          <w:rFonts w:hint="eastAsia" w:ascii="仿宋" w:hAnsi="仿宋"/>
          <w:lang w:eastAsia="zh-CN"/>
          <w:woUserID w:val="2"/>
        </w:rPr>
        <w:t>）</w:t>
      </w:r>
      <w:r>
        <w:rPr>
          <w:rFonts w:hint="eastAsia" w:ascii="仿宋" w:hAnsi="仿宋"/>
          <w:woUserID w:val="2"/>
        </w:rPr>
        <w:t>监测内容：</w:t>
      </w:r>
    </w:p>
    <w:p w14:paraId="38FC15C6">
      <w:pPr>
        <w:ind w:firstLine="480"/>
        <w:rPr>
          <w:rFonts w:hint="eastAsia" w:ascii="仿宋" w:hAnsi="仿宋"/>
          <w:woUserID w:val="2"/>
        </w:rPr>
      </w:pPr>
      <w:r>
        <w:rPr>
          <w:rFonts w:hint="eastAsia" w:ascii="仿宋" w:hAnsi="仿宋"/>
          <w:woUserID w:val="2"/>
        </w:rPr>
        <w:t>风机开关状态、风机手自动状态和故障报警监测</w:t>
      </w:r>
    </w:p>
    <w:p w14:paraId="2D892E5F">
      <w:pPr>
        <w:ind w:firstLine="480"/>
        <w:rPr>
          <w:rFonts w:hint="eastAsia" w:ascii="仿宋" w:hAnsi="仿宋"/>
          <w:woUserID w:val="2"/>
        </w:rPr>
      </w:pPr>
      <w:r>
        <w:rPr>
          <w:rFonts w:hint="eastAsia" w:ascii="仿宋" w:hAnsi="仿宋"/>
          <w:woUserID w:val="2"/>
        </w:rPr>
        <w:t>溶液循环泵的开关状态、风机手自动状态和故障报警监测</w:t>
      </w:r>
    </w:p>
    <w:p w14:paraId="7B9A75F6">
      <w:pPr>
        <w:ind w:firstLine="480"/>
        <w:rPr>
          <w:rFonts w:hint="eastAsia" w:ascii="仿宋" w:hAnsi="仿宋"/>
          <w:woUserID w:val="2"/>
        </w:rPr>
      </w:pPr>
      <w:r>
        <w:rPr>
          <w:rFonts w:hint="eastAsia" w:ascii="仿宋" w:hAnsi="仿宋"/>
          <w:woUserID w:val="2"/>
        </w:rPr>
        <w:t>风机启停控制</w:t>
      </w:r>
    </w:p>
    <w:p w14:paraId="72B3357B">
      <w:pPr>
        <w:ind w:firstLine="480"/>
        <w:rPr>
          <w:rFonts w:hint="eastAsia" w:ascii="仿宋" w:hAnsi="仿宋"/>
          <w:woUserID w:val="2"/>
        </w:rPr>
      </w:pPr>
      <w:r>
        <w:rPr>
          <w:rFonts w:hint="eastAsia" w:ascii="仿宋" w:hAnsi="仿宋"/>
          <w:woUserID w:val="2"/>
        </w:rPr>
        <w:t>溶液循环泵启停控制</w:t>
      </w:r>
    </w:p>
    <w:p w14:paraId="37B8D6EE">
      <w:pPr>
        <w:ind w:firstLine="480"/>
        <w:rPr>
          <w:rFonts w:hint="eastAsia" w:ascii="仿宋" w:hAnsi="仿宋"/>
          <w:woUserID w:val="2"/>
        </w:rPr>
      </w:pPr>
      <w:r>
        <w:rPr>
          <w:rFonts w:hint="eastAsia" w:ascii="仿宋" w:hAnsi="仿宋"/>
          <w:woUserID w:val="2"/>
        </w:rPr>
        <w:t>水阀调节控制</w:t>
      </w:r>
    </w:p>
    <w:p w14:paraId="4319420B">
      <w:pPr>
        <w:ind w:firstLine="480"/>
        <w:rPr>
          <w:rFonts w:hint="eastAsia" w:ascii="仿宋" w:hAnsi="仿宋"/>
          <w:woUserID w:val="2"/>
        </w:rPr>
      </w:pPr>
      <w:r>
        <w:rPr>
          <w:rFonts w:hint="eastAsia" w:ascii="仿宋" w:hAnsi="仿宋"/>
          <w:woUserID w:val="2"/>
        </w:rPr>
        <w:t>过滤网压差监测</w:t>
      </w:r>
    </w:p>
    <w:p w14:paraId="1328AA89">
      <w:pPr>
        <w:ind w:firstLine="480"/>
        <w:rPr>
          <w:rFonts w:hint="eastAsia" w:ascii="仿宋" w:hAnsi="仿宋"/>
          <w:woUserID w:val="2"/>
        </w:rPr>
      </w:pPr>
      <w:r>
        <w:rPr>
          <w:rFonts w:hint="eastAsia" w:ascii="仿宋" w:hAnsi="仿宋"/>
          <w:woUserID w:val="2"/>
        </w:rPr>
        <w:t>加湿器控制开关</w:t>
      </w:r>
    </w:p>
    <w:p w14:paraId="246E2A39">
      <w:pPr>
        <w:ind w:firstLine="480"/>
        <w:rPr>
          <w:rFonts w:hint="eastAsia" w:ascii="仿宋" w:hAnsi="仿宋"/>
          <w:woUserID w:val="2"/>
        </w:rPr>
      </w:pPr>
      <w:r>
        <w:rPr>
          <w:rFonts w:hint="eastAsia" w:ascii="仿宋" w:hAnsi="仿宋"/>
          <w:woUserID w:val="2"/>
        </w:rPr>
        <w:t>防冻开关报警</w:t>
      </w:r>
    </w:p>
    <w:p w14:paraId="620B0222">
      <w:pPr>
        <w:ind w:firstLine="480"/>
        <w:rPr>
          <w:rFonts w:hint="eastAsia" w:ascii="仿宋" w:hAnsi="仿宋"/>
          <w:woUserID w:val="2"/>
        </w:rPr>
      </w:pPr>
      <w:r>
        <w:rPr>
          <w:rFonts w:hint="eastAsia" w:ascii="仿宋" w:hAnsi="仿宋"/>
          <w:woUserID w:val="2"/>
        </w:rPr>
        <w:t>送风温湿度监测</w:t>
      </w:r>
    </w:p>
    <w:p w14:paraId="1AB75BAC">
      <w:pPr>
        <w:ind w:firstLine="480"/>
        <w:rPr>
          <w:rFonts w:hint="eastAsia" w:ascii="仿宋" w:hAnsi="仿宋"/>
          <w:woUserID w:val="2"/>
        </w:rPr>
      </w:pPr>
      <w:r>
        <w:rPr>
          <w:rFonts w:hint="eastAsia" w:ascii="仿宋" w:hAnsi="仿宋"/>
          <w:woUserID w:val="2"/>
        </w:rPr>
        <w:t>排风温度监测</w:t>
      </w:r>
    </w:p>
    <w:p w14:paraId="0E23F317">
      <w:pPr>
        <w:ind w:firstLine="480"/>
        <w:rPr>
          <w:rFonts w:hint="eastAsia" w:ascii="仿宋" w:hAnsi="仿宋"/>
          <w:woUserID w:val="2"/>
        </w:rPr>
      </w:pPr>
      <w:r>
        <w:rPr>
          <w:rFonts w:hint="eastAsia" w:ascii="仿宋" w:hAnsi="仿宋"/>
          <w:woUserID w:val="2"/>
        </w:rPr>
        <w:t>新风阀开关控制等</w:t>
      </w:r>
    </w:p>
    <w:p w14:paraId="74F38FB8">
      <w:pPr>
        <w:ind w:firstLine="480"/>
        <w:rPr>
          <w:rFonts w:hint="eastAsia" w:ascii="仿宋" w:hAnsi="仿宋"/>
          <w:woUserID w:val="2"/>
        </w:rPr>
      </w:pPr>
      <w:r>
        <w:rPr>
          <w:rFonts w:hint="eastAsia" w:ascii="仿宋" w:hAnsi="仿宋"/>
          <w:woUserID w:val="2"/>
        </w:rPr>
        <w:t>b</w:t>
      </w:r>
      <w:r>
        <w:rPr>
          <w:rFonts w:hint="eastAsia" w:ascii="仿宋" w:hAnsi="仿宋"/>
          <w:lang w:eastAsia="zh-CN"/>
          <w:woUserID w:val="2"/>
        </w:rPr>
        <w:t>）</w:t>
      </w:r>
      <w:r>
        <w:rPr>
          <w:rFonts w:hint="eastAsia" w:ascii="仿宋" w:hAnsi="仿宋"/>
          <w:woUserID w:val="2"/>
        </w:rPr>
        <w:t>控制程序：</w:t>
      </w:r>
    </w:p>
    <w:p w14:paraId="1F3E3E00">
      <w:pPr>
        <w:ind w:firstLine="480"/>
        <w:rPr>
          <w:rFonts w:hint="eastAsia" w:ascii="仿宋" w:hAnsi="仿宋"/>
          <w:woUserID w:val="2"/>
        </w:rPr>
      </w:pPr>
      <w:r>
        <w:rPr>
          <w:rFonts w:hint="eastAsia" w:ascii="仿宋" w:hAnsi="仿宋"/>
          <w:woUserID w:val="2"/>
        </w:rPr>
        <w:t>系统在机组的送风管道上安装温度传感器；根据送风温度测定值与设定值相比较，PID调节冷、热水阀的开度，从而保证送风温度达到控制要求。</w:t>
      </w:r>
    </w:p>
    <w:p w14:paraId="7AACD830">
      <w:pPr>
        <w:ind w:firstLine="480"/>
        <w:rPr>
          <w:rFonts w:hint="eastAsia" w:ascii="仿宋" w:hAnsi="仿宋"/>
          <w:woUserID w:val="2"/>
        </w:rPr>
      </w:pPr>
      <w:r>
        <w:rPr>
          <w:rFonts w:hint="eastAsia" w:ascii="仿宋" w:hAnsi="仿宋"/>
          <w:woUserID w:val="2"/>
        </w:rPr>
        <w:t>系统在机组的过滤网两端安装压差开关，当过滤网内灰尘积累到设定压差时，发送阻塞报警至系统上位机，提醒工作人员进行及时更换和清洗。</w:t>
      </w:r>
    </w:p>
    <w:p w14:paraId="68890465">
      <w:pPr>
        <w:ind w:firstLine="480"/>
        <w:rPr>
          <w:rFonts w:hint="eastAsia" w:ascii="仿宋" w:hAnsi="仿宋"/>
          <w:woUserID w:val="2"/>
        </w:rPr>
      </w:pPr>
      <w:r>
        <w:rPr>
          <w:rFonts w:hint="eastAsia" w:ascii="仿宋" w:hAnsi="仿宋"/>
          <w:woUserID w:val="2"/>
        </w:rPr>
        <w:t>系统远程启停机组，监测并记录风机的运行状态、故障报警及手自动状态；当设备发生故障时，系统会以声光报警的形式反馈至上位部分，便于工作人员随时观察和分析。</w:t>
      </w:r>
    </w:p>
    <w:p w14:paraId="689E3A0F">
      <w:pPr>
        <w:ind w:firstLine="480"/>
        <w:rPr>
          <w:rFonts w:hint="eastAsia" w:ascii="仿宋" w:hAnsi="仿宋"/>
          <w:woUserID w:val="2"/>
        </w:rPr>
      </w:pPr>
      <w:r>
        <w:rPr>
          <w:rFonts w:hint="eastAsia" w:ascii="仿宋" w:hAnsi="仿宋"/>
          <w:woUserID w:val="2"/>
        </w:rPr>
        <w:t>系统可以设定开机时间表预先开启机组，提前对办公室进行预冷或预热，具体作息时间表可按照业主实际工作需求编排设定；系统可以累计各个新风机组的运行时间，并可以将运行时间汇总成表格打印，以作为维修人员定期检查的参考。</w:t>
      </w:r>
    </w:p>
    <w:p w14:paraId="27687326">
      <w:pPr>
        <w:pStyle w:val="43"/>
        <w:numPr>
          <w:ilvl w:val="0"/>
          <w:numId w:val="5"/>
        </w:numPr>
        <w:ind w:left="426" w:firstLineChars="0"/>
        <w:rPr>
          <w:rFonts w:ascii="仿宋" w:hAnsi="仿宋"/>
          <w:b/>
          <w:u w:val="single"/>
          <w:woUserID w:val="2"/>
        </w:rPr>
      </w:pPr>
      <w:r>
        <w:rPr>
          <w:rFonts w:hint="eastAsia" w:ascii="仿宋" w:hAnsi="仿宋"/>
          <w:b/>
          <w:u w:val="single"/>
          <w:lang w:eastAsia="zh"/>
          <w:woUserID w:val="2"/>
        </w:rPr>
        <w:t>通排风</w:t>
      </w:r>
      <w:r>
        <w:rPr>
          <w:rFonts w:hint="eastAsia" w:ascii="仿宋" w:hAnsi="仿宋"/>
          <w:b/>
          <w:u w:val="single"/>
          <w:woUserID w:val="2"/>
        </w:rPr>
        <w:t>系统</w:t>
      </w:r>
      <w:r>
        <w:rPr>
          <w:rFonts w:hint="eastAsia" w:ascii="仿宋" w:hAnsi="仿宋"/>
          <w:b/>
          <w:u w:val="single"/>
          <w:lang w:eastAsia="zh"/>
          <w:woUserID w:val="2"/>
        </w:rPr>
        <w:t>监控</w:t>
      </w:r>
    </w:p>
    <w:p w14:paraId="291B112F">
      <w:pPr>
        <w:ind w:firstLine="480"/>
        <w:rPr>
          <w:rFonts w:hint="eastAsia" w:ascii="仿宋" w:hAnsi="仿宋"/>
          <w:woUserID w:val="2"/>
        </w:rPr>
      </w:pPr>
      <w:r>
        <w:rPr>
          <w:rFonts w:hint="eastAsia" w:ascii="仿宋" w:hAnsi="仿宋"/>
          <w:woUserID w:val="2"/>
        </w:rPr>
        <w:t>本项目风机系统共有送、排风机和消防排烟、正压风机等设备。其中排烟、正压风机只监不控。</w:t>
      </w:r>
    </w:p>
    <w:p w14:paraId="3A7CE6AF">
      <w:pPr>
        <w:ind w:firstLine="480"/>
        <w:rPr>
          <w:rFonts w:hint="eastAsia" w:ascii="仿宋" w:hAnsi="仿宋"/>
          <w:woUserID w:val="2"/>
        </w:rPr>
      </w:pPr>
      <w:r>
        <w:rPr>
          <w:rFonts w:hint="eastAsia" w:ascii="仿宋" w:hAnsi="仿宋"/>
          <w:woUserID w:val="2"/>
        </w:rPr>
        <w:t>通过</w:t>
      </w:r>
      <w:r>
        <w:rPr>
          <w:rFonts w:hint="eastAsia" w:ascii="仿宋" w:hAnsi="仿宋"/>
          <w:lang w:eastAsia="zh"/>
          <w:woUserID w:val="2"/>
        </w:rPr>
        <w:t>建筑设备管理</w:t>
      </w:r>
      <w:r>
        <w:rPr>
          <w:rFonts w:hint="eastAsia" w:ascii="仿宋" w:hAnsi="仿宋"/>
          <w:woUserID w:val="2"/>
        </w:rPr>
        <w:t>系统达到监控功能：</w:t>
      </w:r>
    </w:p>
    <w:p w14:paraId="0C00045D">
      <w:pPr>
        <w:ind w:firstLine="480"/>
        <w:rPr>
          <w:rFonts w:hint="eastAsia" w:ascii="仿宋" w:hAnsi="仿宋"/>
          <w:woUserID w:val="2"/>
        </w:rPr>
      </w:pPr>
      <w:r>
        <w:rPr>
          <w:rFonts w:hint="eastAsia" w:ascii="仿宋" w:hAnsi="仿宋"/>
          <w:woUserID w:val="2"/>
        </w:rPr>
        <w:t>监控内容：</w:t>
      </w:r>
    </w:p>
    <w:p w14:paraId="169EADB6">
      <w:pPr>
        <w:ind w:firstLine="480"/>
        <w:rPr>
          <w:rFonts w:hint="eastAsia" w:ascii="仿宋" w:hAnsi="仿宋"/>
          <w:woUserID w:val="2"/>
        </w:rPr>
      </w:pPr>
      <w:r>
        <w:rPr>
          <w:rFonts w:hint="eastAsia" w:ascii="仿宋" w:hAnsi="仿宋"/>
          <w:woUserID w:val="2"/>
        </w:rPr>
        <w:t>送排风机状态监测</w:t>
      </w:r>
    </w:p>
    <w:p w14:paraId="5DB699F0">
      <w:pPr>
        <w:ind w:firstLine="480"/>
        <w:rPr>
          <w:rFonts w:hint="eastAsia" w:ascii="仿宋" w:hAnsi="仿宋"/>
          <w:woUserID w:val="2"/>
        </w:rPr>
      </w:pPr>
      <w:r>
        <w:rPr>
          <w:rFonts w:hint="eastAsia" w:ascii="仿宋" w:hAnsi="仿宋"/>
          <w:woUserID w:val="2"/>
        </w:rPr>
        <w:t>送排风机手自动状态监测</w:t>
      </w:r>
    </w:p>
    <w:p w14:paraId="3508FA57">
      <w:pPr>
        <w:ind w:firstLine="480"/>
        <w:rPr>
          <w:rFonts w:hint="eastAsia" w:ascii="仿宋" w:hAnsi="仿宋"/>
          <w:woUserID w:val="2"/>
        </w:rPr>
      </w:pPr>
      <w:r>
        <w:rPr>
          <w:rFonts w:hint="eastAsia" w:ascii="仿宋" w:hAnsi="仿宋"/>
          <w:woUserID w:val="2"/>
        </w:rPr>
        <w:t>送排风机故障报警</w:t>
      </w:r>
    </w:p>
    <w:p w14:paraId="4A510DA0">
      <w:pPr>
        <w:ind w:firstLine="480"/>
        <w:rPr>
          <w:rFonts w:hint="eastAsia" w:ascii="仿宋" w:hAnsi="仿宋"/>
          <w:woUserID w:val="2"/>
        </w:rPr>
      </w:pPr>
      <w:r>
        <w:rPr>
          <w:rFonts w:hint="eastAsia" w:ascii="仿宋" w:hAnsi="仿宋"/>
          <w:woUserID w:val="2"/>
        </w:rPr>
        <w:t>送排风机启停控制</w:t>
      </w:r>
    </w:p>
    <w:p w14:paraId="74C12672">
      <w:pPr>
        <w:ind w:firstLine="480"/>
        <w:rPr>
          <w:rFonts w:hint="eastAsia" w:ascii="仿宋" w:hAnsi="仿宋"/>
          <w:woUserID w:val="2"/>
        </w:rPr>
      </w:pPr>
      <w:r>
        <w:rPr>
          <w:rFonts w:hint="eastAsia" w:ascii="仿宋" w:hAnsi="仿宋"/>
          <w:woUserID w:val="2"/>
        </w:rPr>
        <w:t>排烟风机、正压风机状态监测</w:t>
      </w:r>
    </w:p>
    <w:p w14:paraId="25263AD6">
      <w:pPr>
        <w:ind w:firstLine="480"/>
        <w:rPr>
          <w:rFonts w:hint="eastAsia" w:ascii="仿宋" w:hAnsi="仿宋"/>
          <w:woUserID w:val="2"/>
        </w:rPr>
      </w:pPr>
      <w:r>
        <w:rPr>
          <w:rFonts w:hint="eastAsia" w:ascii="仿宋" w:hAnsi="仿宋"/>
          <w:woUserID w:val="2"/>
        </w:rPr>
        <w:t>排烟风机、正压风机故障报警</w:t>
      </w:r>
    </w:p>
    <w:p w14:paraId="0427DE1A">
      <w:pPr>
        <w:ind w:firstLine="480"/>
        <w:rPr>
          <w:rFonts w:hint="eastAsia" w:ascii="仿宋" w:hAnsi="仿宋"/>
          <w:woUserID w:val="2"/>
        </w:rPr>
      </w:pPr>
      <w:r>
        <w:rPr>
          <w:rFonts w:hint="eastAsia" w:ascii="仿宋" w:hAnsi="仿宋"/>
          <w:woUserID w:val="2"/>
        </w:rPr>
        <w:t>控制程序：</w:t>
      </w:r>
    </w:p>
    <w:p w14:paraId="4EFB5F8C">
      <w:pPr>
        <w:ind w:firstLine="480"/>
        <w:rPr>
          <w:rFonts w:hint="eastAsia" w:ascii="仿宋" w:hAnsi="仿宋"/>
          <w:woUserID w:val="2"/>
        </w:rPr>
      </w:pPr>
      <w:r>
        <w:rPr>
          <w:rFonts w:hint="eastAsia" w:ascii="仿宋" w:hAnsi="仿宋"/>
          <w:woUserID w:val="2"/>
        </w:rPr>
        <w:t>系统远程启停排风机，监测并记录排风机的运行状态、故障报警及手自动状态；当设备发生故障时，系统会以声光报警的形式反馈至上位部分，便于工作人员随时观察和分析。</w:t>
      </w:r>
    </w:p>
    <w:p w14:paraId="7FB23B1D">
      <w:pPr>
        <w:ind w:firstLine="480"/>
        <w:rPr>
          <w:rFonts w:hint="eastAsia" w:ascii="仿宋" w:hAnsi="仿宋"/>
          <w:woUserID w:val="2"/>
        </w:rPr>
      </w:pPr>
      <w:r>
        <w:rPr>
          <w:rFonts w:hint="eastAsia" w:ascii="仿宋" w:hAnsi="仿宋"/>
          <w:woUserID w:val="2"/>
        </w:rPr>
        <w:t>各类需控制风机可按排定的工作及节假日时间程序自动启/停控制；</w:t>
      </w:r>
    </w:p>
    <w:p w14:paraId="29E4C595">
      <w:pPr>
        <w:ind w:firstLine="480"/>
        <w:rPr>
          <w:rFonts w:hint="eastAsia" w:ascii="仿宋" w:hAnsi="仿宋"/>
          <w:woUserID w:val="2"/>
        </w:rPr>
      </w:pPr>
      <w:r>
        <w:rPr>
          <w:rFonts w:hint="eastAsia" w:ascii="仿宋" w:hAnsi="仿宋"/>
          <w:woUserID w:val="2"/>
        </w:rPr>
        <w:t>中央监控系统可在监控软件上动态、彩色、实时显示风机故障和状态等。并可强制启停风机。记录并可打印报警信息，参数趋势等资料。</w:t>
      </w:r>
    </w:p>
    <w:p w14:paraId="0932F297">
      <w:pPr>
        <w:ind w:firstLine="480"/>
        <w:rPr>
          <w:rFonts w:hint="eastAsia" w:ascii="仿宋" w:hAnsi="仿宋"/>
          <w:woUserID w:val="2"/>
        </w:rPr>
      </w:pPr>
      <w:r>
        <w:rPr>
          <w:rFonts w:hint="eastAsia" w:ascii="仿宋" w:hAnsi="仿宋"/>
          <w:woUserID w:val="2"/>
        </w:rPr>
        <w:t>监控软件功能</w:t>
      </w:r>
    </w:p>
    <w:p w14:paraId="428C9D70">
      <w:pPr>
        <w:ind w:firstLine="480"/>
        <w:rPr>
          <w:rFonts w:hint="eastAsia" w:ascii="仿宋" w:hAnsi="仿宋" w:eastAsia="仿宋"/>
          <w:lang w:eastAsia="zh"/>
          <w:woUserID w:val="2"/>
        </w:rPr>
      </w:pPr>
      <w:r>
        <w:rPr>
          <w:rFonts w:hint="eastAsia" w:ascii="仿宋" w:hAnsi="仿宋"/>
          <w:woUserID w:val="2"/>
        </w:rPr>
        <w:t>网络管理软件利用了因特网的强大通讯功能，可以对BACnet和LONWORKS等开放协议进行有效的集成。可以创建一个强大的网络系统，支持综合数据库的管理，警报管理和短信服务。还提供工程编辑功能和图形化的用户界面</w:t>
      </w:r>
      <w:r>
        <w:rPr>
          <w:rFonts w:hint="eastAsia" w:ascii="仿宋" w:hAnsi="仿宋"/>
          <w:lang w:eastAsia="zh"/>
          <w:woUserID w:val="2"/>
        </w:rPr>
        <w:t>。</w:t>
      </w:r>
    </w:p>
    <w:p w14:paraId="4A9FC1B3">
      <w:pPr>
        <w:pStyle w:val="43"/>
        <w:numPr>
          <w:ilvl w:val="0"/>
          <w:numId w:val="5"/>
        </w:numPr>
        <w:ind w:left="426" w:firstLineChars="0"/>
        <w:rPr>
          <w:rFonts w:ascii="仿宋" w:hAnsi="仿宋"/>
          <w:b/>
          <w:u w:val="single"/>
        </w:rPr>
      </w:pPr>
      <w:r>
        <w:rPr>
          <w:rFonts w:hint="eastAsia" w:ascii="仿宋" w:hAnsi="仿宋"/>
          <w:b/>
          <w:u w:val="single"/>
        </w:rPr>
        <w:t>给排水系统</w:t>
      </w:r>
    </w:p>
    <w:p w14:paraId="106EEB1E">
      <w:pPr>
        <w:ind w:firstLine="480"/>
        <w:rPr>
          <w:rFonts w:hint="eastAsia" w:ascii="仿宋" w:hAnsi="仿宋"/>
          <w:woUserID w:val="1"/>
        </w:rPr>
      </w:pPr>
      <w:r>
        <w:rPr>
          <w:rFonts w:hint="eastAsia" w:ascii="仿宋" w:hAnsi="仿宋"/>
          <w:woUserID w:val="1"/>
        </w:rPr>
        <w:t>1</w:t>
      </w:r>
      <w:r>
        <w:rPr>
          <w:rFonts w:hint="eastAsia" w:ascii="仿宋" w:hAnsi="仿宋"/>
          <w:lang w:eastAsia="zh-CN"/>
          <w:woUserID w:val="1"/>
        </w:rPr>
        <w:t>）</w:t>
      </w:r>
      <w:r>
        <w:rPr>
          <w:rFonts w:hint="eastAsia" w:ascii="仿宋" w:hAnsi="仿宋"/>
          <w:woUserID w:val="1"/>
        </w:rPr>
        <w:t>监测功能</w:t>
      </w:r>
    </w:p>
    <w:p w14:paraId="71B47BF9">
      <w:pPr>
        <w:ind w:firstLine="480"/>
        <w:rPr>
          <w:rFonts w:hint="eastAsia" w:ascii="仿宋" w:hAnsi="仿宋"/>
          <w:woUserID w:val="1"/>
        </w:rPr>
      </w:pPr>
      <w:r>
        <w:rPr>
          <w:rFonts w:hint="eastAsia" w:ascii="仿宋" w:hAnsi="仿宋"/>
          <w:woUserID w:val="1"/>
        </w:rPr>
        <w:t>排污泵运行状态、故障报警、手/自动模式监测（DI）</w:t>
      </w:r>
    </w:p>
    <w:p w14:paraId="6CF43B3D">
      <w:pPr>
        <w:ind w:firstLine="480"/>
        <w:rPr>
          <w:rFonts w:hint="eastAsia" w:ascii="仿宋" w:hAnsi="仿宋"/>
          <w:woUserID w:val="1"/>
        </w:rPr>
      </w:pPr>
      <w:r>
        <w:rPr>
          <w:rFonts w:hint="eastAsia" w:ascii="仿宋" w:hAnsi="仿宋"/>
          <w:woUserID w:val="1"/>
        </w:rPr>
        <w:t>集水坑超高水位、超低水位报警（DI）</w:t>
      </w:r>
    </w:p>
    <w:p w14:paraId="66DBC581">
      <w:pPr>
        <w:ind w:firstLine="480"/>
        <w:rPr>
          <w:rFonts w:hint="eastAsia" w:ascii="仿宋" w:hAnsi="仿宋"/>
          <w:woUserID w:val="1"/>
        </w:rPr>
      </w:pPr>
      <w:r>
        <w:rPr>
          <w:rFonts w:hint="eastAsia" w:ascii="仿宋" w:hAnsi="仿宋"/>
          <w:woUserID w:val="1"/>
        </w:rPr>
        <w:t>生活水泵运行状态、故障报警、手/自动模式监测（DI）</w:t>
      </w:r>
    </w:p>
    <w:p w14:paraId="14F1DDED">
      <w:pPr>
        <w:ind w:firstLine="480"/>
        <w:rPr>
          <w:rFonts w:hint="eastAsia" w:ascii="仿宋" w:hAnsi="仿宋"/>
          <w:woUserID w:val="1"/>
        </w:rPr>
      </w:pPr>
      <w:r>
        <w:rPr>
          <w:rFonts w:hint="eastAsia" w:ascii="仿宋" w:hAnsi="仿宋"/>
          <w:woUserID w:val="1"/>
        </w:rPr>
        <w:t>生活水箱超高水位、超低水位报警（DI）</w:t>
      </w:r>
    </w:p>
    <w:p w14:paraId="5342D7F6">
      <w:pPr>
        <w:ind w:firstLine="480"/>
        <w:rPr>
          <w:rFonts w:hint="eastAsia" w:ascii="仿宋" w:hAnsi="仿宋"/>
          <w:woUserID w:val="1"/>
        </w:rPr>
      </w:pPr>
      <w:r>
        <w:rPr>
          <w:rFonts w:hint="eastAsia" w:ascii="仿宋" w:hAnsi="仿宋"/>
          <w:woUserID w:val="1"/>
        </w:rPr>
        <w:t>2</w:t>
      </w:r>
      <w:r>
        <w:rPr>
          <w:rFonts w:hint="eastAsia" w:ascii="仿宋" w:hAnsi="仿宋"/>
          <w:lang w:eastAsia="zh-CN"/>
          <w:woUserID w:val="1"/>
        </w:rPr>
        <w:t>）</w:t>
      </w:r>
      <w:r>
        <w:rPr>
          <w:rFonts w:hint="eastAsia" w:ascii="仿宋" w:hAnsi="仿宋"/>
          <w:woUserID w:val="1"/>
        </w:rPr>
        <w:t>故障报警功能</w:t>
      </w:r>
    </w:p>
    <w:p w14:paraId="02A7B53B">
      <w:pPr>
        <w:ind w:firstLine="480"/>
        <w:rPr>
          <w:rFonts w:hint="eastAsia" w:ascii="仿宋" w:hAnsi="仿宋"/>
          <w:woUserID w:val="1"/>
        </w:rPr>
      </w:pPr>
      <w:r>
        <w:rPr>
          <w:rFonts w:hint="eastAsia" w:ascii="仿宋" w:hAnsi="仿宋"/>
          <w:woUserID w:val="1"/>
        </w:rPr>
        <w:t>当生活水箱、集水坑液位超高/低时，应发出报警</w:t>
      </w:r>
    </w:p>
    <w:p w14:paraId="22F4D72D">
      <w:pPr>
        <w:ind w:firstLine="480"/>
        <w:rPr>
          <w:rFonts w:hint="eastAsia" w:ascii="仿宋" w:hAnsi="仿宋"/>
          <w:woUserID w:val="1"/>
        </w:rPr>
      </w:pPr>
      <w:r>
        <w:rPr>
          <w:rFonts w:hint="eastAsia" w:ascii="仿宋" w:hAnsi="仿宋"/>
          <w:woUserID w:val="1"/>
        </w:rPr>
        <w:t>3</w:t>
      </w:r>
      <w:r>
        <w:rPr>
          <w:rFonts w:hint="eastAsia" w:ascii="仿宋" w:hAnsi="仿宋"/>
          <w:lang w:eastAsia="zh-CN"/>
          <w:woUserID w:val="1"/>
        </w:rPr>
        <w:t>）</w:t>
      </w:r>
      <w:r>
        <w:rPr>
          <w:rFonts w:hint="eastAsia" w:ascii="仿宋" w:hAnsi="仿宋"/>
          <w:woUserID w:val="1"/>
        </w:rPr>
        <w:t>记录功能</w:t>
      </w:r>
    </w:p>
    <w:p w14:paraId="1A1FB553">
      <w:pPr>
        <w:ind w:firstLine="480"/>
        <w:rPr>
          <w:rFonts w:hint="eastAsia" w:ascii="仿宋" w:hAnsi="仿宋"/>
          <w:woUserID w:val="1"/>
        </w:rPr>
      </w:pPr>
      <w:r>
        <w:rPr>
          <w:rFonts w:hint="eastAsia" w:ascii="仿宋" w:hAnsi="仿宋"/>
          <w:woUserID w:val="1"/>
        </w:rPr>
        <w:t>应记录上述各项故障报警发生的内容和时刻。</w:t>
      </w:r>
    </w:p>
    <w:p w14:paraId="7F81B986">
      <w:pPr>
        <w:pStyle w:val="43"/>
        <w:numPr>
          <w:ilvl w:val="0"/>
          <w:numId w:val="5"/>
        </w:numPr>
        <w:ind w:left="426" w:firstLineChars="0"/>
        <w:rPr>
          <w:rFonts w:hint="eastAsia" w:ascii="仿宋" w:hAnsi="仿宋"/>
          <w:b/>
          <w:u w:val="single"/>
        </w:rPr>
      </w:pPr>
      <w:r>
        <w:rPr>
          <w:rFonts w:hint="eastAsia" w:ascii="仿宋" w:hAnsi="仿宋"/>
          <w:b/>
          <w:u w:val="single"/>
        </w:rPr>
        <w:t>冷热源群控系统</w:t>
      </w:r>
    </w:p>
    <w:p w14:paraId="703D6A04">
      <w:pPr>
        <w:ind w:firstLine="480"/>
        <w:rPr>
          <w:rFonts w:hint="eastAsia" w:ascii="仿宋" w:hAnsi="仿宋"/>
          <w:woUserID w:val="1"/>
        </w:rPr>
      </w:pPr>
      <w:r>
        <w:rPr>
          <w:rFonts w:hint="eastAsia" w:ascii="仿宋" w:hAnsi="仿宋"/>
          <w:woUserID w:val="1"/>
        </w:rPr>
        <w:t>冷热源机房内空调主机及水泵运行采用机房群控系统并纳入大楼BA系统，根据室外气象条件及室内负荷变化不同</w:t>
      </w:r>
      <w:r>
        <w:rPr>
          <w:rFonts w:hint="eastAsia" w:ascii="仿宋" w:hAnsi="仿宋"/>
          <w:lang w:eastAsia="zh-CN"/>
          <w:woUserID w:val="1"/>
        </w:rPr>
        <w:t>（</w:t>
      </w:r>
      <w:r>
        <w:rPr>
          <w:rFonts w:hint="eastAsia" w:ascii="仿宋" w:hAnsi="仿宋"/>
          <w:woUserID w:val="1"/>
        </w:rPr>
        <w:t>空调回水温度不同</w:t>
      </w:r>
      <w:r>
        <w:rPr>
          <w:rFonts w:hint="eastAsia" w:ascii="仿宋" w:hAnsi="仿宋"/>
          <w:lang w:eastAsia="zh-CN"/>
          <w:woUserID w:val="1"/>
        </w:rPr>
        <w:t>）</w:t>
      </w:r>
      <w:r>
        <w:rPr>
          <w:rFonts w:hint="eastAsia" w:ascii="仿宋" w:hAnsi="仿宋"/>
          <w:woUserID w:val="1"/>
        </w:rPr>
        <w:t>对空调负荷进行计算，按预先设定的温度对主机进行自动调节运行台数和停启。</w:t>
      </w:r>
    </w:p>
    <w:p w14:paraId="3065283F">
      <w:pPr>
        <w:pStyle w:val="7"/>
        <w:rPr>
          <w:rFonts w:ascii="仿宋" w:hAnsi="仿宋" w:eastAsia="仿宋"/>
        </w:rPr>
      </w:pPr>
      <w:bookmarkStart w:id="144" w:name="_Toc30211"/>
      <w:r>
        <w:rPr>
          <w:rFonts w:hint="eastAsia" w:ascii="仿宋" w:hAnsi="仿宋" w:eastAsia="仿宋"/>
        </w:rPr>
        <w:t>主要</w:t>
      </w:r>
      <w:r>
        <w:rPr>
          <w:rFonts w:hint="eastAsia" w:ascii="仿宋" w:hAnsi="仿宋" w:eastAsia="仿宋"/>
          <w:lang w:val="en-US" w:eastAsia="zh-CN"/>
        </w:rPr>
        <w:t>设备性能参数</w:t>
      </w:r>
      <w:bookmarkEnd w:id="144"/>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73"/>
        <w:gridCol w:w="2046"/>
        <w:gridCol w:w="6591"/>
      </w:tblGrid>
      <w:tr w14:paraId="675E2C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0588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3E42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设备名称</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6559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主要技术参数描述</w:t>
            </w:r>
          </w:p>
        </w:tc>
      </w:tr>
      <w:tr w14:paraId="478778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2D60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一</w:t>
            </w:r>
          </w:p>
        </w:tc>
        <w:tc>
          <w:tcPr>
            <w:tcW w:w="1075" w:type="pct"/>
            <w:tcBorders>
              <w:top w:val="single" w:color="000000" w:sz="4" w:space="0"/>
              <w:left w:val="single" w:color="000000" w:sz="4" w:space="0"/>
              <w:bottom w:val="single" w:color="000000" w:sz="4" w:space="0"/>
              <w:right w:val="nil"/>
            </w:tcBorders>
            <w:shd w:val="clear" w:color="auto" w:fill="auto"/>
            <w:vAlign w:val="center"/>
          </w:tcPr>
          <w:p w14:paraId="4487E1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工作站部分　</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FBA5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4E256A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77DF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E2F6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网络版工作站软件</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35E0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1、建筑设备及能效专用软件，Web服务, B/S架构模式，可应用于Microsoft Windows各版本系统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2、多项目运营管理 仅通过一个帐号的登录，而与浏览器无关,包括Internet Explorer, Firefox,Google Chrome™ browser,and Safari.均可登录；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3、能源仪表盘可创建能源消耗汇总、需求汇总和使用详情的图形，收集现场仪表数据，自动生成详细的图形和表格式数据，所有仪表和能源信息的实时推送，显示建筑群的所有数据、定义用户权限；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4、提供企业 “仪表盘式界面”，系统 “仪表盘式界面” 通过将系统图形、报警信息、能源数据以及更多相关数据聚集于一个单一的仪表盘式界面；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5、对报警信息转发和操作人员操作记录的实施；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6、同一软件可实现开发、调试、使用功能；并无缝实现楼宇自控、智能照明、能源管理功能，而非不同品牌网关纳入。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7、软件等级不低于B-OWS，提供第三方官方证明证书复印件；</w:t>
            </w:r>
          </w:p>
        </w:tc>
      </w:tr>
      <w:tr w14:paraId="4BC6F2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3FFF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2C8D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冷机网关</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1D20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协议通讯网关，支持windows环境，自带web支持，支持不低于200多种协议，支持BACnetIP/MSTP服务器，10/100M自适应通讯数率，Flash8G，内存512M；</w:t>
            </w:r>
          </w:p>
        </w:tc>
      </w:tr>
      <w:tr w14:paraId="523811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8D7C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48E4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锅炉网关</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2FB8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协议通讯网关，支持windows环境，自带web支持，支持不低于200多种协议，支持BACnetIP/MSTP服务器，10/100M自适应通讯数率，Flash8G，内存512M；</w:t>
            </w:r>
          </w:p>
        </w:tc>
      </w:tr>
      <w:tr w14:paraId="681A74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26D2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714A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变配电系统网关</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37FE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协议通讯网关，支持windows环境，自带web支持，支持不低于200多种协议，支持BACnetIP/MSTP服务器，10/100M自适应通讯数率，Flash8G，内存512M；</w:t>
            </w:r>
          </w:p>
        </w:tc>
      </w:tr>
      <w:tr w14:paraId="7B9970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66A9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C9B9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电梯网关</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A192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协议通讯网关，支持windows环境，自带web支持，支持不低于200多种协议，支持BACnetIP/MSTP服务器，10/100M自适应通讯数率，Flash8G，内存512M；</w:t>
            </w:r>
          </w:p>
        </w:tc>
      </w:tr>
      <w:tr w14:paraId="77580D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923B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34E7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DDC箱（放置控制器 含附件）</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E68E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箱体尺寸400*500*150；含底板控制器及配件辅材安装费用，含变压器、空开、线槽、接线端子等辅材及箱子内部控制器的连接线；</w:t>
            </w:r>
          </w:p>
        </w:tc>
      </w:tr>
      <w:tr w14:paraId="7B4D65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EC94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二　</w:t>
            </w:r>
          </w:p>
        </w:tc>
        <w:tc>
          <w:tcPr>
            <w:tcW w:w="1075" w:type="pct"/>
            <w:tcBorders>
              <w:top w:val="single" w:color="000000" w:sz="4" w:space="0"/>
              <w:left w:val="nil"/>
              <w:bottom w:val="single" w:color="000000" w:sz="4" w:space="0"/>
              <w:right w:val="single" w:color="000000" w:sz="4" w:space="0"/>
            </w:tcBorders>
            <w:shd w:val="clear" w:color="auto" w:fill="auto"/>
            <w:vAlign w:val="center"/>
          </w:tcPr>
          <w:p w14:paraId="1E7487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DDC控制器 部分</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3F47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189CF8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D016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B3E2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系统管理器</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4BC8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r>
              <w:rPr>
                <w:rFonts w:hint="eastAsia" w:ascii="仿宋" w:hAnsi="仿宋" w:eastAsia="仿宋" w:cs="仿宋"/>
                <w:i w:val="0"/>
                <w:iCs w:val="0"/>
                <w:color w:val="auto"/>
                <w:kern w:val="0"/>
                <w:sz w:val="24"/>
                <w:szCs w:val="24"/>
                <w:u w:val="none"/>
                <w:lang w:val="en-US" w:eastAsia="zh-CN" w:bidi="ar"/>
              </w:rPr>
              <w:t>、支持：BACnet/SC, BACnet/IP, BACnet Ethernet, BACnet MS/TP,LINKnet,MODbus,DALI；</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2、自带高速32位CPU、600 MHz处理器，4 GB eMMC Flash memory，256 MB DDR3L RAM，实时时钟，超级电容 RTC/CPU信息备份；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3、可自由编程，控制器等级为B-BC，提供第三方官方证明证书复印件；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4、2个网口,可支持BACnet /SC，BACnet/IP, BACnet Ethernet，另可支持蓝牙和NFC，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5、3个RS-485通讯端口，支持3条BACnet或MODbus总线； 3电源输出,可带DALI和KNX协议灯控系统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6、通过UL认证、BTL认证、FCC认证，具有CE标志；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7.控制器等级不低于B-BC，投标时需提供相关第</w:t>
            </w:r>
            <w:r>
              <w:rPr>
                <w:rFonts w:hint="eastAsia" w:ascii="仿宋" w:hAnsi="仿宋" w:eastAsia="仿宋" w:cs="仿宋"/>
                <w:i w:val="0"/>
                <w:iCs w:val="0"/>
                <w:color w:val="000000"/>
                <w:kern w:val="0"/>
                <w:sz w:val="24"/>
                <w:szCs w:val="24"/>
                <w:u w:val="none"/>
                <w:lang w:val="en-US" w:eastAsia="zh-CN" w:bidi="ar"/>
              </w:rPr>
              <w:t>三方官方证明证书；</w:t>
            </w:r>
          </w:p>
        </w:tc>
      </w:tr>
      <w:tr w14:paraId="329E3A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CF38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C88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应用控制器1</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A927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1、全网络控制器，带网络口和485通讯口，支持BACnetIP/MSTP和ModbusRTU/TCPIP；</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2、完全可自由编程控制器，控制器等级不低于B-AAC，提供第三方官方证明证书复印件；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3、内嵌时钟和报警处理；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4、8UI/4AO/4DO，12位数模转换，带输入输出指示灯；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5、具备CNAS、BTL、CE、ROSH等认证；</w:t>
            </w:r>
          </w:p>
        </w:tc>
      </w:tr>
      <w:tr w14:paraId="0ED5CF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7B58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C6B6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应用控制器2</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12CF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1、全网络控制器，带网络口和485通讯口，支持BACnetIP/MSTP和ModbusRTU/TCPIP；</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2、完全可编程，控制器等级为B-AAC；</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3、内嵌时钟和报警处理；</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4、12UI/6AO/6DO，12位数模转换，带输入输出指示灯；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5、具备CNAS、BTL、CE、ROSH等认证；</w:t>
            </w:r>
          </w:p>
        </w:tc>
      </w:tr>
      <w:tr w14:paraId="36D729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5BC2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2ABC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扩展模块2</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F0D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扩展控制器，支持ModbusRTU和BACnetMSTP模式切换，6UI，2DO，带输入输出指示灯，BTL CE ROSH认证</w:t>
            </w:r>
          </w:p>
        </w:tc>
      </w:tr>
      <w:tr w14:paraId="3F0A27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6F02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1ADB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扩展模块3</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DD93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扩展控制器，支持ModbusRTU和BACnetMSTP模式切换，18DI，6DO，带隔离保护，带输入输出指示灯，BTL CE ROSH认证</w:t>
            </w:r>
          </w:p>
        </w:tc>
      </w:tr>
      <w:tr w14:paraId="36098E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BC09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045D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DDC箱（放置控制器 含附件）</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AFD8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箱体尺寸500*700*150；含底板控制器及配件辅材安装费用，含变压器、空开、线槽、接线端子等辅材及箱子内部控制器的连接线；</w:t>
            </w:r>
          </w:p>
        </w:tc>
      </w:tr>
      <w:tr w14:paraId="73D52F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EA8A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06FE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DDC箱（放置控制器 含附件）</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0819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箱体尺寸600*800*150；含底板控制器及配件辅材安装费用，含变压器、空开、线槽、接线端子等辅材及箱子内部控制器的连接线；</w:t>
            </w:r>
          </w:p>
        </w:tc>
      </w:tr>
      <w:tr w14:paraId="3C64CF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8A3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DEC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DDC箱（放置控制器 含附件）</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D66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箱体尺寸800*1000*200；含底板控制器及配件辅材安装费用，含变压器、空开、线槽、接线端子等辅材及箱子内部控制器的连接线；</w:t>
            </w:r>
          </w:p>
        </w:tc>
      </w:tr>
      <w:tr w14:paraId="4B39BC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C5F2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三</w:t>
            </w:r>
          </w:p>
        </w:tc>
        <w:tc>
          <w:tcPr>
            <w:tcW w:w="1075" w:type="pct"/>
            <w:tcBorders>
              <w:top w:val="single" w:color="000000" w:sz="4" w:space="0"/>
              <w:left w:val="nil"/>
              <w:bottom w:val="single" w:color="000000" w:sz="4" w:space="0"/>
              <w:right w:val="single" w:color="000000" w:sz="4" w:space="0"/>
            </w:tcBorders>
            <w:shd w:val="clear" w:color="auto" w:fill="auto"/>
            <w:vAlign w:val="center"/>
          </w:tcPr>
          <w:p w14:paraId="688AD2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传感器部分</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7D92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000000"/>
                <w:sz w:val="24"/>
                <w:szCs w:val="24"/>
                <w:u w:val="none"/>
              </w:rPr>
            </w:pPr>
          </w:p>
        </w:tc>
      </w:tr>
      <w:tr w14:paraId="749774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9ED6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7F44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风道温湿度传感器</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63F0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探针长度150mm，温度：NTC10K热敏电阻，精度误差±0.3℃@25℃，测量范围 -40~100℃；相对湿度：量程0~100%RH，输出0~10VDC，精度±3%RH，防护等级IP65</w:t>
            </w:r>
          </w:p>
        </w:tc>
      </w:tr>
      <w:tr w14:paraId="00AB31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674A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7BE5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室外温湿度传感器</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A66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温度：NTC10K热敏电阻，精度误差±0.3℃@25℃，测量范围 -40~100℃；相对湿度：量程0~100%RH，输出0~10VDC，精度±3%RH，防护等级IP65</w:t>
            </w:r>
          </w:p>
        </w:tc>
      </w:tr>
      <w:tr w14:paraId="59EA72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E206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41E7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风管静压差变送器</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0012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适用于空气、无腐蚀性，不可燃气体，25~1250Pa，0~2Kpa，0~5Kpa，0~10Kpa可选，精度±1%，%FSS，过载压力＞3倍量程，24VAC/DC供电，信号4~20mA、0~10V可选，工作温度-40~85℃，认证：EMC，CE</w:t>
            </w:r>
          </w:p>
        </w:tc>
      </w:tr>
      <w:tr w14:paraId="551623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3F34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422C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防冻开关</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2833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单刀双掷开关, 1.0-7.5℃可调，回差4.5-5.5℃，毛细管长度3m，感温极限80℃，250VAC/4A</w:t>
            </w:r>
          </w:p>
        </w:tc>
      </w:tr>
      <w:tr w14:paraId="701A678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8E09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92EE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室内微压差传感器</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DF5B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适用于空气、无腐蚀性，不可燃气体，25~1250Pa，0~2Kpa，0~5Kpa，0~10Kpa可选，精度±1%，%FSS，过载压力＞3倍量程，24VAC/DC供电，信号4~20mA、0~10V可选，工作温度-40~85℃，认证：EMC，CE</w:t>
            </w:r>
          </w:p>
        </w:tc>
      </w:tr>
      <w:tr w14:paraId="08C263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FB2D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8F17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壁挂温度传感器</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E63D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NTC10K热敏电阻，精度误差±0.3℃@25℃，测量范围 -40~100℃，不锈钢探头长度125mm，防护等级IP30</w:t>
            </w:r>
          </w:p>
        </w:tc>
      </w:tr>
      <w:tr w14:paraId="2CD74F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EFB3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2A25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压差开关</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D925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量程50-500Pa，回压20Pa，可调设定点，SPDT输出，含软管和接头，大于一百万次开关寿命，防护等级IP65</w:t>
            </w:r>
          </w:p>
        </w:tc>
      </w:tr>
      <w:tr w14:paraId="2EEA34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3E85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44C6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液位开关</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63F1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SPDT开关，3m电缆，饮用水标准I/II，开关角度±45°，工作温度0℃~50℃，最大深度1bar，250V/20(8)A，防护等级IP68，ENEC/CE认证</w:t>
            </w:r>
          </w:p>
        </w:tc>
      </w:tr>
      <w:tr w14:paraId="43D0F1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74AF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7F33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壁挂CO变送器</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1EFB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壁挂安装，24VAC/DC供电, 0～10V或4～20mA信号输出，测量范围0-100ppm，精度误：±40ppm±3%读数，内置大气校正功能（ABC），防护等级IP30</w:t>
            </w:r>
          </w:p>
        </w:tc>
      </w:tr>
      <w:tr w14:paraId="5BA09A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3C85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F657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开关型风阀执行器带反馈</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53B9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AC/DC24V，扭矩10nm，运行时间120秒，功率5VA，开关控制,带位置反馈，带手动和限位，保护等级IP54，风门轴长度大于8cm，直径大于2cm小于4cm</w:t>
            </w:r>
          </w:p>
        </w:tc>
      </w:tr>
    </w:tbl>
    <w:p w14:paraId="24FA60EF">
      <w:pPr>
        <w:ind w:firstLine="0" w:firstLineChars="0"/>
        <w:rPr>
          <w:rFonts w:hint="eastAsia" w:ascii="仿宋" w:hAnsi="仿宋"/>
          <w:b/>
          <w:szCs w:val="24"/>
          <w:u w:val="single"/>
        </w:rPr>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27000394">
      <w:pPr>
        <w:pStyle w:val="6"/>
        <w:rPr>
          <w:rFonts w:hint="eastAsia" w:ascii="仿宋" w:hAnsi="仿宋" w:eastAsia="仿宋"/>
        </w:rPr>
      </w:pPr>
      <w:bookmarkStart w:id="145" w:name="_Toc21341"/>
      <w:r>
        <w:rPr>
          <w:rFonts w:hint="eastAsia" w:ascii="仿宋" w:hAnsi="仿宋" w:eastAsia="仿宋"/>
        </w:rPr>
        <w:t>能耗管理系统</w:t>
      </w:r>
      <w:bookmarkEnd w:id="145"/>
    </w:p>
    <w:p w14:paraId="64120924">
      <w:pPr>
        <w:pStyle w:val="7"/>
        <w:rPr>
          <w:rFonts w:hint="eastAsia" w:ascii="仿宋" w:hAnsi="仿宋"/>
          <w:woUserID w:val="1"/>
        </w:rPr>
      </w:pPr>
      <w:bookmarkStart w:id="146" w:name="_Toc13935"/>
      <w:r>
        <w:rPr>
          <w:rFonts w:hint="eastAsia" w:ascii="仿宋" w:hAnsi="仿宋" w:eastAsia="仿宋"/>
        </w:rPr>
        <w:t>系统</w:t>
      </w:r>
      <w:r>
        <w:rPr>
          <w:rFonts w:hint="eastAsia" w:ascii="仿宋" w:hAnsi="仿宋" w:eastAsia="仿宋"/>
          <w:lang w:val="en-US" w:eastAsia="zh-CN"/>
        </w:rPr>
        <w:t>概述</w:t>
      </w:r>
      <w:bookmarkEnd w:id="146"/>
    </w:p>
    <w:p w14:paraId="27328B92">
      <w:pPr>
        <w:spacing w:line="360" w:lineRule="auto"/>
        <w:ind w:firstLine="480" w:firstLineChars="200"/>
        <w:rPr>
          <w:rFonts w:hint="eastAsia" w:ascii="仿宋" w:hAnsi="仿宋" w:eastAsia="仿宋"/>
          <w:color w:val="auto"/>
          <w:sz w:val="24"/>
        </w:rPr>
      </w:pPr>
      <w:r>
        <w:rPr>
          <w:rFonts w:hint="eastAsia" w:ascii="仿宋" w:hAnsi="仿宋"/>
          <w:woUserID w:val="1"/>
        </w:rPr>
        <w:t>能耗</w:t>
      </w:r>
      <w:r>
        <w:rPr>
          <w:rFonts w:hint="eastAsia" w:ascii="仿宋" w:hAnsi="仿宋"/>
          <w:lang w:eastAsia="zh"/>
          <w:woUserID w:val="1"/>
        </w:rPr>
        <w:t>管理</w:t>
      </w:r>
      <w:r>
        <w:rPr>
          <w:rFonts w:hint="eastAsia" w:ascii="仿宋" w:hAnsi="仿宋"/>
          <w:woUserID w:val="1"/>
        </w:rPr>
        <w:t>系统是由一套通过TCP/IP通信、运行于Intranet/Internet网络、采用数据库的集参数设置、数据采集、实时监测、数据分析、数据报表、数据上报等模块所组成。</w:t>
      </w:r>
      <w:r>
        <w:rPr>
          <w:rFonts w:hint="eastAsia" w:ascii="仿宋" w:hAnsi="仿宋" w:eastAsia="仿宋"/>
          <w:color w:val="auto"/>
          <w:sz w:val="24"/>
        </w:rPr>
        <w:t>总体架构由一个节能监管中心、若干个现场采集计量系统组成，各采集计量系统之间通过局域网进行通讯。将楼宇现场读取的能源计量数据通过设备网传至数据中心，领导和管理人员依据不同权限可访问中心服务器，实时查看能耗情况。管理人员根据所设置的权限不同可查看或只可查看本楼的能耗计量数据，无法访问其它楼的数据。</w:t>
      </w:r>
    </w:p>
    <w:p w14:paraId="4B6A9A7E">
      <w:pPr>
        <w:ind w:firstLine="480"/>
        <w:rPr>
          <w:rFonts w:hint="eastAsia"/>
        </w:rPr>
      </w:pPr>
      <w:r>
        <w:rPr>
          <w:rFonts w:hint="eastAsia" w:ascii="仿宋" w:hAnsi="仿宋"/>
          <w:lang w:val="en-US" w:eastAsia="zh-CN"/>
        </w:rPr>
        <w:t>建筑设备管理</w:t>
      </w:r>
      <w:r>
        <w:rPr>
          <w:rFonts w:hint="eastAsia" w:ascii="仿宋" w:hAnsi="仿宋"/>
        </w:rPr>
        <w:t>系统须提供开放的通讯协议和数据接口（费用视为已包含到报价中），满足第三方应用集成需求。不得以任何理由拒绝或要求收取定制开发费用等。</w:t>
      </w:r>
    </w:p>
    <w:p w14:paraId="67D98381">
      <w:pPr>
        <w:pStyle w:val="7"/>
        <w:rPr>
          <w:rFonts w:hint="eastAsia" w:ascii="仿宋" w:hAnsi="仿宋"/>
          <w:woUserID w:val="1"/>
        </w:rPr>
      </w:pPr>
      <w:bookmarkStart w:id="147" w:name="_Toc32580"/>
      <w:r>
        <w:rPr>
          <w:rFonts w:hint="eastAsia" w:ascii="仿宋" w:hAnsi="仿宋" w:eastAsia="仿宋"/>
        </w:rPr>
        <w:t>系统</w:t>
      </w:r>
      <w:r>
        <w:rPr>
          <w:rFonts w:hint="eastAsia" w:ascii="仿宋" w:hAnsi="仿宋" w:eastAsia="仿宋"/>
          <w:lang w:val="en-US" w:eastAsia="zh-CN"/>
        </w:rPr>
        <w:t>功能</w:t>
      </w:r>
      <w:bookmarkEnd w:id="147"/>
    </w:p>
    <w:p w14:paraId="227FB0A2">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实时掌握能耗数据：建立完善的建筑能耗动态计量与统计平台，随时掌握建筑能耗的动态和变化状况，提高能源统计资料的精确度与实时性；</w:t>
      </w:r>
      <w:r>
        <w:rPr>
          <w:rFonts w:hint="eastAsia" w:ascii="仿宋" w:hAnsi="仿宋"/>
          <w:color w:val="auto"/>
          <w:sz w:val="24"/>
          <w:lang w:val="en-US" w:eastAsia="zh-CN"/>
        </w:rPr>
        <w:t>系统</w:t>
      </w:r>
      <w:r>
        <w:rPr>
          <w:rFonts w:hint="eastAsia" w:ascii="仿宋" w:hAnsi="仿宋" w:eastAsia="仿宋"/>
          <w:color w:val="auto"/>
          <w:sz w:val="24"/>
        </w:rPr>
        <w:t>可采集水表、电表、空调能量表、燃气表等协议接口表具</w:t>
      </w:r>
      <w:r>
        <w:rPr>
          <w:rFonts w:hint="eastAsia" w:ascii="仿宋" w:hAnsi="仿宋"/>
          <w:color w:val="auto"/>
          <w:sz w:val="24"/>
          <w:lang w:eastAsia="zh-CN"/>
        </w:rPr>
        <w:t>；</w:t>
      </w:r>
    </w:p>
    <w:p w14:paraId="30384871">
      <w:pPr>
        <w:spacing w:line="360" w:lineRule="auto"/>
        <w:ind w:firstLine="480" w:firstLineChars="200"/>
        <w:rPr>
          <w:rFonts w:hint="eastAsia" w:ascii="仿宋" w:hAnsi="仿宋" w:eastAsia="仿宋"/>
          <w:color w:val="auto"/>
          <w:sz w:val="24"/>
          <w:lang w:eastAsia="zh-CN"/>
        </w:rPr>
      </w:pPr>
      <w:r>
        <w:rPr>
          <w:rFonts w:hint="eastAsia" w:ascii="仿宋" w:hAnsi="仿宋" w:eastAsia="仿宋"/>
          <w:color w:val="auto"/>
          <w:sz w:val="24"/>
        </w:rPr>
        <w:t>能耗管理检测，统计，图形化监视、检测点查询、多种费用管理、开放计费类型、报表管理查询、报表输出、设备故障报警、日志查询功能、多级权限管理、数据备份功能、系统集成功能等</w:t>
      </w:r>
      <w:r>
        <w:rPr>
          <w:rFonts w:hint="eastAsia" w:ascii="仿宋" w:hAnsi="仿宋"/>
          <w:color w:val="auto"/>
          <w:sz w:val="24"/>
          <w:lang w:eastAsia="zh-CN"/>
        </w:rPr>
        <w:t>；</w:t>
      </w:r>
    </w:p>
    <w:p w14:paraId="64673FB4">
      <w:pPr>
        <w:spacing w:line="360" w:lineRule="auto"/>
        <w:rPr>
          <w:rFonts w:ascii="仿宋" w:hAnsi="仿宋" w:eastAsia="仿宋"/>
          <w:color w:val="auto"/>
          <w:sz w:val="24"/>
        </w:rPr>
      </w:pPr>
      <w:r>
        <w:rPr>
          <w:rFonts w:hint="eastAsia" w:ascii="仿宋" w:hAnsi="仿宋" w:eastAsia="仿宋"/>
          <w:color w:val="auto"/>
          <w:sz w:val="24"/>
        </w:rPr>
        <w:t>转变能源管理模式：实时监控、科学节能，提高用能管理水平，把能源管理从粗放式向集约化管理转变；</w:t>
      </w:r>
    </w:p>
    <w:p w14:paraId="0A3B200B">
      <w:pPr>
        <w:spacing w:line="360" w:lineRule="auto"/>
        <w:rPr>
          <w:rFonts w:ascii="仿宋" w:hAnsi="仿宋" w:eastAsia="仿宋"/>
          <w:color w:val="auto"/>
          <w:sz w:val="24"/>
        </w:rPr>
      </w:pPr>
      <w:r>
        <w:rPr>
          <w:rFonts w:hint="eastAsia" w:ascii="仿宋" w:hAnsi="仿宋" w:eastAsia="仿宋"/>
          <w:color w:val="auto"/>
          <w:sz w:val="24"/>
        </w:rPr>
        <w:t>提高能源监管水平：严格数字化管理各用能单位，便于考核楼宇用能，有效约束用能行为；</w:t>
      </w:r>
    </w:p>
    <w:p w14:paraId="4D0DCD9E">
      <w:pPr>
        <w:spacing w:line="360" w:lineRule="auto"/>
        <w:rPr>
          <w:rFonts w:ascii="仿宋" w:hAnsi="仿宋" w:eastAsia="仿宋"/>
          <w:color w:val="auto"/>
          <w:sz w:val="24"/>
        </w:rPr>
      </w:pPr>
      <w:r>
        <w:rPr>
          <w:rFonts w:hint="eastAsia" w:ascii="仿宋" w:hAnsi="仿宋" w:eastAsia="仿宋"/>
          <w:color w:val="auto"/>
          <w:sz w:val="24"/>
        </w:rPr>
        <w:t>发现有效节能机会：找出能源消费漏洞，找出能源异常使用状况和低效率运转设备，及时发现问题，找出节能降耗的机会；</w:t>
      </w:r>
    </w:p>
    <w:p w14:paraId="070FAEFD">
      <w:pPr>
        <w:spacing w:line="360" w:lineRule="auto"/>
        <w:rPr>
          <w:rFonts w:ascii="仿宋" w:hAnsi="仿宋" w:eastAsia="仿宋"/>
          <w:color w:val="auto"/>
          <w:sz w:val="24"/>
        </w:rPr>
      </w:pPr>
      <w:r>
        <w:rPr>
          <w:rFonts w:hint="eastAsia" w:ascii="仿宋" w:hAnsi="仿宋" w:eastAsia="仿宋"/>
          <w:color w:val="auto"/>
          <w:sz w:val="24"/>
        </w:rPr>
        <w:t>评估节能改造效果：评估能源使用效率、节能量、某一种节能措施的关联的影响和未来决策，为各类节能技术应用提供节能评估工具。</w:t>
      </w:r>
    </w:p>
    <w:p w14:paraId="241E9ECF">
      <w:pPr>
        <w:pStyle w:val="7"/>
      </w:pPr>
      <w:bookmarkStart w:id="148" w:name="_Toc25689"/>
      <w:r>
        <w:rPr>
          <w:rFonts w:hint="eastAsia" w:ascii="仿宋" w:hAnsi="仿宋" w:eastAsia="仿宋"/>
          <w:lang w:val="en-US" w:eastAsia="zh-CN"/>
        </w:rPr>
        <w:t>技术要求</w:t>
      </w:r>
      <w:bookmarkEnd w:id="148"/>
    </w:p>
    <w:p w14:paraId="1E614195">
      <w:pPr>
        <w:ind w:firstLine="480"/>
        <w:rPr>
          <w:rFonts w:hint="eastAsia" w:ascii="仿宋" w:hAnsi="仿宋"/>
          <w:lang w:eastAsia="zh"/>
          <w:woUserID w:val="1"/>
        </w:rPr>
      </w:pPr>
      <w:r>
        <w:rPr>
          <w:rFonts w:hint="eastAsia" w:ascii="仿宋" w:hAnsi="仿宋"/>
          <w:woUserID w:val="1"/>
        </w:rPr>
        <w:t>能耗</w:t>
      </w:r>
      <w:r>
        <w:rPr>
          <w:rFonts w:hint="eastAsia" w:ascii="仿宋" w:hAnsi="仿宋"/>
          <w:lang w:eastAsia="zh"/>
          <w:woUserID w:val="1"/>
        </w:rPr>
        <w:t>管理</w:t>
      </w:r>
      <w:r>
        <w:rPr>
          <w:rFonts w:hint="eastAsia" w:ascii="仿宋" w:hAnsi="仿宋"/>
          <w:woUserID w:val="1"/>
        </w:rPr>
        <w:t>系统</w:t>
      </w:r>
      <w:r>
        <w:rPr>
          <w:rFonts w:hint="eastAsia" w:ascii="仿宋" w:hAnsi="仿宋"/>
          <w:lang w:eastAsia="zh"/>
          <w:woUserID w:val="1"/>
        </w:rPr>
        <w:t>由软、硬件两部分组成，主要由建筑能源管理平台、能耗数据上报系统、能耗数据采集器（含软件）、表具等组成。系统采用分层部署的思想，软件采用B/S架构，对各类能耗进行有效的集中监测和分析评估，并提供灵活的接入方式。系统采用三层结构部署，分别为应用管理层、网络汇聚层和设备采集层。</w:t>
      </w:r>
    </w:p>
    <w:p w14:paraId="6E05F61C">
      <w:pPr>
        <w:ind w:firstLine="480"/>
        <w:rPr>
          <w:rFonts w:hint="eastAsia" w:ascii="仿宋" w:hAnsi="仿宋"/>
          <w:lang w:eastAsia="zh"/>
          <w:woUserID w:val="1"/>
        </w:rPr>
      </w:pPr>
      <w:r>
        <w:rPr>
          <w:rFonts w:hint="eastAsia" w:ascii="仿宋" w:hAnsi="仿宋"/>
          <w:lang w:eastAsia="zh"/>
          <w:woUserID w:val="1"/>
        </w:rPr>
        <w:t>1）设备采集层完成监测、控制和通讯等功能；采用各类能耗得测量设备进行数据的自动采集、就地及远程控制、信息远传等功能。</w:t>
      </w:r>
    </w:p>
    <w:p w14:paraId="195E6E18">
      <w:pPr>
        <w:ind w:firstLine="480"/>
        <w:rPr>
          <w:rFonts w:hint="eastAsia" w:ascii="仿宋" w:hAnsi="仿宋"/>
          <w:lang w:eastAsia="zh"/>
          <w:woUserID w:val="1"/>
        </w:rPr>
      </w:pPr>
      <w:r>
        <w:rPr>
          <w:rFonts w:hint="eastAsia" w:ascii="仿宋" w:hAnsi="仿宋"/>
          <w:lang w:eastAsia="zh"/>
          <w:woUserID w:val="1"/>
        </w:rPr>
        <w:t>2</w:t>
      </w:r>
      <w:r>
        <w:rPr>
          <w:rFonts w:hint="eastAsia" w:ascii="仿宋" w:hAnsi="仿宋"/>
          <w:lang w:eastAsia="zh-CN"/>
          <w:woUserID w:val="1"/>
        </w:rPr>
        <w:t>）</w:t>
      </w:r>
      <w:r>
        <w:rPr>
          <w:rFonts w:hint="eastAsia" w:ascii="仿宋" w:hAnsi="仿宋"/>
          <w:lang w:eastAsia="zh"/>
          <w:woUserID w:val="1"/>
        </w:rPr>
        <w:t>网络汇聚层连接现场采集层和系统管理层；采用以太网网关将现场层监控设备的RS485/Modbus通讯转换成Modbus/TCP以太网通讯，通过以太网络实现与后台监控计算机的信息交换。</w:t>
      </w:r>
    </w:p>
    <w:p w14:paraId="201F95EF">
      <w:pPr>
        <w:ind w:firstLine="480"/>
        <w:rPr>
          <w:rFonts w:hint="eastAsia" w:ascii="仿宋" w:hAnsi="仿宋"/>
          <w:lang w:eastAsia="zh"/>
          <w:woUserID w:val="1"/>
        </w:rPr>
      </w:pPr>
      <w:r>
        <w:rPr>
          <w:rFonts w:hint="eastAsia" w:ascii="仿宋" w:hAnsi="仿宋"/>
          <w:lang w:eastAsia="zh"/>
          <w:woUserID w:val="1"/>
        </w:rPr>
        <w:t>3</w:t>
      </w:r>
      <w:r>
        <w:rPr>
          <w:rFonts w:hint="eastAsia" w:ascii="仿宋" w:hAnsi="仿宋"/>
          <w:lang w:eastAsia="zh-CN"/>
          <w:woUserID w:val="1"/>
        </w:rPr>
        <w:t>）</w:t>
      </w:r>
      <w:r>
        <w:rPr>
          <w:rFonts w:hint="eastAsia" w:ascii="仿宋" w:hAnsi="仿宋"/>
          <w:lang w:eastAsia="zh"/>
          <w:woUserID w:val="1"/>
        </w:rPr>
        <w:t>应用管理层主要实现对所有能耗数据的集成和管理功能。系统计算机采用高性能服务器及工业控制计算机，支持以太网络通讯，具有大容量存储空间。</w:t>
      </w:r>
    </w:p>
    <w:p w14:paraId="19B559B1">
      <w:pPr>
        <w:ind w:firstLine="480"/>
        <w:rPr>
          <w:rFonts w:hint="eastAsia" w:ascii="仿宋" w:hAnsi="仿宋"/>
          <w:lang w:eastAsia="zh"/>
          <w:woUserID w:val="1"/>
        </w:rPr>
      </w:pPr>
      <w:r>
        <w:rPr>
          <w:rFonts w:hint="eastAsia" w:ascii="仿宋" w:hAnsi="仿宋"/>
          <w:lang w:eastAsia="zh"/>
          <w:woUserID w:val="1"/>
        </w:rPr>
        <w:t>系统应按照数据高可靠性、系统可扩展性、用户易操作性进行设计，基于绿色建筑的管理理念，协助物业提升能源管理水平，在整个生命周期内对建筑内能效进行运维。系统支持可灵活组态的系统配置，并可根据项目具体要求快速建立能源分项计量管理模型；提供丰富、美观的显示界面实现分类、分项、分户能耗数据的统计查询和对比。帮助用户发掘节能潜力，实现节能管理和节能效果的评估。系统应基于B/S架构的能耗数据展示方式，支持主流浏览器，无需安装软件客户端，通过Web浏览器即可访问系统。</w:t>
      </w:r>
    </w:p>
    <w:p w14:paraId="14C7811F">
      <w:pPr>
        <w:ind w:left="0" w:leftChars="0" w:firstLine="0" w:firstLineChars="0"/>
        <w:jc w:val="center"/>
        <w:rPr>
          <w:rFonts w:hint="eastAsia" w:ascii="仿宋" w:hAnsi="仿宋" w:eastAsia="仿宋"/>
          <w:lang w:eastAsia="zh"/>
        </w:rPr>
      </w:pPr>
      <w:r>
        <w:rPr>
          <w:rFonts w:hint="eastAsia" w:ascii="仿宋" w:hAnsi="仿宋" w:eastAsia="仿宋"/>
          <w:lang w:eastAsia="zh"/>
        </w:rPr>
        <w:drawing>
          <wp:inline distT="0" distB="0" distL="114300" distR="114300">
            <wp:extent cx="5100955" cy="4358005"/>
            <wp:effectExtent l="0" t="0" r="4445" b="444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5"/>
                    <a:stretch>
                      <a:fillRect/>
                    </a:stretch>
                  </pic:blipFill>
                  <pic:spPr>
                    <a:xfrm>
                      <a:off x="0" y="0"/>
                      <a:ext cx="5100955" cy="4358005"/>
                    </a:xfrm>
                    <a:prstGeom prst="rect">
                      <a:avLst/>
                    </a:prstGeom>
                  </pic:spPr>
                </pic:pic>
              </a:graphicData>
            </a:graphic>
          </wp:inline>
        </w:drawing>
      </w:r>
    </w:p>
    <w:p w14:paraId="77E85C20">
      <w:pPr>
        <w:ind w:left="0" w:leftChars="0" w:firstLine="0" w:firstLineChars="0"/>
        <w:jc w:val="center"/>
        <w:rPr>
          <w:rFonts w:hint="eastAsia" w:ascii="仿宋" w:hAnsi="仿宋" w:eastAsia="仿宋"/>
          <w:lang w:eastAsia="zh"/>
          <w:woUserID w:val="1"/>
        </w:rPr>
      </w:pPr>
      <w:r>
        <w:rPr>
          <w:rFonts w:hint="eastAsia" w:ascii="仿宋" w:hAnsi="仿宋"/>
          <w:lang w:eastAsia="zh"/>
          <w:woUserID w:val="1"/>
        </w:rPr>
        <w:t>图——能耗管理系统架构图</w:t>
      </w:r>
    </w:p>
    <w:p w14:paraId="698E3263">
      <w:pPr>
        <w:ind w:firstLine="480"/>
        <w:rPr>
          <w:rFonts w:hint="eastAsia"/>
          <w:woUserID w:val="1"/>
        </w:rPr>
      </w:pPr>
      <w:r>
        <w:rPr>
          <w:rFonts w:hint="eastAsia" w:ascii="仿宋" w:hAnsi="仿宋"/>
          <w:woUserID w:val="1"/>
        </w:rPr>
        <w:t>能耗</w:t>
      </w:r>
      <w:r>
        <w:rPr>
          <w:rFonts w:hint="eastAsia" w:ascii="仿宋" w:hAnsi="仿宋"/>
          <w:lang w:eastAsia="zh"/>
          <w:woUserID w:val="1"/>
        </w:rPr>
        <w:t>管理</w:t>
      </w:r>
      <w:r>
        <w:rPr>
          <w:rFonts w:hint="eastAsia" w:ascii="仿宋" w:hAnsi="仿宋"/>
          <w:woUserID w:val="1"/>
        </w:rPr>
        <w:t>系统</w:t>
      </w:r>
      <w:r>
        <w:rPr>
          <w:rFonts w:hint="eastAsia"/>
          <w:woUserID w:val="1"/>
        </w:rPr>
        <w:t>主要实现三个层面上的功能，第一层面，对医院所有的用能点进行采集和计量，包括但不局限于水、电、气、医用气体、医废等各个用能专业，第二层面，采集的数据需要有完整的数据分析功能，此功能要求有同比环比分析，回归性分析等基本功能，能简明的看出能源浪费的位置、系统、以及原因。第三层面要求通过一定时间的数据积累，给出能效管理的漏洞，以及解决方案。</w:t>
      </w:r>
    </w:p>
    <w:p w14:paraId="3D04B78A">
      <w:pPr>
        <w:ind w:firstLine="480"/>
        <w:rPr>
          <w:rFonts w:hint="eastAsia"/>
          <w:woUserID w:val="1"/>
        </w:rPr>
      </w:pPr>
      <w:r>
        <w:rPr>
          <w:rFonts w:hint="eastAsia"/>
          <w:woUserID w:val="1"/>
        </w:rPr>
        <w:t>系统除了包含常规的设备管理、监控功能以外，还应具有向统一集成管理平台通信的功能，该功能不局限于数据上传，还应将设备运行的状态和参数规整分析后将结果上传，集成管理平台将收到的能效参数和设备参数进行统一管理分析，自动做出调整策略，通过以太网络和云平台的技术，自动调整楼宇设备的运行策略和运行参数，达到“分散控制，集中管理”的目的。</w:t>
      </w:r>
    </w:p>
    <w:p w14:paraId="7D88F830">
      <w:pPr>
        <w:ind w:firstLine="480"/>
        <w:rPr>
          <w:rFonts w:hint="eastAsia" w:ascii="仿宋" w:hAnsi="仿宋" w:eastAsia="仿宋" w:cs="仿宋"/>
        </w:rPr>
      </w:pPr>
      <w:r>
        <w:rPr>
          <w:rFonts w:hint="eastAsia"/>
          <w:lang w:eastAsia="zh"/>
          <w:woUserID w:val="2"/>
        </w:rPr>
        <w:t>本次能耗管理系统建设需要预留监测医用气体供应量接口。</w:t>
      </w:r>
    </w:p>
    <w:p w14:paraId="0BC134B5">
      <w:pPr>
        <w:pStyle w:val="7"/>
        <w:rPr>
          <w:rFonts w:ascii="仿宋" w:hAnsi="仿宋" w:eastAsia="仿宋"/>
        </w:rPr>
      </w:pPr>
      <w:bookmarkStart w:id="149" w:name="_Toc30031"/>
      <w:r>
        <w:rPr>
          <w:rFonts w:hint="eastAsia" w:ascii="仿宋" w:hAnsi="仿宋" w:eastAsia="仿宋"/>
        </w:rPr>
        <w:t>主要</w:t>
      </w:r>
      <w:r>
        <w:rPr>
          <w:rFonts w:hint="eastAsia" w:ascii="仿宋" w:hAnsi="仿宋" w:eastAsia="仿宋"/>
          <w:lang w:val="en-US" w:eastAsia="zh-CN"/>
        </w:rPr>
        <w:t>设备性能参数</w:t>
      </w:r>
      <w:bookmarkEnd w:id="149"/>
    </w:p>
    <w:tbl>
      <w:tblPr>
        <w:tblStyle w:val="28"/>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74"/>
        <w:gridCol w:w="2478"/>
        <w:gridCol w:w="5860"/>
      </w:tblGrid>
      <w:tr w14:paraId="6DEE0C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BFF6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AB79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名称</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20E8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参数</w:t>
            </w:r>
          </w:p>
        </w:tc>
      </w:tr>
      <w:tr w14:paraId="11BDBE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B44B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2BD3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建筑能源管理平台</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B92B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1.能耗计量监测管理系统软件，可采集水表、电表、空调能量表、燃气表等协议接口表具；提供具有冷热量表、智能电能表、智能水表计量器具型式批准证书复印件；</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2.能耗管理检测，统计，图形化监视、检测点查询、多种费用管理、开放计费类型、报表管理查询、报 表 输 出、设备故障报警、日志查询功能、多级权限管理、数据备份功能、系统集成功能等。提供系统具有软著证书及相应的软件检测报告复印件；</w:t>
            </w:r>
          </w:p>
        </w:tc>
      </w:tr>
      <w:tr w14:paraId="0A4D89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7ACD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69E2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能耗数据上报系统</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top"/>
          </w:tcPr>
          <w:p w14:paraId="730130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top"/>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系统数据，上报至上一级能耗平台；根据需方提供的上一级平台对接接口规约</w:t>
            </w:r>
          </w:p>
        </w:tc>
      </w:tr>
      <w:tr w14:paraId="03F5B0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149C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B0F2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能耗数据采集器（含软件）</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1C1C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硬件：高速的32位ARM处理器，内嵌实时嵌入式linux操作系统，10/100M姿势一行以太网2KV电磁隔离，高精度RTC，内嵌大容量存储介质（8GB）支持FAT16、FAT32wenjan系统，内置硬件看门狗，硬件恢复缺省网络参数，宽电压DC9V~24V供电，功率少于8W，导轨安装。</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2.总线接口：不少于2路RS85,一路工业以太网接口，一路USB接口，支持2G&amp;4G网络。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3.协议支持：支持多种仪表通信协议（Modbus-RTU、MODBUS-TCP、DL/T 645—1997、DL/T 645—2007、CJ/T 188-2004）。</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4.数据网络：以太网支持 ARP、IP、ICMP、UDP、DHCP、DNS、TCP、HTTP 等网络协议，支持静态 IP 和从 DHCP 服务器动态获取 IP；自动恢复网络连接，支持同时五个服务器的连接与通信，数据支持断点续传（网络等恢复自动连接续传），支持对数据采集系统故障的定位和诊断，并支持向数据中心上报故障信息、支持通过Console接口和WEB方式配置设备运行参数；配套可视化的数据服务与管理软件，支持远程配置设备参数；支持固件远程升级；符合《国家机关办公建筑和大型公共建筑能耗监测系统》技术导则对数据采集器的其他功能要求。实现XML直接向省市中心上传，本地可选支持XML、MODBUS/IP、MODBUS/ RTU、等协议规范进行数据传输。</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5.提供产品通过电磁兼容检测证书复印件并提供区域管理器软件软著证书复印件。</w:t>
            </w:r>
          </w:p>
        </w:tc>
      </w:tr>
      <w:tr w14:paraId="49E2EC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7E9F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B752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通用控制箱</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F5C5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数据管理器安装箱体350mm*400mm*120mm，内置空气开关和安装导轨</w:t>
            </w:r>
          </w:p>
        </w:tc>
      </w:tr>
      <w:tr w14:paraId="3AA5E4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C360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7A10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智能三相电表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F120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 xml:space="preserve">1.电流规格：1.5(6)A-接CT、10(40)A、15(60)A、20(80)A、30(100)A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2.通信接口：RS485总线通讯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3.通信协议：Modbus-RTU协议或DL/T645-1997协议；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4.准确度等级：1.0级；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5.每相电路回路功耗：≤1.0W 5VA；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 xml:space="preserve">6.外形尺寸：125mm*88mm*68mm </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7.支持：总有功电量</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8.提供电表型评证书复印件；</w:t>
            </w:r>
          </w:p>
        </w:tc>
      </w:tr>
      <w:tr w14:paraId="5EBD9A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CE24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A304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互感器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4AC4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0.5级，国产优质</w:t>
            </w:r>
          </w:p>
        </w:tc>
      </w:tr>
      <w:tr w14:paraId="6EBCC4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F775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A388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23DE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DN40光电直读冷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03F4A4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7B3E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9325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3E7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DN50光电直读冷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558DCA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7137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E899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E189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DN65光电直读冷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413FAD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040A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6C9F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C70C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DN80光电冷水直读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76C638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A177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9DE8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1FBF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DN200光电直读冷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02B861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ADC7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57B6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366D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DN40光电直读热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798FC1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0965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F18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9533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DN65光电直读热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6F8E46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E26A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308D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空调冷热量表DN350</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2699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1.冷热量表DN350，分体式结构，焊接碳钢管段（U型反射式）, 南方冷热量表，M-BUS接口；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2.承 压1.6MPa，防护等级IP65；外电+内置电池双 供电；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3.流量计线长5米；温度传感器标准配置 为四线制，配1.5米线，延长线由客户自行配 置并现场接线；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4.提供能量表表计量器具型式批准证书复印件；</w:t>
            </w:r>
          </w:p>
        </w:tc>
      </w:tr>
      <w:tr w14:paraId="0D7666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9D17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0CEB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空调冷热量表DN200</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DD1D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冷热量表DN200，分体式结构，焊接碳钢管段（U型反射式）, 南方冷热量表，M-BUS接口；承 压1.6MPa，防护等级IP65；外电+内置电池双 供电；流量计线长5米；温度传感器标准配置 为四线制，配1.7米线，延长线由客户自行配 置并现场接线；</w:t>
            </w:r>
          </w:p>
        </w:tc>
      </w:tr>
      <w:tr w14:paraId="19B2E7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E63F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90FE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空调冷热量表DN150</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2380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冷热量表DN150，分体式结构，焊接碳钢管段（U型反射式）, 南方冷热量表，M-BUS接口；承 压1.6MPa，防护等级IP65；外电+内置电池双 供电；流量计线长5米；温度传感器标准配置 为四线制，配1.7米线，延长线由客户自行配 置并现场接线；</w:t>
            </w:r>
          </w:p>
        </w:tc>
      </w:tr>
      <w:tr w14:paraId="46078A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D420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17</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20ED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空调冷热量表DN100</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05E6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1.冷热量表DN100，分体式结构，焊接碳钢管段（U型反射式）, 南方冷热量表，M-BUS接口；</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2.承 压1.6MPa，防护等级IP65；外电+内置电池双 供电；</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3.流量计线长5米；温度传感器标准配置 为四线制，配1.5米线，延长线由客户自行配 置并现场接线；</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4.提供能量表表计量器具型式批准证书复印件；</w:t>
            </w:r>
          </w:p>
        </w:tc>
      </w:tr>
      <w:tr w14:paraId="548A8D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7055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1CFC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空调冷热量表DN80</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0668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冷热量表DN80，分体式结构，焊接碳钢管段（U型反射式）, 南方冷热量表，M-BUS接口；承 压1.6MPa，防护等级IP65；外电+内置电池双 供电；流量计线长5米；温度传感器标准配置 为四线制，配1.7米线，延长线由客户自行配 置并现场接线；</w:t>
            </w:r>
          </w:p>
        </w:tc>
      </w:tr>
      <w:tr w14:paraId="1CDCB1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E057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19</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C6F3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 xml:space="preserve">通讯线 </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6D0D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RVVP2*1.0mm2</w:t>
            </w:r>
          </w:p>
        </w:tc>
      </w:tr>
    </w:tbl>
    <w:p w14:paraId="2C21FBCB">
      <w:pPr>
        <w:ind w:firstLine="0" w:firstLineChars="0"/>
        <w:rPr>
          <w:rFonts w:hint="eastAsia" w:ascii="仿宋" w:hAnsi="仿宋"/>
          <w:b/>
          <w:szCs w:val="24"/>
          <w:u w:val="single"/>
        </w:rPr>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49696F49">
      <w:pPr>
        <w:pStyle w:val="6"/>
        <w:rPr>
          <w:rFonts w:hint="eastAsia" w:ascii="仿宋" w:hAnsi="仿宋" w:eastAsia="仿宋"/>
        </w:rPr>
      </w:pPr>
      <w:bookmarkStart w:id="150" w:name="_Toc17656"/>
      <w:r>
        <w:rPr>
          <w:rFonts w:hint="eastAsia" w:ascii="仿宋" w:hAnsi="仿宋" w:eastAsia="仿宋"/>
        </w:rPr>
        <w:t>系统集成</w:t>
      </w:r>
      <w:r>
        <w:rPr>
          <w:rFonts w:hint="eastAsia" w:ascii="仿宋" w:hAnsi="仿宋" w:eastAsia="仿宋"/>
          <w:lang w:val="en-US" w:eastAsia="zh-CN"/>
        </w:rPr>
        <w:t>管理</w:t>
      </w:r>
      <w:bookmarkEnd w:id="150"/>
    </w:p>
    <w:p w14:paraId="0C5C1CBA">
      <w:pPr>
        <w:pStyle w:val="7"/>
        <w:rPr>
          <w:rFonts w:ascii="仿宋" w:hAnsi="仿宋" w:eastAsia="仿宋"/>
        </w:rPr>
      </w:pPr>
      <w:bookmarkStart w:id="151" w:name="_Toc17613"/>
      <w:r>
        <w:rPr>
          <w:rFonts w:hint="eastAsia" w:ascii="仿宋" w:hAnsi="仿宋" w:eastAsia="仿宋"/>
        </w:rPr>
        <w:t>系统</w:t>
      </w:r>
      <w:r>
        <w:rPr>
          <w:rFonts w:hint="eastAsia" w:ascii="仿宋" w:hAnsi="仿宋" w:eastAsia="仿宋"/>
          <w:lang w:val="en-US" w:eastAsia="zh-CN"/>
        </w:rPr>
        <w:t>概述</w:t>
      </w:r>
      <w:bookmarkEnd w:id="151"/>
    </w:p>
    <w:p w14:paraId="5B09E8AF">
      <w:pPr>
        <w:bidi w:val="0"/>
        <w:rPr>
          <w:rFonts w:hint="eastAsia" w:ascii="仿宋" w:hAnsi="仿宋" w:eastAsia="仿宋" w:cs="仿宋"/>
          <w:woUserID w:val="1"/>
        </w:rPr>
      </w:pPr>
      <w:r>
        <w:rPr>
          <w:rFonts w:hint="eastAsia" w:ascii="仿宋" w:hAnsi="仿宋" w:eastAsia="仿宋" w:cs="仿宋"/>
          <w:woUserID w:val="1"/>
        </w:rPr>
        <w:t>智能化系统工程建设目标是要在为使用者提供高效、舒适、便捷及安全的环境的前提下，降低本工程的经营费用和提高运行管理的智能化水平，并随着科学技术的发展和信息的积累，进一步提供增值服务，要求建筑空间、系统空间和功能空间具有高度的一致性和协调性，达到人与物、人与环境的协调与统一，为企业服务和管理工作提供基础。而建筑自动化管理系统作为其智能化系统的重要成部分，应从功能、技术、产品和工程等多方面进行系统集成，才能达到系统建设的预期目标，提高社会效益。</w:t>
      </w:r>
    </w:p>
    <w:p w14:paraId="050EA5AC">
      <w:pPr>
        <w:bidi w:val="0"/>
        <w:rPr>
          <w:rFonts w:hint="eastAsia" w:ascii="仿宋" w:hAnsi="仿宋" w:eastAsia="仿宋" w:cs="仿宋"/>
          <w:woUserID w:val="1"/>
        </w:rPr>
      </w:pPr>
      <w:r>
        <w:rPr>
          <w:rFonts w:hint="eastAsia" w:ascii="仿宋" w:hAnsi="仿宋" w:eastAsia="仿宋" w:cs="仿宋"/>
          <w:woUserID w:val="1"/>
        </w:rPr>
        <w:t>智能化集成管理系统作为建筑物设备运行信息的交汇与处理中心，对汇集的各类信息进行分析、归类、处理和判断，采用最优化的控制手段，对各类设备进行分布式监控和管理，使各子系统和设备始终处于有条不紊、协调一致的高效、被控状态下运行，在为大楼智能化工程提供安全保证和舒适宜人的生活与工作环境的前提下，最大限度地节省能耗和日常运行维护管理费用，给业主一个较高的回报率。</w:t>
      </w:r>
    </w:p>
    <w:p w14:paraId="6B81CC1E">
      <w:pPr>
        <w:bidi w:val="0"/>
        <w:rPr>
          <w:rFonts w:hint="eastAsia" w:ascii="仿宋" w:hAnsi="仿宋" w:eastAsia="仿宋" w:cs="仿宋"/>
          <w:woUserID w:val="1"/>
        </w:rPr>
      </w:pPr>
      <w:r>
        <w:rPr>
          <w:rFonts w:hint="eastAsia" w:ascii="仿宋" w:hAnsi="仿宋" w:eastAsia="仿宋" w:cs="仿宋"/>
          <w:woUserID w:val="1"/>
        </w:rPr>
        <w:t>随着IT系统的迅速发展，IT基础架构越来越复杂，业务系统集中后，不仅增加运行维护的工作强度，而且会使集中的系统变得更加繁杂。有效的系统和应用监控体系成为了解业务资源的使用状况，及时发现可能导致系统故障的隐患，实现系统运营保障的关键。</w:t>
      </w:r>
    </w:p>
    <w:p w14:paraId="26EDCD4B">
      <w:pPr>
        <w:bidi w:val="0"/>
        <w:rPr>
          <w:rFonts w:hint="eastAsia" w:ascii="仿宋" w:hAnsi="仿宋" w:eastAsia="仿宋" w:cs="仿宋"/>
          <w:woUserID w:val="1"/>
        </w:rPr>
      </w:pPr>
      <w:r>
        <w:rPr>
          <w:rFonts w:hint="eastAsia" w:ascii="仿宋" w:hAnsi="仿宋" w:eastAsia="仿宋" w:cs="仿宋"/>
          <w:woUserID w:val="1"/>
        </w:rPr>
        <w:t>借助于</w:t>
      </w:r>
      <w:r>
        <w:rPr>
          <w:rFonts w:hint="eastAsia" w:ascii="仿宋" w:hAnsi="仿宋" w:cs="仿宋"/>
          <w:lang w:val="en-US" w:eastAsia="zh-CN"/>
          <w:woUserID w:val="1"/>
        </w:rPr>
        <w:t>集成管理</w:t>
      </w:r>
      <w:r>
        <w:rPr>
          <w:rFonts w:hint="eastAsia" w:ascii="仿宋" w:hAnsi="仿宋" w:eastAsia="仿宋" w:cs="仿宋"/>
          <w:woUserID w:val="1"/>
        </w:rPr>
        <w:t>系统，用户能够正确和及时地了解系统的运行状态，发现影响整体系统运行的瓶颈，帮助系统人员进行必要的系统优化和配置变更，甚至为系统的升级和扩容提供依据。强有力的监控和诊断工具还可以帮助运行维护人员快速地分析出应用故障原因，把他们从繁杂重复的劳动中解放出来。</w:t>
      </w:r>
    </w:p>
    <w:p w14:paraId="0B81CE7B">
      <w:pPr>
        <w:pStyle w:val="7"/>
        <w:rPr>
          <w:rFonts w:hint="eastAsia" w:ascii="仿宋" w:hAnsi="仿宋" w:eastAsia="仿宋"/>
        </w:rPr>
      </w:pPr>
      <w:bookmarkStart w:id="152" w:name="_Toc21903"/>
      <w:r>
        <w:rPr>
          <w:rFonts w:hint="eastAsia" w:ascii="仿宋" w:hAnsi="仿宋" w:eastAsia="仿宋"/>
        </w:rPr>
        <w:t>系统</w:t>
      </w:r>
      <w:r>
        <w:rPr>
          <w:rFonts w:hint="eastAsia" w:ascii="仿宋" w:hAnsi="仿宋" w:eastAsia="仿宋"/>
          <w:lang w:val="en-US" w:eastAsia="zh-CN"/>
        </w:rPr>
        <w:t>功能</w:t>
      </w:r>
      <w:bookmarkEnd w:id="152"/>
    </w:p>
    <w:p w14:paraId="07F9FF76">
      <w:pPr>
        <w:ind w:firstLine="480"/>
        <w:rPr>
          <w:rFonts w:hint="eastAsia" w:ascii="仿宋" w:hAnsi="仿宋" w:eastAsia="仿宋" w:cs="仿宋"/>
        </w:rPr>
      </w:pPr>
      <w:r>
        <w:rPr>
          <w:rFonts w:hint="eastAsia" w:ascii="仿宋" w:hAnsi="仿宋" w:cs="仿宋"/>
          <w:lang w:val="en-US" w:eastAsia="zh-CN"/>
        </w:rPr>
        <w:t>系统集成管理</w:t>
      </w:r>
      <w:r>
        <w:rPr>
          <w:rFonts w:hint="eastAsia" w:ascii="仿宋" w:hAnsi="仿宋" w:eastAsia="仿宋" w:cs="仿宋"/>
        </w:rPr>
        <w:t>系统，将不同的系统包括</w:t>
      </w:r>
      <w:r>
        <w:rPr>
          <w:rFonts w:hint="eastAsia" w:ascii="仿宋" w:hAnsi="仿宋" w:eastAsia="仿宋" w:cs="仿宋"/>
          <w:lang w:eastAsia="zh"/>
          <w:woUserID w:val="1"/>
        </w:rPr>
        <w:t>视频监控</w:t>
      </w:r>
      <w:r>
        <w:rPr>
          <w:rFonts w:hint="eastAsia" w:ascii="仿宋" w:hAnsi="仿宋" w:eastAsia="仿宋" w:cs="仿宋"/>
        </w:rPr>
        <w:t>系统、建筑设备</w:t>
      </w:r>
      <w:r>
        <w:rPr>
          <w:rFonts w:hint="eastAsia" w:ascii="仿宋" w:hAnsi="仿宋" w:eastAsia="仿宋" w:cs="仿宋"/>
          <w:lang w:eastAsia="zh"/>
          <w:woUserID w:val="1"/>
        </w:rPr>
        <w:t>管理</w:t>
      </w:r>
      <w:r>
        <w:rPr>
          <w:rFonts w:hint="eastAsia" w:ascii="仿宋" w:hAnsi="仿宋" w:eastAsia="仿宋" w:cs="仿宋"/>
        </w:rPr>
        <w:t>系统、能耗管理系统、</w:t>
      </w:r>
      <w:r>
        <w:rPr>
          <w:rFonts w:hint="eastAsia" w:ascii="仿宋" w:hAnsi="仿宋" w:eastAsia="仿宋" w:cs="仿宋"/>
          <w:lang w:eastAsia="zh"/>
          <w:woUserID w:val="1"/>
        </w:rPr>
        <w:t>信息发布系统</w:t>
      </w:r>
      <w:r>
        <w:rPr>
          <w:rFonts w:hint="eastAsia" w:ascii="仿宋" w:hAnsi="仿宋" w:eastAsia="仿宋" w:cs="仿宋"/>
        </w:rPr>
        <w:t>等互连，在同一软件平台上进行综合的管理，并实现各互连子系统之间的互动作。其目的是针对有管理需求的内容，进行事先安排的程序预案的解决措施，对事件的发生进行有效、快速的处理。系统集成不是目的，它是为提高管理水平所提供的一个平台。</w:t>
      </w:r>
    </w:p>
    <w:p w14:paraId="31BC8D37">
      <w:pPr>
        <w:ind w:firstLine="480"/>
        <w:rPr>
          <w:rFonts w:hint="eastAsia" w:ascii="仿宋" w:hAnsi="仿宋" w:eastAsia="仿宋" w:cs="仿宋"/>
        </w:rPr>
      </w:pPr>
      <w:r>
        <w:rPr>
          <w:rFonts w:hint="eastAsia" w:ascii="仿宋" w:hAnsi="仿宋" w:cs="仿宋"/>
          <w:lang w:val="en-US" w:eastAsia="zh-CN"/>
        </w:rPr>
        <w:t>1）</w:t>
      </w:r>
      <w:r>
        <w:rPr>
          <w:rFonts w:hint="eastAsia" w:ascii="仿宋" w:hAnsi="仿宋" w:eastAsia="仿宋" w:cs="仿宋"/>
        </w:rPr>
        <w:t>支持实时监控和预警功能，提供综合监控、实时告警等功能。</w:t>
      </w:r>
    </w:p>
    <w:p w14:paraId="453AA3D2">
      <w:pPr>
        <w:ind w:firstLine="480"/>
        <w:rPr>
          <w:rFonts w:hint="eastAsia" w:ascii="仿宋" w:hAnsi="仿宋" w:eastAsia="仿宋" w:cs="仿宋"/>
        </w:rPr>
      </w:pPr>
      <w:r>
        <w:rPr>
          <w:rFonts w:hint="eastAsia" w:ascii="仿宋" w:hAnsi="仿宋" w:eastAsia="仿宋" w:cs="仿宋"/>
        </w:rPr>
        <w:t>2</w:t>
      </w:r>
      <w:r>
        <w:rPr>
          <w:rFonts w:hint="eastAsia" w:ascii="仿宋" w:hAnsi="仿宋" w:cs="仿宋"/>
          <w:lang w:eastAsia="zh-CN"/>
        </w:rPr>
        <w:t>）</w:t>
      </w:r>
      <w:r>
        <w:rPr>
          <w:rFonts w:hint="eastAsia" w:ascii="仿宋" w:hAnsi="仿宋" w:eastAsia="仿宋" w:cs="仿宋"/>
        </w:rPr>
        <w:t>支持常用设备管理功能，设备信息要求具有自定义信息项功能和自定义监控项功能。</w:t>
      </w:r>
    </w:p>
    <w:p w14:paraId="74EB6E41">
      <w:pPr>
        <w:ind w:firstLine="480"/>
        <w:rPr>
          <w:rFonts w:hint="eastAsia" w:ascii="仿宋" w:hAnsi="仿宋" w:eastAsia="仿宋" w:cs="仿宋"/>
        </w:rPr>
      </w:pPr>
      <w:r>
        <w:rPr>
          <w:rFonts w:hint="eastAsia" w:ascii="仿宋" w:hAnsi="仿宋" w:eastAsia="仿宋" w:cs="仿宋"/>
        </w:rPr>
        <w:t>3</w:t>
      </w:r>
      <w:r>
        <w:rPr>
          <w:rFonts w:hint="eastAsia" w:ascii="仿宋" w:hAnsi="仿宋" w:cs="仿宋"/>
          <w:lang w:eastAsia="zh-CN"/>
        </w:rPr>
        <w:t>）</w:t>
      </w:r>
      <w:r>
        <w:rPr>
          <w:rFonts w:hint="eastAsia" w:ascii="仿宋" w:hAnsi="仿宋" w:eastAsia="仿宋" w:cs="仿宋"/>
        </w:rPr>
        <w:t>支持集中的配置管理功能，包括设备分类、模板配置（设备模板、设备表单、消息模板、监控集项、监控项）、告警等级、工作流、通知方式、定时任务等配置管理功能。</w:t>
      </w:r>
    </w:p>
    <w:p w14:paraId="288AE0B2">
      <w:pPr>
        <w:ind w:firstLine="480"/>
        <w:rPr>
          <w:rFonts w:hint="eastAsia" w:ascii="仿宋" w:hAnsi="仿宋" w:eastAsia="仿宋" w:cs="仿宋"/>
        </w:rPr>
      </w:pPr>
      <w:r>
        <w:rPr>
          <w:rFonts w:hint="eastAsia" w:ascii="仿宋" w:hAnsi="仿宋" w:eastAsia="仿宋" w:cs="仿宋"/>
        </w:rPr>
        <w:t>4</w:t>
      </w:r>
      <w:r>
        <w:rPr>
          <w:rFonts w:hint="eastAsia" w:ascii="仿宋" w:hAnsi="仿宋" w:cs="仿宋"/>
          <w:lang w:eastAsia="zh-CN"/>
        </w:rPr>
        <w:t>）</w:t>
      </w:r>
      <w:r>
        <w:rPr>
          <w:rFonts w:hint="eastAsia" w:ascii="仿宋" w:hAnsi="仿宋" w:eastAsia="仿宋" w:cs="仿宋"/>
        </w:rPr>
        <w:t>支持运维全流程管理功能，包括一站式工单管理（工单创建、工单分配、工单流转、工单跟踪、工单评价）、巡检管理、知识库、通知公告等功能。</w:t>
      </w:r>
    </w:p>
    <w:p w14:paraId="28C83831">
      <w:pPr>
        <w:ind w:firstLine="480"/>
        <w:rPr>
          <w:rFonts w:hint="eastAsia" w:ascii="仿宋" w:hAnsi="仿宋" w:eastAsia="仿宋" w:cs="仿宋"/>
        </w:rPr>
      </w:pPr>
      <w:r>
        <w:rPr>
          <w:rFonts w:hint="eastAsia" w:ascii="仿宋" w:hAnsi="仿宋" w:eastAsia="仿宋" w:cs="仿宋"/>
        </w:rPr>
        <w:t>5</w:t>
      </w:r>
      <w:r>
        <w:rPr>
          <w:rFonts w:hint="eastAsia" w:ascii="仿宋" w:hAnsi="仿宋" w:cs="仿宋"/>
          <w:lang w:eastAsia="zh-CN"/>
        </w:rPr>
        <w:t>）</w:t>
      </w:r>
      <w:r>
        <w:rPr>
          <w:rFonts w:hint="eastAsia" w:ascii="仿宋" w:hAnsi="仿宋" w:eastAsia="仿宋" w:cs="仿宋"/>
        </w:rPr>
        <w:t>支持强大的数据统计与分析功能，包括图表分析、设备报表、告警报表、工单报表和可视化大屏展示功能。</w:t>
      </w:r>
    </w:p>
    <w:p w14:paraId="5BE5DF75">
      <w:pPr>
        <w:ind w:firstLine="480"/>
        <w:rPr>
          <w:rFonts w:hint="eastAsia" w:ascii="仿宋" w:hAnsi="仿宋" w:eastAsia="仿宋" w:cs="仿宋"/>
          <w:b w:val="0"/>
          <w:bCs w:val="0"/>
        </w:rPr>
      </w:pPr>
      <w:r>
        <w:rPr>
          <w:rFonts w:hint="eastAsia" w:ascii="仿宋" w:hAnsi="仿宋" w:eastAsia="仿宋" w:cs="仿宋"/>
          <w:b w:val="0"/>
          <w:bCs w:val="0"/>
        </w:rPr>
        <w:t>系统集成的优势</w:t>
      </w:r>
    </w:p>
    <w:p w14:paraId="1C7E0DA9">
      <w:pPr>
        <w:ind w:firstLine="480"/>
        <w:rPr>
          <w:rFonts w:hint="eastAsia" w:ascii="仿宋" w:hAnsi="仿宋" w:eastAsia="仿宋" w:cs="仿宋"/>
        </w:rPr>
      </w:pPr>
      <w:r>
        <w:rPr>
          <w:rFonts w:hint="eastAsia" w:ascii="仿宋" w:hAnsi="仿宋" w:eastAsia="仿宋" w:cs="仿宋"/>
        </w:rPr>
        <w:t>1</w:t>
      </w:r>
      <w:r>
        <w:rPr>
          <w:rFonts w:hint="eastAsia" w:ascii="仿宋" w:hAnsi="仿宋" w:eastAsia="仿宋" w:cs="仿宋"/>
          <w:lang w:eastAsia="zh"/>
          <w:woUserID w:val="2"/>
        </w:rPr>
        <w:t>）</w:t>
      </w:r>
      <w:r>
        <w:rPr>
          <w:rFonts w:hint="eastAsia" w:ascii="仿宋" w:hAnsi="仿宋" w:eastAsia="仿宋" w:cs="仿宋"/>
        </w:rPr>
        <w:t>通过先进的集成管理系统，提高服务质量和工作效率。</w:t>
      </w:r>
    </w:p>
    <w:p w14:paraId="14A27F80">
      <w:pPr>
        <w:ind w:firstLine="480"/>
        <w:rPr>
          <w:rFonts w:hint="eastAsia" w:ascii="仿宋" w:hAnsi="仿宋" w:eastAsia="仿宋" w:cs="仿宋"/>
        </w:rPr>
      </w:pPr>
      <w:r>
        <w:rPr>
          <w:rFonts w:hint="eastAsia" w:ascii="仿宋" w:hAnsi="仿宋" w:eastAsia="仿宋" w:cs="仿宋"/>
        </w:rPr>
        <w:t>2</w:t>
      </w:r>
      <w:r>
        <w:rPr>
          <w:rFonts w:hint="eastAsia" w:ascii="仿宋" w:hAnsi="仿宋" w:eastAsia="仿宋" w:cs="仿宋"/>
          <w:lang w:eastAsia="zh"/>
          <w:woUserID w:val="2"/>
        </w:rPr>
        <w:t>）</w:t>
      </w:r>
      <w:r>
        <w:rPr>
          <w:rFonts w:hint="eastAsia" w:ascii="仿宋" w:hAnsi="仿宋" w:eastAsia="仿宋" w:cs="仿宋"/>
        </w:rPr>
        <w:t>通过利用现有智能化设备，改善楼宇的安全性和舒适性。</w:t>
      </w:r>
    </w:p>
    <w:p w14:paraId="4DF55F54">
      <w:pPr>
        <w:ind w:firstLine="480"/>
        <w:rPr>
          <w:rFonts w:hint="eastAsia" w:ascii="仿宋" w:hAnsi="仿宋" w:eastAsia="仿宋" w:cs="仿宋"/>
        </w:rPr>
      </w:pPr>
      <w:r>
        <w:rPr>
          <w:rFonts w:hint="eastAsia" w:ascii="仿宋" w:hAnsi="仿宋" w:eastAsia="仿宋" w:cs="仿宋"/>
        </w:rPr>
        <w:t>3</w:t>
      </w:r>
      <w:r>
        <w:rPr>
          <w:rFonts w:hint="eastAsia" w:ascii="仿宋" w:hAnsi="仿宋" w:eastAsia="仿宋" w:cs="仿宋"/>
          <w:lang w:eastAsia="zh"/>
          <w:woUserID w:val="2"/>
        </w:rPr>
        <w:t>）</w:t>
      </w:r>
      <w:r>
        <w:rPr>
          <w:rFonts w:hint="eastAsia" w:ascii="仿宋" w:hAnsi="仿宋" w:eastAsia="仿宋" w:cs="仿宋"/>
        </w:rPr>
        <w:t>通过综合、分析不同系统、设备的数据和信息，对设备和服务进行有效的管理。</w:t>
      </w:r>
    </w:p>
    <w:p w14:paraId="4C1902DF">
      <w:pPr>
        <w:ind w:firstLine="480"/>
        <w:rPr>
          <w:rFonts w:hint="eastAsia" w:ascii="仿宋" w:hAnsi="仿宋" w:eastAsia="仿宋" w:cs="仿宋"/>
        </w:rPr>
      </w:pPr>
      <w:r>
        <w:rPr>
          <w:rFonts w:hint="eastAsia" w:ascii="仿宋" w:hAnsi="仿宋" w:eastAsia="仿宋" w:cs="仿宋"/>
        </w:rPr>
        <w:t>4</w:t>
      </w:r>
      <w:r>
        <w:rPr>
          <w:rFonts w:hint="eastAsia" w:ascii="仿宋" w:hAnsi="仿宋" w:eastAsia="仿宋" w:cs="仿宋"/>
          <w:lang w:eastAsia="zh"/>
          <w:woUserID w:val="2"/>
        </w:rPr>
        <w:t>）</w:t>
      </w:r>
      <w:r>
        <w:rPr>
          <w:rFonts w:hint="eastAsia" w:ascii="仿宋" w:hAnsi="仿宋" w:eastAsia="仿宋" w:cs="仿宋"/>
        </w:rPr>
        <w:t>通过获得设备性能参数的实时信息，实现实时的故障跟踪和维护。</w:t>
      </w:r>
    </w:p>
    <w:p w14:paraId="06C84A67">
      <w:pPr>
        <w:ind w:firstLine="480"/>
        <w:rPr>
          <w:rFonts w:hint="eastAsia" w:ascii="仿宋" w:hAnsi="仿宋" w:eastAsia="仿宋" w:cs="仿宋"/>
          <w:lang w:eastAsia="zh"/>
          <w:woUserID w:val="1"/>
        </w:rPr>
      </w:pPr>
      <w:r>
        <w:rPr>
          <w:rFonts w:hint="eastAsia" w:ascii="仿宋" w:hAnsi="仿宋" w:eastAsia="仿宋" w:cs="仿宋"/>
        </w:rPr>
        <w:t>5</w:t>
      </w:r>
      <w:r>
        <w:rPr>
          <w:rFonts w:hint="eastAsia" w:ascii="仿宋" w:hAnsi="仿宋" w:eastAsia="仿宋" w:cs="仿宋"/>
          <w:lang w:eastAsia="zh"/>
          <w:woUserID w:val="2"/>
        </w:rPr>
        <w:t>）</w:t>
      </w:r>
      <w:r>
        <w:rPr>
          <w:rFonts w:hint="eastAsia" w:ascii="仿宋" w:hAnsi="仿宋" w:eastAsia="仿宋" w:cs="仿宋"/>
        </w:rPr>
        <w:t>通过一台计算机对各类系统设备进行报警监测、联动处理以及远程维护</w:t>
      </w:r>
      <w:r>
        <w:rPr>
          <w:rFonts w:hint="eastAsia" w:ascii="仿宋" w:hAnsi="仿宋" w:eastAsia="仿宋" w:cs="仿宋"/>
          <w:lang w:eastAsia="zh"/>
          <w:woUserID w:val="1"/>
        </w:rPr>
        <w:t>。</w:t>
      </w:r>
    </w:p>
    <w:p w14:paraId="62133643">
      <w:pPr>
        <w:pStyle w:val="7"/>
        <w:rPr>
          <w:rFonts w:ascii="仿宋" w:hAnsi="仿宋" w:eastAsia="仿宋"/>
        </w:rPr>
      </w:pPr>
      <w:bookmarkStart w:id="153" w:name="_Toc7284"/>
      <w:r>
        <w:rPr>
          <w:rFonts w:hint="eastAsia" w:ascii="仿宋" w:hAnsi="仿宋" w:eastAsia="仿宋"/>
          <w:lang w:val="en-US" w:eastAsia="zh-CN"/>
        </w:rPr>
        <w:t>技术</w:t>
      </w:r>
      <w:r>
        <w:rPr>
          <w:rFonts w:hint="eastAsia" w:ascii="仿宋" w:hAnsi="仿宋" w:eastAsia="仿宋"/>
        </w:rPr>
        <w:t>要求</w:t>
      </w:r>
      <w:bookmarkEnd w:id="153"/>
    </w:p>
    <w:p w14:paraId="0EA26C39">
      <w:pPr>
        <w:ind w:firstLine="480"/>
        <w:rPr>
          <w:rFonts w:hint="eastAsia" w:ascii="仿宋" w:hAnsi="仿宋" w:eastAsia="仿宋" w:cs="仿宋"/>
          <w:lang w:val="en-US" w:eastAsia="zh-CN"/>
          <w:woUserID w:val="1"/>
        </w:rPr>
      </w:pPr>
      <w:r>
        <w:rPr>
          <w:rFonts w:hint="eastAsia" w:ascii="仿宋" w:hAnsi="仿宋" w:eastAsia="仿宋" w:cs="仿宋"/>
          <w:lang w:val="en-US" w:eastAsia="zh-CN"/>
          <w:woUserID w:val="1"/>
        </w:rPr>
        <w:t>（1）集成</w:t>
      </w:r>
      <w:r>
        <w:rPr>
          <w:rFonts w:hint="eastAsia" w:ascii="仿宋" w:hAnsi="仿宋" w:eastAsia="仿宋" w:cs="仿宋"/>
          <w:woUserID w:val="1"/>
        </w:rPr>
        <w:t>视频监控</w:t>
      </w:r>
      <w:r>
        <w:rPr>
          <w:rFonts w:hint="eastAsia" w:ascii="仿宋" w:hAnsi="仿宋" w:eastAsia="仿宋" w:cs="仿宋"/>
          <w:lang w:val="en-US" w:eastAsia="zh-CN"/>
          <w:woUserID w:val="1"/>
        </w:rPr>
        <w:t>系统</w:t>
      </w:r>
    </w:p>
    <w:p w14:paraId="5DA6C33B">
      <w:pPr>
        <w:ind w:firstLine="480"/>
        <w:rPr>
          <w:rFonts w:hint="eastAsia" w:ascii="仿宋" w:hAnsi="仿宋" w:eastAsia="仿宋" w:cs="仿宋"/>
          <w:woUserID w:val="1"/>
        </w:rPr>
      </w:pPr>
      <w:r>
        <w:rPr>
          <w:rFonts w:hint="eastAsia" w:ascii="仿宋" w:hAnsi="仿宋" w:eastAsia="仿宋" w:cs="仿宋"/>
          <w:woUserID w:val="1"/>
        </w:rPr>
        <w:t>支持展示医院内的视频监控系统的摄像头点位及空间布局；可任意点击视频监控点位，可立即定位至该视频监控设备，并同步显示该设备视频画面图像；系统可同步实时展示和统计医院视频监控设备列表、位置数据，在设备列表中可点击并查看其余视频画面图像。</w:t>
      </w:r>
    </w:p>
    <w:p w14:paraId="31576CA5">
      <w:pPr>
        <w:ind w:firstLine="480"/>
        <w:rPr>
          <w:rFonts w:hint="eastAsia" w:ascii="仿宋" w:hAnsi="仿宋" w:eastAsia="仿宋" w:cs="仿宋"/>
          <w:lang w:val="en-US" w:eastAsia="zh-CN"/>
          <w:woUserID w:val="1"/>
        </w:rPr>
      </w:pPr>
      <w:r>
        <w:rPr>
          <w:rFonts w:hint="eastAsia" w:ascii="仿宋" w:hAnsi="仿宋" w:eastAsia="仿宋" w:cs="仿宋"/>
          <w:lang w:val="en-US" w:eastAsia="zh-CN"/>
          <w:woUserID w:val="1"/>
        </w:rPr>
        <w:t>（2）集成</w:t>
      </w:r>
      <w:r>
        <w:rPr>
          <w:rFonts w:hint="eastAsia" w:ascii="仿宋" w:hAnsi="仿宋" w:eastAsia="仿宋" w:cs="仿宋"/>
          <w:woUserID w:val="1"/>
        </w:rPr>
        <w:t>一卡通</w:t>
      </w:r>
      <w:r>
        <w:rPr>
          <w:rFonts w:hint="eastAsia" w:ascii="仿宋" w:hAnsi="仿宋" w:eastAsia="仿宋" w:cs="仿宋"/>
          <w:lang w:val="en-US" w:eastAsia="zh-CN"/>
          <w:woUserID w:val="1"/>
        </w:rPr>
        <w:t>系统</w:t>
      </w:r>
    </w:p>
    <w:p w14:paraId="3128085A">
      <w:pPr>
        <w:ind w:firstLine="480"/>
        <w:rPr>
          <w:rFonts w:hint="eastAsia" w:ascii="仿宋" w:hAnsi="仿宋" w:eastAsia="仿宋" w:cs="仿宋"/>
          <w:woUserID w:val="1"/>
        </w:rPr>
      </w:pPr>
      <w:r>
        <w:rPr>
          <w:rFonts w:hint="eastAsia" w:ascii="仿宋" w:hAnsi="仿宋" w:eastAsia="仿宋" w:cs="仿宋"/>
          <w:woUserID w:val="1"/>
        </w:rPr>
        <w:t>门禁系统接入，在建筑三维空间模型中显示不同区域门禁、道闸系统具体位置信息；支持查看开关门状态，刷卡记录</w:t>
      </w:r>
      <w:r>
        <w:rPr>
          <w:rFonts w:hint="eastAsia" w:ascii="仿宋" w:hAnsi="仿宋" w:eastAsia="仿宋" w:cs="仿宋"/>
          <w:lang w:eastAsia="zh"/>
          <w:woUserID w:val="1"/>
        </w:rPr>
        <w:t>；</w:t>
      </w:r>
      <w:r>
        <w:rPr>
          <w:rFonts w:hint="eastAsia" w:ascii="仿宋" w:hAnsi="仿宋" w:eastAsia="仿宋" w:cs="仿宋"/>
          <w:woUserID w:val="1"/>
        </w:rPr>
        <w:t>支持对门禁设备远程开启、关闭控制。</w:t>
      </w:r>
    </w:p>
    <w:p w14:paraId="3237DF0F">
      <w:pPr>
        <w:ind w:firstLine="480"/>
        <w:rPr>
          <w:rFonts w:hint="eastAsia" w:ascii="仿宋" w:hAnsi="仿宋" w:eastAsia="仿宋" w:cs="仿宋"/>
          <w:lang w:val="en-US" w:eastAsia="zh-CN"/>
          <w:woUserID w:val="1"/>
        </w:rPr>
      </w:pPr>
      <w:r>
        <w:rPr>
          <w:rFonts w:hint="eastAsia" w:ascii="仿宋" w:hAnsi="仿宋" w:eastAsia="仿宋" w:cs="仿宋"/>
          <w:lang w:eastAsia="zh-CN"/>
          <w:woUserID w:val="1"/>
        </w:rPr>
        <w:t>（</w:t>
      </w:r>
      <w:r>
        <w:rPr>
          <w:rFonts w:hint="eastAsia" w:ascii="仿宋" w:hAnsi="仿宋" w:eastAsia="仿宋" w:cs="仿宋"/>
          <w:lang w:val="en-US" w:eastAsia="zh-CN"/>
          <w:woUserID w:val="1"/>
        </w:rPr>
        <w:t>3）集成</w:t>
      </w:r>
      <w:r>
        <w:rPr>
          <w:rFonts w:hint="eastAsia" w:ascii="仿宋" w:hAnsi="仿宋" w:eastAsia="仿宋" w:cs="仿宋"/>
          <w:woUserID w:val="1"/>
        </w:rPr>
        <w:t>信息发布</w:t>
      </w:r>
      <w:r>
        <w:rPr>
          <w:rFonts w:hint="eastAsia" w:ascii="仿宋" w:hAnsi="仿宋" w:eastAsia="仿宋" w:cs="仿宋"/>
          <w:lang w:val="en-US" w:eastAsia="zh-CN"/>
          <w:woUserID w:val="1"/>
        </w:rPr>
        <w:t>系统</w:t>
      </w:r>
    </w:p>
    <w:p w14:paraId="76449EAF">
      <w:pPr>
        <w:ind w:firstLine="480"/>
        <w:rPr>
          <w:rFonts w:hint="eastAsia" w:ascii="仿宋" w:hAnsi="仿宋" w:eastAsia="仿宋" w:cs="仿宋"/>
          <w:woUserID w:val="1"/>
        </w:rPr>
      </w:pPr>
      <w:r>
        <w:rPr>
          <w:rFonts w:hint="eastAsia" w:ascii="仿宋" w:hAnsi="仿宋" w:eastAsia="仿宋" w:cs="仿宋"/>
          <w:woUserID w:val="1"/>
        </w:rPr>
        <w:t>通过可视化管理平台对发布系统进行集中监控管理，管理平台从发布系统获取实时的设备运行状态数据，同时监视发布系统的开关状态等。</w:t>
      </w:r>
    </w:p>
    <w:p w14:paraId="7A1A993A">
      <w:pPr>
        <w:ind w:firstLine="480"/>
        <w:rPr>
          <w:rFonts w:hint="eastAsia" w:ascii="仿宋" w:hAnsi="仿宋" w:eastAsia="仿宋" w:cs="仿宋"/>
          <w:woUserID w:val="1"/>
        </w:rPr>
      </w:pPr>
      <w:r>
        <w:rPr>
          <w:rFonts w:hint="eastAsia" w:ascii="仿宋" w:hAnsi="仿宋" w:eastAsia="仿宋" w:cs="仿宋"/>
          <w:lang w:eastAsia="zh-CN"/>
          <w:woUserID w:val="1"/>
        </w:rPr>
        <w:t>（</w:t>
      </w:r>
      <w:r>
        <w:rPr>
          <w:rFonts w:hint="eastAsia" w:ascii="仿宋" w:hAnsi="仿宋" w:eastAsia="仿宋" w:cs="仿宋"/>
          <w:lang w:val="en-US" w:eastAsia="zh-CN"/>
          <w:woUserID w:val="1"/>
        </w:rPr>
        <w:t>4）集成</w:t>
      </w:r>
      <w:r>
        <w:rPr>
          <w:rFonts w:hint="eastAsia" w:ascii="仿宋" w:hAnsi="仿宋" w:eastAsia="仿宋" w:cs="仿宋"/>
          <w:woUserID w:val="1"/>
        </w:rPr>
        <w:t>应急报警</w:t>
      </w:r>
    </w:p>
    <w:p w14:paraId="2309D43A">
      <w:pPr>
        <w:ind w:firstLine="480"/>
        <w:rPr>
          <w:rFonts w:hint="eastAsia" w:ascii="仿宋" w:hAnsi="仿宋" w:eastAsia="仿宋" w:cs="仿宋"/>
          <w:woUserID w:val="1"/>
        </w:rPr>
      </w:pPr>
      <w:r>
        <w:rPr>
          <w:rFonts w:hint="eastAsia" w:ascii="仿宋" w:hAnsi="仿宋" w:eastAsia="仿宋" w:cs="仿宋"/>
          <w:woUserID w:val="1"/>
        </w:rPr>
        <w:t>统一各种报警和故障数据，当有异常告警信息时，能及时聚焦报警设备位置，并可与视频监控联动，及时调出现场实时视频，触发相应的应急预案管理。</w:t>
      </w:r>
    </w:p>
    <w:p w14:paraId="466635F1">
      <w:pPr>
        <w:ind w:firstLine="480"/>
        <w:rPr>
          <w:rFonts w:hint="eastAsia" w:ascii="仿宋" w:hAnsi="仿宋" w:eastAsia="仿宋" w:cs="仿宋"/>
          <w:lang w:val="en-US" w:eastAsia="zh-CN"/>
          <w:woUserID w:val="1"/>
        </w:rPr>
      </w:pPr>
      <w:r>
        <w:rPr>
          <w:rFonts w:hint="eastAsia" w:ascii="仿宋" w:hAnsi="仿宋" w:eastAsia="仿宋" w:cs="仿宋"/>
          <w:lang w:eastAsia="zh-CN"/>
          <w:woUserID w:val="1"/>
        </w:rPr>
        <w:t>（</w:t>
      </w:r>
      <w:r>
        <w:rPr>
          <w:rFonts w:hint="eastAsia" w:ascii="仿宋" w:hAnsi="仿宋" w:eastAsia="仿宋" w:cs="仿宋"/>
          <w:lang w:val="en-US" w:eastAsia="zh-CN"/>
          <w:woUserID w:val="1"/>
        </w:rPr>
        <w:t>5）集成</w:t>
      </w:r>
      <w:r>
        <w:rPr>
          <w:rFonts w:hint="eastAsia" w:ascii="仿宋" w:hAnsi="仿宋" w:eastAsia="仿宋" w:cs="仿宋"/>
          <w:woUserID w:val="1"/>
        </w:rPr>
        <w:t>公共广播</w:t>
      </w:r>
      <w:r>
        <w:rPr>
          <w:rFonts w:hint="eastAsia" w:ascii="仿宋" w:hAnsi="仿宋" w:eastAsia="仿宋" w:cs="仿宋"/>
          <w:lang w:val="en-US" w:eastAsia="zh-CN"/>
          <w:woUserID w:val="1"/>
        </w:rPr>
        <w:t>系统</w:t>
      </w:r>
    </w:p>
    <w:p w14:paraId="11ED395D">
      <w:pPr>
        <w:ind w:firstLine="480"/>
        <w:rPr>
          <w:rFonts w:hint="eastAsia" w:ascii="仿宋" w:hAnsi="仿宋" w:eastAsia="仿宋" w:cs="仿宋"/>
          <w:woUserID w:val="1"/>
        </w:rPr>
      </w:pPr>
      <w:r>
        <w:rPr>
          <w:rFonts w:hint="eastAsia" w:ascii="仿宋" w:hAnsi="仿宋" w:eastAsia="仿宋" w:cs="仿宋"/>
          <w:woUserID w:val="1"/>
        </w:rPr>
        <w:t>通过可视化管理平台对广播集中管理：应实现背景音乐播放状态的显示（包括音量、设备工作状态）；故障报警功能：当背景音乐工作异常，通过可视化显示方式展示报警；</w:t>
      </w:r>
    </w:p>
    <w:p w14:paraId="1AADEBDA">
      <w:pPr>
        <w:ind w:firstLine="480"/>
        <w:rPr>
          <w:rFonts w:hint="eastAsia" w:ascii="仿宋" w:hAnsi="仿宋" w:eastAsia="仿宋" w:cs="仿宋"/>
          <w:lang w:val="en-US" w:eastAsia="zh-CN"/>
          <w:woUserID w:val="1"/>
        </w:rPr>
      </w:pPr>
      <w:r>
        <w:rPr>
          <w:rFonts w:hint="eastAsia" w:ascii="仿宋" w:hAnsi="仿宋" w:eastAsia="仿宋" w:cs="仿宋"/>
          <w:lang w:eastAsia="zh-CN"/>
          <w:woUserID w:val="1"/>
        </w:rPr>
        <w:t>（</w:t>
      </w:r>
      <w:r>
        <w:rPr>
          <w:rFonts w:hint="eastAsia" w:ascii="仿宋" w:hAnsi="仿宋" w:eastAsia="仿宋" w:cs="仿宋"/>
          <w:lang w:val="en-US" w:eastAsia="zh-CN"/>
          <w:woUserID w:val="1"/>
        </w:rPr>
        <w:t>6）集成建筑设备管理系</w:t>
      </w:r>
    </w:p>
    <w:p w14:paraId="398B7ABD">
      <w:pPr>
        <w:ind w:firstLine="480"/>
        <w:rPr>
          <w:rFonts w:hint="eastAsia" w:ascii="仿宋" w:hAnsi="仿宋" w:eastAsia="仿宋" w:cs="仿宋"/>
          <w:woUserID w:val="1"/>
        </w:rPr>
      </w:pPr>
      <w:r>
        <w:rPr>
          <w:rFonts w:hint="eastAsia" w:ascii="仿宋" w:hAnsi="仿宋" w:eastAsia="仿宋" w:cs="仿宋"/>
          <w:woUserID w:val="1"/>
        </w:rPr>
        <w:t>通过可视化管理平台，支持对空调、给排水等设备实时监视和管理，实时查看设备所在位置及运行状态信息、告警信息。</w:t>
      </w:r>
    </w:p>
    <w:p w14:paraId="0A331480">
      <w:pPr>
        <w:ind w:firstLine="480"/>
        <w:rPr>
          <w:rFonts w:hint="eastAsia" w:ascii="仿宋" w:hAnsi="仿宋" w:eastAsia="仿宋" w:cs="仿宋"/>
          <w:lang w:val="en-US" w:eastAsia="zh-CN"/>
          <w:woUserID w:val="1"/>
        </w:rPr>
      </w:pPr>
      <w:r>
        <w:rPr>
          <w:rFonts w:hint="eastAsia" w:ascii="仿宋" w:hAnsi="仿宋" w:eastAsia="仿宋" w:cs="仿宋"/>
          <w:lang w:eastAsia="zh-CN"/>
          <w:woUserID w:val="1"/>
        </w:rPr>
        <w:t>（</w:t>
      </w:r>
      <w:r>
        <w:rPr>
          <w:rFonts w:hint="eastAsia" w:ascii="仿宋" w:hAnsi="仿宋" w:eastAsia="仿宋" w:cs="仿宋"/>
          <w:lang w:val="en-US" w:eastAsia="zh-CN"/>
          <w:woUserID w:val="1"/>
        </w:rPr>
        <w:t>7）集成</w:t>
      </w:r>
      <w:r>
        <w:rPr>
          <w:rFonts w:hint="eastAsia" w:ascii="仿宋" w:hAnsi="仿宋" w:eastAsia="仿宋" w:cs="仿宋"/>
          <w:woUserID w:val="1"/>
        </w:rPr>
        <w:t>能耗管理</w:t>
      </w:r>
      <w:r>
        <w:rPr>
          <w:rFonts w:hint="eastAsia" w:ascii="仿宋" w:hAnsi="仿宋" w:eastAsia="仿宋" w:cs="仿宋"/>
          <w:lang w:val="en-US" w:eastAsia="zh-CN"/>
          <w:woUserID w:val="1"/>
        </w:rPr>
        <w:t>系统</w:t>
      </w:r>
    </w:p>
    <w:p w14:paraId="762DE17C">
      <w:pPr>
        <w:ind w:firstLine="480"/>
        <w:rPr>
          <w:rFonts w:hint="eastAsia" w:ascii="仿宋" w:hAnsi="仿宋" w:eastAsia="仿宋" w:cs="仿宋"/>
        </w:rPr>
      </w:pPr>
      <w:r>
        <w:rPr>
          <w:rFonts w:hint="eastAsia" w:ascii="仿宋" w:hAnsi="仿宋" w:eastAsia="仿宋" w:cs="仿宋"/>
          <w:woUserID w:val="1"/>
        </w:rPr>
        <w:t>通过可视化管理平台，支持对用水、用电量进行实时监测，点击设备可展示该设备的当日用能数据，也能够查看当月、本年的用能数据。统计区域能耗趋势，实现用能数据分析。</w:t>
      </w:r>
    </w:p>
    <w:p w14:paraId="4994DCD6">
      <w:pPr>
        <w:pStyle w:val="7"/>
        <w:rPr>
          <w:rFonts w:ascii="仿宋" w:hAnsi="仿宋" w:eastAsia="仿宋"/>
        </w:rPr>
      </w:pPr>
      <w:bookmarkStart w:id="154" w:name="_Toc7796"/>
      <w:r>
        <w:rPr>
          <w:rFonts w:hint="eastAsia" w:ascii="仿宋" w:hAnsi="仿宋" w:eastAsia="仿宋"/>
        </w:rPr>
        <w:t>主要</w:t>
      </w:r>
      <w:r>
        <w:rPr>
          <w:rFonts w:hint="eastAsia" w:ascii="仿宋" w:hAnsi="仿宋" w:eastAsia="仿宋"/>
          <w:lang w:val="en-US" w:eastAsia="zh-CN"/>
        </w:rPr>
        <w:t>设备性能参数</w:t>
      </w:r>
      <w:bookmarkEnd w:id="154"/>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95"/>
        <w:gridCol w:w="2623"/>
        <w:gridCol w:w="5692"/>
      </w:tblGrid>
      <w:tr w14:paraId="10FDD3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1235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序号</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866B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产品名称</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27B4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sz w:val="24"/>
                <w:szCs w:val="24"/>
                <w:u w:val="none"/>
              </w:rPr>
            </w:pPr>
            <w:r>
              <w:rPr>
                <w:rFonts w:hint="eastAsia" w:ascii="仿宋" w:hAnsi="仿宋" w:eastAsia="仿宋" w:cs="仿宋"/>
                <w:b/>
                <w:bCs/>
                <w:i w:val="0"/>
                <w:iCs w:val="0"/>
                <w:color w:val="000000"/>
                <w:kern w:val="0"/>
                <w:sz w:val="24"/>
                <w:szCs w:val="24"/>
                <w:u w:val="none"/>
                <w:lang w:val="en-US" w:eastAsia="zh-CN" w:bidi="ar"/>
              </w:rPr>
              <w:t>技术参数</w:t>
            </w:r>
          </w:p>
        </w:tc>
      </w:tr>
      <w:tr w14:paraId="5AEA9D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17D7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A770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智能化集成系统软件平台</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6E12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本平台为整体综合管理平台的数字化底座，获取感知采集系统得到全域数据。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1.支持实时监控和预警功能，提供综合监控、实时告警等功能。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2.支持常用设备管理功能，设备信息要求具有自定义信息项功能和自定义监控项功能。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3.支持集中的配置管理功能，包括设备分类、模板配置（设备模板、设备表单、消息模板、监控集项、监控项）、告警等级、工作流、通知方式、定时任务等配置管理功能。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4.支持运维全流程管理功能，包括一站式工单管理（工单创建、工单分配、工单流转、工单跟踪、工单评价）、巡检管理、知识库、通知公告等功能。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5.支持强大的数据统计与分析功能，包括图表分析、设备报表、告警报表、工单报表和可视化大屏展示功能。</w:t>
            </w:r>
          </w:p>
        </w:tc>
      </w:tr>
      <w:tr w14:paraId="59948F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88F7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5D86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项目基础建模及模型优化</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7E37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根据项目Cad图纸和项目效果图、bim数据、以及现场实际照片进行3Dmax模型开发，体现项目完整的地形地貌、周边环境、建筑外立面、建筑空间结构，包含地上与地下部分以及室外和室内部分的开发，再将项目3Dmax模型按照应请要求进行优化处理，保证项目模型负荷引擎要求。</w:t>
            </w:r>
          </w:p>
        </w:tc>
      </w:tr>
      <w:tr w14:paraId="1F919E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F955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44BE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项目室内外场景开发</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518F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平台基于UE技术进行开发，能够按照建筑图纸和施工图纸进行1：1还原，建立逼真的虚拟场景，虚拟建筑外立面与真实建筑立面保持一致。利用最新的云渲染技术，提供直观、高颜值、顺畅的监控中心大屏、电视、PC、移动端多终端覆盖，随时随地随心管理，效果同步，不再需要指定物理机作为客户端。最新系统结合RTX光照技术，烘培动态的场景中众多采样点的球谐光照信息，赋予周围动态、静态物体丰富的全局光照信息，对光源、聚光灯、天光等多种光源类型的实时模拟。虚拟建筑内外场景要求能够进行实时漫游，并且对周边环境进行虚拟1：1还原，要求与真实的场景保持一致，虚拟建筑能够进行大小缩放、分层查看、分间查看、能够进行平面360度旋转、立面180度旋转，能够自由操作，便于运维管理人员操控，加快响应速度，缩短处理时间。可视化平台可为管理者提供了还原度95%以上的场景，降低管理者管理门槛。虚拟建筑能够进行大小缩放、分层查看、分间查看、能够进行平面360度旋转、立面180度旋转，能够自由操作。通过精准的场景构建，管理者可完成园区整体、分区域、分层、分户乃至具体设备的数据采集、管理及交互控制。可以打通各个专业子系统，通过统一的信息平台实现形成具体信息汇集、资源共享及优化管理等综合功能的系统。</w:t>
            </w:r>
          </w:p>
        </w:tc>
      </w:tr>
      <w:tr w14:paraId="16745E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285F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434E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数字孪生底座功能</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989B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具备孪生场景操作、分层控制、空间量算、空间定位、空间分布、场体特效和空间展示等功能</w:t>
            </w:r>
          </w:p>
        </w:tc>
      </w:tr>
      <w:tr w14:paraId="64EBBA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FEB9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CEA8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可视化API引擎</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6ABC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三维场景开发完毕以后，提供三维编辑工具调试平台，可使用API工具直接在虚拟3D室内外场景上面进行其他管理业务的开发和维护，与医院数据中台、各个业务系统进行融合打通，满足医院自由业务功能的编辑和二次开发。</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1、支持三维场景通过云渲染服务, 采用实时视频流推送到网页端, 并且能够实现前端页面驱动三维场景交互工作。</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2、支持获取场景镜头信息，设置当前场景镜头视界。</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3、支持楼宇拆解，POI点数据</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4、支持添加路径、各种特效、创建热力图、添加区域特效、隐藏显示覆盖物等功能。</w:t>
            </w:r>
          </w:p>
        </w:tc>
      </w:tr>
      <w:tr w14:paraId="60CCBE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62C3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AC3C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视频监控</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D0B7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支持展示医院内的视频监控系统的摄像头点位及空间布局；可任意点击视频监控点位，可立即定位至该视频监控设备，并同步显示该设备视频画面图像；系统可同步实时展示和统计医院视频监控设备列表、位置数据，在设备列表中可点击并查看其余视频画面图像。</w:t>
            </w:r>
          </w:p>
        </w:tc>
      </w:tr>
      <w:tr w14:paraId="2E3ED3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9EEF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2C4D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智慧一卡通</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19D6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1.门禁系统接入，在建筑三维空间模型中显示不同区域门禁、道闸系统具体位置信息；</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2.支持查看开关门状态，刷卡记录;</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3.支持对门禁设备远程开启、关闭控制。</w:t>
            </w:r>
          </w:p>
        </w:tc>
      </w:tr>
      <w:tr w14:paraId="0ED86B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FC5C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A7F3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信息发布</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55FE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通过可视化管理平台对发布系统进行集中监控管理，管理平台从发布系统获取实时的设备运行状态数据，同时监视发布系统的开关状态等。</w:t>
            </w:r>
          </w:p>
        </w:tc>
      </w:tr>
      <w:tr w14:paraId="3F1D0D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222C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4073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应急报警</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6FE4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统一各种报警和故障数据，当有异常告警信息时，能及时聚焦报警设备位置，并可与视频监控联动，及时调出现场实时视频，触发相应的应急预案管理。</w:t>
            </w:r>
          </w:p>
        </w:tc>
      </w:tr>
      <w:tr w14:paraId="21A641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12FD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BF1D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公共广播</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67F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通过可视化管理平台对广播集中管理：应实现背景音乐播放状态的显示（包括音量、设备工作状态）；故障报警功能：当背景音乐工作异常，通过可视化显示方式展示报警；</w:t>
            </w:r>
          </w:p>
        </w:tc>
      </w:tr>
      <w:tr w14:paraId="41EAA1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0406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A226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楼控设备</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A8AD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通过可视化管理平台，支持对空调、给排水等设备实时监视和管理，实时查看设备所在位置及运行状态信息、告警信息。</w:t>
            </w:r>
          </w:p>
        </w:tc>
      </w:tr>
      <w:tr w14:paraId="083EE1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43CB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E0B7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能耗管理</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454C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通过可视化管理平台，支持对用水、用电量进行实时监测，点击设备可展示该设备的当日用能数据，也能够查看当月、本年的用能数据。统计区域能耗趋势，实现用能数据分析。</w:t>
            </w:r>
          </w:p>
        </w:tc>
      </w:tr>
      <w:tr w14:paraId="592C0D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651C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FEF2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应用服务器</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1F31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1、规格：机架式服务器；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2、处理器：不小于2颗十核cpu；</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3、内存：128GBECCDDR4内存，板载20个内存插槽，内存类型DDR4ECC DDR4RDIMM/LRDIMM，最高支持DDR4-2133内存，最大可扩展至1280GB内存，支持高级内存纠错、内存镜像、内存热备等高级功能；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4、硬盘：本次配置300G*3SAS硬盘；</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5、服务器最大支持26个热插拔SATA/SAS/SSD接口硬盘；</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6、RAID功能：独立RAID卡，Raid1/0/10/5级别；</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7、网卡：集成2高性能千兆以太网控制器，支持虚拟化加速、网络加速、负载均衡、冗余等高级功能；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8、配件：DVD-RW光驱，机架安装导轨；</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9、电源：1+1冗余电源，可选支持PMbus、DPNM2.0的电源；</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10、I/O扩展：PCI-E扩展槽≥6个；</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11、管理功能：集成系统管理芯片，支持NM3.0、SNMP3.0标准，支持服务器管理、部署软件，前面板诊断灯，外置式可视化管理模块，电源FW在OS下可在线更新，支持BMC硬重启功能；</w:t>
            </w:r>
            <w:r>
              <w:rPr>
                <w:rFonts w:hint="eastAsia" w:ascii="仿宋" w:hAnsi="仿宋" w:eastAsia="仿宋" w:cs="仿宋"/>
                <w:i w:val="0"/>
                <w:iCs w:val="0"/>
                <w:color w:val="000000"/>
                <w:kern w:val="0"/>
                <w:sz w:val="24"/>
                <w:szCs w:val="24"/>
                <w:u w:val="none"/>
                <w:lang w:val="en-US" w:eastAsia="zh-CN" w:bidi="ar"/>
              </w:rPr>
              <w:br w:type="textWrapping"/>
            </w:r>
            <w:r>
              <w:rPr>
                <w:rFonts w:hint="eastAsia" w:ascii="仿宋" w:hAnsi="仿宋" w:eastAsia="仿宋" w:cs="仿宋"/>
                <w:i w:val="0"/>
                <w:iCs w:val="0"/>
                <w:color w:val="000000"/>
                <w:kern w:val="0"/>
                <w:sz w:val="24"/>
                <w:szCs w:val="24"/>
                <w:u w:val="none"/>
                <w:lang w:val="en-US" w:eastAsia="zh-CN" w:bidi="ar"/>
              </w:rPr>
              <w:t>12、备份软件：配置原厂中文操作系统备份还原软件,可实现一次进行多个磁盘或分区的备份，实现windows、Linux操作系统的本地及网络备份还原功能，并支持跨平台操作（至少配置一个主控，两个操作系统licence）。</w:t>
            </w:r>
          </w:p>
        </w:tc>
      </w:tr>
    </w:tbl>
    <w:p w14:paraId="05D3ADD2">
      <w:pPr>
        <w:ind w:firstLine="0" w:firstLineChars="0"/>
        <w:rPr>
          <w:rFonts w:hint="eastAsia" w:ascii="仿宋" w:hAnsi="仿宋"/>
          <w:b/>
          <w:szCs w:val="24"/>
          <w:u w:val="single"/>
        </w:rPr>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p w14:paraId="7433E3FF">
      <w:pPr>
        <w:pStyle w:val="6"/>
        <w:rPr>
          <w:rFonts w:hint="eastAsia"/>
        </w:rPr>
      </w:pPr>
      <w:bookmarkStart w:id="155" w:name="_Toc3542"/>
      <w:r>
        <w:rPr>
          <w:rFonts w:hint="eastAsia" w:ascii="仿宋" w:hAnsi="仿宋" w:eastAsia="仿宋"/>
        </w:rPr>
        <w:t>云桌面</w:t>
      </w:r>
      <w:r>
        <w:rPr>
          <w:rFonts w:hint="eastAsia" w:ascii="仿宋" w:hAnsi="仿宋" w:eastAsia="仿宋"/>
          <w:lang w:val="en-US" w:eastAsia="zh-CN"/>
        </w:rPr>
        <w:t>系统</w:t>
      </w:r>
      <w:bookmarkEnd w:id="155"/>
    </w:p>
    <w:p w14:paraId="700D4960">
      <w:pPr>
        <w:pStyle w:val="7"/>
        <w:rPr>
          <w:rFonts w:ascii="仿宋" w:hAnsi="仿宋" w:eastAsia="仿宋"/>
        </w:rPr>
      </w:pPr>
      <w:bookmarkStart w:id="156" w:name="_Toc13116"/>
      <w:r>
        <w:rPr>
          <w:rFonts w:hint="eastAsia" w:ascii="仿宋" w:hAnsi="仿宋" w:eastAsia="仿宋"/>
        </w:rPr>
        <w:t>系统</w:t>
      </w:r>
      <w:r>
        <w:rPr>
          <w:rFonts w:hint="eastAsia" w:ascii="仿宋" w:hAnsi="仿宋" w:eastAsia="仿宋"/>
          <w:lang w:val="en-US" w:eastAsia="zh-CN"/>
        </w:rPr>
        <w:t>概述</w:t>
      </w:r>
      <w:bookmarkEnd w:id="156"/>
    </w:p>
    <w:p w14:paraId="41C10E01">
      <w:pPr>
        <w:ind w:firstLine="480"/>
        <w:rPr>
          <w:rFonts w:hint="eastAsia" w:ascii="仿宋" w:hAnsi="仿宋" w:eastAsia="仿宋" w:cs="仿宋"/>
          <w:lang w:eastAsia="zh"/>
          <w:woUserID w:val="2"/>
        </w:rPr>
      </w:pPr>
      <w:r>
        <w:rPr>
          <w:rFonts w:hint="eastAsia" w:ascii="仿宋" w:hAnsi="仿宋" w:eastAsia="仿宋" w:cs="仿宋"/>
          <w:woUserID w:val="2"/>
        </w:rPr>
        <w:t>医疗行业由于其业务特殊性，在传统的PC使用场景下，往往存在以下</w:t>
      </w:r>
      <w:r>
        <w:rPr>
          <w:rFonts w:hint="eastAsia" w:ascii="仿宋" w:hAnsi="仿宋" w:eastAsia="仿宋" w:cs="仿宋"/>
          <w:lang w:eastAsia="zh"/>
          <w:woUserID w:val="2"/>
        </w:rPr>
        <w:t>问题：</w:t>
      </w:r>
    </w:p>
    <w:p w14:paraId="40DAA1EE">
      <w:pPr>
        <w:ind w:firstLine="480"/>
        <w:rPr>
          <w:rFonts w:hint="eastAsia" w:ascii="仿宋" w:hAnsi="仿宋" w:eastAsia="仿宋" w:cs="仿宋"/>
          <w:lang w:eastAsia="zh"/>
          <w:woUserID w:val="2"/>
        </w:rPr>
      </w:pPr>
      <w:r>
        <w:rPr>
          <w:rFonts w:hint="eastAsia" w:ascii="仿宋" w:hAnsi="仿宋" w:eastAsia="仿宋" w:cs="仿宋"/>
          <w:lang w:eastAsia="zh"/>
          <w:woUserID w:val="2"/>
        </w:rPr>
        <w:t>（1）没有支持老版本windows系统的硬件</w:t>
      </w:r>
    </w:p>
    <w:p w14:paraId="3136703F">
      <w:pPr>
        <w:ind w:firstLine="480"/>
        <w:rPr>
          <w:rFonts w:hint="eastAsia" w:ascii="仿宋" w:hAnsi="仿宋" w:eastAsia="仿宋" w:cs="仿宋"/>
          <w:lang w:eastAsia="zh"/>
          <w:woUserID w:val="2"/>
        </w:rPr>
      </w:pPr>
      <w:r>
        <w:rPr>
          <w:rFonts w:hint="eastAsia" w:ascii="仿宋" w:hAnsi="仿宋" w:eastAsia="仿宋" w:cs="仿宋"/>
          <w:lang w:eastAsia="zh"/>
          <w:woUserID w:val="2"/>
        </w:rPr>
        <w:t>医院的大部分业务系统采用的都是C/S结构，软件更新迭代很少，只要能稳定运行基本不会升级，这就导致相当多的医院使用的业务系统版本比较老，客户端只能运行在win7甚至是xp的系统上。而最新的硬件会逐步不再支持安装老windows系统，目前xp、win7均停止支持。因此随着旧版硬件平台的停产和退市，市面上能够符合医院要求的电脑越来越少，给医院每年电脑更换工作带来严重影响。</w:t>
      </w:r>
    </w:p>
    <w:p w14:paraId="0FCA73C5">
      <w:pPr>
        <w:ind w:firstLine="480"/>
        <w:rPr>
          <w:rFonts w:hint="eastAsia" w:ascii="仿宋" w:hAnsi="仿宋" w:eastAsia="仿宋" w:cs="仿宋"/>
          <w:lang w:eastAsia="zh"/>
          <w:woUserID w:val="2"/>
        </w:rPr>
      </w:pPr>
      <w:r>
        <w:rPr>
          <w:rFonts w:hint="eastAsia" w:ascii="仿宋" w:hAnsi="仿宋" w:eastAsia="仿宋" w:cs="仿宋"/>
          <w:lang w:eastAsia="zh"/>
          <w:woUserID w:val="2"/>
        </w:rPr>
        <w:t>（2）运维管理复杂</w:t>
      </w:r>
    </w:p>
    <w:p w14:paraId="1A385767">
      <w:pPr>
        <w:ind w:firstLine="480"/>
        <w:rPr>
          <w:rFonts w:hint="eastAsia" w:ascii="仿宋" w:hAnsi="仿宋" w:eastAsia="仿宋" w:cs="仿宋"/>
          <w:lang w:eastAsia="zh"/>
          <w:woUserID w:val="2"/>
        </w:rPr>
      </w:pPr>
      <w:r>
        <w:rPr>
          <w:rFonts w:hint="eastAsia" w:ascii="仿宋" w:hAnsi="仿宋" w:eastAsia="仿宋" w:cs="仿宋"/>
          <w:lang w:eastAsia="zh"/>
          <w:woUserID w:val="2"/>
        </w:rPr>
        <w:t>医院在终端层面运维管理复杂主要体现在以下几个方面：</w:t>
      </w:r>
    </w:p>
    <w:p w14:paraId="493A4FBF">
      <w:pPr>
        <w:ind w:firstLine="480"/>
        <w:rPr>
          <w:rFonts w:hint="eastAsia" w:ascii="仿宋" w:hAnsi="仿宋" w:eastAsia="仿宋" w:cs="仿宋"/>
          <w:lang w:eastAsia="zh"/>
          <w:woUserID w:val="2"/>
        </w:rPr>
      </w:pPr>
      <w:r>
        <w:rPr>
          <w:rFonts w:hint="eastAsia" w:ascii="仿宋" w:hAnsi="仿宋" w:eastAsia="仿宋" w:cs="仿宋"/>
          <w:lang w:eastAsia="zh"/>
          <w:woUserID w:val="2"/>
        </w:rPr>
        <w:t>1）资产管理困难</w:t>
      </w:r>
    </w:p>
    <w:p w14:paraId="05E40E36">
      <w:pPr>
        <w:ind w:firstLine="480"/>
        <w:rPr>
          <w:rFonts w:hint="eastAsia" w:ascii="仿宋" w:hAnsi="仿宋" w:eastAsia="仿宋" w:cs="仿宋"/>
          <w:lang w:eastAsia="zh"/>
          <w:woUserID w:val="2"/>
        </w:rPr>
      </w:pPr>
      <w:r>
        <w:rPr>
          <w:rFonts w:hint="eastAsia" w:ascii="仿宋" w:hAnsi="仿宋" w:eastAsia="仿宋" w:cs="仿宋"/>
          <w:lang w:eastAsia="zh"/>
          <w:woUserID w:val="2"/>
        </w:rPr>
        <w:t>医院的PC众多，缺少统一的管理平台来管理，导致资产不清晰，对于PC的实际运行状况难以把握，无论做业务变更或者安全规划，都因信息不全而存在困难。同时由于医院PC采购由不同时间、不同市场环境决定，导致医院里面PC硬件型号复杂，不仅导致硬件备件采购工作十分繁琐，硬件故障率也居高不下。</w:t>
      </w:r>
    </w:p>
    <w:p w14:paraId="15D7D86C">
      <w:pPr>
        <w:ind w:firstLine="480"/>
        <w:rPr>
          <w:rFonts w:hint="eastAsia" w:ascii="仿宋" w:hAnsi="仿宋" w:eastAsia="仿宋" w:cs="仿宋"/>
          <w:lang w:eastAsia="zh"/>
          <w:woUserID w:val="2"/>
        </w:rPr>
      </w:pPr>
      <w:r>
        <w:rPr>
          <w:rFonts w:hint="eastAsia" w:ascii="仿宋" w:hAnsi="仿宋" w:eastAsia="仿宋" w:cs="仿宋"/>
          <w:lang w:eastAsia="zh"/>
          <w:woUserID w:val="2"/>
        </w:rPr>
        <w:t>2）终端故障恢复困难</w:t>
      </w:r>
    </w:p>
    <w:p w14:paraId="7B9C0648">
      <w:pPr>
        <w:ind w:firstLine="480"/>
        <w:rPr>
          <w:rFonts w:hint="eastAsia" w:ascii="仿宋" w:hAnsi="仿宋" w:eastAsia="仿宋" w:cs="仿宋"/>
          <w:lang w:eastAsia="zh"/>
          <w:woUserID w:val="2"/>
        </w:rPr>
      </w:pPr>
      <w:r>
        <w:rPr>
          <w:rFonts w:hint="eastAsia" w:ascii="仿宋" w:hAnsi="仿宋" w:eastAsia="仿宋" w:cs="仿宋"/>
          <w:lang w:eastAsia="zh"/>
          <w:woUserID w:val="2"/>
        </w:rPr>
        <w:t>医院PC分散在不同楼层的不同科室，出现问题时基本都要到现场逐一解决，由于终端系统环境复杂，导致排障定位问题效率极低，十分影响医生护士的正常工作。同时由于缺少对PC系统环境统一管理的手段，医护人员私装带流氓插件的软件、使用带毒U盘、私改系统设置等可能导致系统异常的行为难以控制，进一步加大系统故障率，运维人员人力有限，问题多时完全处理不过来。</w:t>
      </w:r>
    </w:p>
    <w:p w14:paraId="10A34D2F">
      <w:pPr>
        <w:ind w:firstLine="480"/>
        <w:rPr>
          <w:rFonts w:hint="eastAsia" w:ascii="仿宋" w:hAnsi="仿宋" w:eastAsia="仿宋" w:cs="仿宋"/>
          <w:lang w:eastAsia="zh"/>
          <w:woUserID w:val="2"/>
        </w:rPr>
      </w:pPr>
      <w:r>
        <w:rPr>
          <w:rFonts w:hint="eastAsia" w:ascii="仿宋" w:hAnsi="仿宋" w:eastAsia="仿宋" w:cs="仿宋"/>
          <w:lang w:eastAsia="zh"/>
          <w:woUserID w:val="2"/>
        </w:rPr>
        <w:t>3）系统部署重复工作量大</w:t>
      </w:r>
    </w:p>
    <w:p w14:paraId="50C108FD">
      <w:pPr>
        <w:ind w:firstLine="480"/>
        <w:rPr>
          <w:rFonts w:hint="eastAsia" w:ascii="仿宋" w:hAnsi="仿宋" w:eastAsia="仿宋" w:cs="仿宋"/>
          <w:lang w:eastAsia="zh"/>
          <w:woUserID w:val="2"/>
        </w:rPr>
      </w:pPr>
      <w:r>
        <w:rPr>
          <w:rFonts w:hint="eastAsia" w:ascii="仿宋" w:hAnsi="仿宋" w:eastAsia="仿宋" w:cs="仿宋"/>
          <w:lang w:eastAsia="zh"/>
          <w:woUserID w:val="2"/>
        </w:rPr>
        <w:t>由于医院不同科室对系统、软件以及外设的需求差异很大，因此桌面的系统部署比较繁琐耗时，而每年医院都要新采PC替换废旧PC，存在巨量的系统安装部署这种重复工作。当科室电脑故障难以解决时，最后基本也是采用重装系统的方式。这些都使信息科频繁陷入低端工作，无法投入更多精力用在医疗信息化的业务中。</w:t>
      </w:r>
    </w:p>
    <w:p w14:paraId="288945F9">
      <w:pPr>
        <w:ind w:firstLine="480"/>
        <w:rPr>
          <w:rFonts w:hint="eastAsia" w:ascii="仿宋" w:hAnsi="仿宋" w:eastAsia="仿宋" w:cs="仿宋"/>
          <w:lang w:eastAsia="zh"/>
          <w:woUserID w:val="2"/>
        </w:rPr>
      </w:pPr>
      <w:r>
        <w:rPr>
          <w:rFonts w:hint="eastAsia" w:ascii="仿宋" w:hAnsi="仿宋" w:eastAsia="仿宋" w:cs="仿宋"/>
          <w:lang w:eastAsia="zh"/>
          <w:woUserID w:val="2"/>
        </w:rPr>
        <w:t>（3）安全问题</w:t>
      </w:r>
    </w:p>
    <w:p w14:paraId="4DCA80B3">
      <w:pPr>
        <w:ind w:firstLine="480"/>
        <w:rPr>
          <w:rFonts w:hint="eastAsia" w:ascii="仿宋" w:hAnsi="仿宋" w:eastAsia="仿宋" w:cs="仿宋"/>
          <w:lang w:eastAsia="zh"/>
          <w:woUserID w:val="2"/>
        </w:rPr>
      </w:pPr>
      <w:r>
        <w:rPr>
          <w:rFonts w:hint="eastAsia" w:ascii="仿宋" w:hAnsi="仿宋" w:eastAsia="仿宋" w:cs="仿宋"/>
          <w:lang w:eastAsia="zh"/>
          <w:woUserID w:val="2"/>
        </w:rPr>
        <w:t>医院的安全问题主要就两点，一是中毒故障，二是数据安全。其中中毒问题会直接影响医院业务正常开展，是医院最为关心的。</w:t>
      </w:r>
    </w:p>
    <w:p w14:paraId="49F93EBD">
      <w:pPr>
        <w:ind w:firstLine="480"/>
        <w:rPr>
          <w:rFonts w:hint="eastAsia" w:ascii="仿宋" w:hAnsi="仿宋" w:eastAsia="仿宋" w:cs="仿宋"/>
          <w:lang w:eastAsia="zh"/>
          <w:woUserID w:val="2"/>
        </w:rPr>
      </w:pPr>
      <w:r>
        <w:rPr>
          <w:rFonts w:hint="eastAsia" w:ascii="仿宋" w:hAnsi="仿宋" w:eastAsia="仿宋" w:cs="仿宋"/>
          <w:lang w:eastAsia="zh"/>
          <w:woUserID w:val="2"/>
        </w:rPr>
        <w:t>1）中毒问题</w:t>
      </w:r>
    </w:p>
    <w:p w14:paraId="605D363A">
      <w:pPr>
        <w:ind w:firstLine="480"/>
        <w:rPr>
          <w:rFonts w:hint="eastAsia" w:ascii="仿宋" w:hAnsi="仿宋" w:eastAsia="仿宋" w:cs="仿宋"/>
          <w:lang w:eastAsia="zh"/>
          <w:woUserID w:val="2"/>
        </w:rPr>
      </w:pPr>
      <w:r>
        <w:rPr>
          <w:rFonts w:hint="eastAsia" w:ascii="仿宋" w:hAnsi="仿宋" w:eastAsia="仿宋" w:cs="仿宋"/>
          <w:lang w:eastAsia="zh"/>
          <w:woUserID w:val="2"/>
        </w:rPr>
        <w:t>医院是勒索病毒的重灾区，由于PC分散，难以管控，又缺乏统一封堵的有效手段，导致勒索病毒的封堵速度根本赶不上病毒传播速度，业务短时间难以恢复，导致业务瘫痪。</w:t>
      </w:r>
    </w:p>
    <w:p w14:paraId="10A84116">
      <w:pPr>
        <w:ind w:firstLine="480"/>
        <w:rPr>
          <w:rFonts w:hint="eastAsia" w:ascii="仿宋" w:hAnsi="仿宋" w:eastAsia="仿宋" w:cs="仿宋"/>
          <w:lang w:eastAsia="zh"/>
          <w:woUserID w:val="2"/>
        </w:rPr>
      </w:pPr>
      <w:r>
        <w:rPr>
          <w:rFonts w:hint="eastAsia" w:ascii="仿宋" w:hAnsi="仿宋" w:eastAsia="仿宋" w:cs="仿宋"/>
          <w:lang w:eastAsia="zh"/>
          <w:woUserID w:val="2"/>
        </w:rPr>
        <w:t>2）数据安全</w:t>
      </w:r>
    </w:p>
    <w:p w14:paraId="280D9D89">
      <w:pPr>
        <w:ind w:firstLine="480"/>
        <w:rPr>
          <w:rFonts w:hint="eastAsia" w:ascii="仿宋" w:hAnsi="仿宋" w:eastAsia="仿宋" w:cs="仿宋"/>
          <w:lang w:eastAsia="zh"/>
          <w:woUserID w:val="2"/>
        </w:rPr>
      </w:pPr>
      <w:r>
        <w:rPr>
          <w:rFonts w:hint="eastAsia" w:ascii="仿宋" w:hAnsi="仿宋" w:eastAsia="仿宋" w:cs="仿宋"/>
          <w:lang w:eastAsia="zh"/>
          <w:woUserID w:val="2"/>
        </w:rPr>
        <w:t>数据安全分两类，一是行政办公场景的桌面一般会存放医生的个人评级材料、论文材料这类重要材料，传统场景缺少统一备份手段，当出现PC故障时有数据丢失风险；二是内网医疗数据泄密风险，对于终端缺少统一管控手段。</w:t>
      </w:r>
    </w:p>
    <w:p w14:paraId="55FAEEF5">
      <w:pPr>
        <w:ind w:firstLine="480"/>
        <w:rPr>
          <w:rFonts w:hint="eastAsia" w:ascii="仿宋" w:hAnsi="仿宋" w:eastAsia="仿宋" w:cs="仿宋"/>
          <w:lang w:eastAsia="zh"/>
          <w:woUserID w:val="2"/>
        </w:rPr>
      </w:pPr>
      <w:r>
        <w:rPr>
          <w:rFonts w:hint="eastAsia" w:ascii="仿宋" w:hAnsi="仿宋" w:eastAsia="仿宋" w:cs="仿宋"/>
          <w:lang w:eastAsia="zh"/>
          <w:woUserID w:val="2"/>
        </w:rPr>
        <w:t>（4）移动接入</w:t>
      </w:r>
    </w:p>
    <w:p w14:paraId="2D5B3C2E">
      <w:pPr>
        <w:ind w:firstLine="480"/>
        <w:rPr>
          <w:rFonts w:hint="eastAsia" w:ascii="仿宋" w:hAnsi="仿宋" w:eastAsia="仿宋" w:cs="仿宋"/>
          <w:lang w:eastAsia="zh"/>
          <w:woUserID w:val="2"/>
        </w:rPr>
      </w:pPr>
      <w:r>
        <w:rPr>
          <w:rFonts w:hint="eastAsia" w:ascii="仿宋" w:hAnsi="仿宋" w:eastAsia="仿宋" w:cs="仿宋"/>
          <w:lang w:eastAsia="zh"/>
          <w:woUserID w:val="2"/>
        </w:rPr>
        <w:t>医院的移动接入不是刚性需求，但是不支持移动办公会对日常工作带来诸多不便。移动接入需求主要体现在如下几个方面：</w:t>
      </w:r>
    </w:p>
    <w:p w14:paraId="19224898">
      <w:pPr>
        <w:ind w:firstLine="480"/>
        <w:rPr>
          <w:rFonts w:hint="eastAsia" w:ascii="仿宋" w:hAnsi="仿宋" w:eastAsia="仿宋" w:cs="仿宋"/>
          <w:lang w:eastAsia="zh"/>
          <w:woUserID w:val="2"/>
        </w:rPr>
      </w:pPr>
      <w:r>
        <w:rPr>
          <w:rFonts w:hint="eastAsia" w:ascii="仿宋" w:hAnsi="仿宋" w:eastAsia="仿宋" w:cs="仿宋"/>
          <w:lang w:eastAsia="zh"/>
          <w:woUserID w:val="2"/>
        </w:rPr>
        <w:t>1）医院领导、专家出差访问时需访问自己桌面进行公文审批或者文件确认。</w:t>
      </w:r>
    </w:p>
    <w:p w14:paraId="570F4833">
      <w:pPr>
        <w:ind w:firstLine="480"/>
        <w:rPr>
          <w:rFonts w:hint="eastAsia" w:ascii="仿宋" w:hAnsi="仿宋" w:eastAsia="仿宋" w:cs="仿宋"/>
          <w:lang w:eastAsia="zh"/>
          <w:woUserID w:val="2"/>
        </w:rPr>
      </w:pPr>
      <w:r>
        <w:rPr>
          <w:rFonts w:hint="eastAsia" w:ascii="仿宋" w:hAnsi="仿宋" w:eastAsia="仿宋" w:cs="仿宋"/>
          <w:lang w:eastAsia="zh"/>
          <w:woUserID w:val="2"/>
        </w:rPr>
        <w:t>2）移动查房使用小推车成本高易故障，使用便携的PAD或智能手机设备则需要对系统进行定制改造，更加费时费力，建设经费不足的医院可能仍然采用传统的先填表后录入的方式，工作不便。</w:t>
      </w:r>
    </w:p>
    <w:p w14:paraId="0426683A">
      <w:r>
        <w:rPr>
          <w:rFonts w:hint="eastAsia" w:ascii="仿宋" w:hAnsi="仿宋" w:eastAsia="仿宋" w:cs="仿宋"/>
          <w:lang w:eastAsia="zh"/>
          <w:woUserID w:val="2"/>
        </w:rPr>
        <w:t>3）远程诊疗以及异地会诊场景，医生院外不能移动实时接入，对于病人信息和诊疗数据不能及时获取，存在不便。</w:t>
      </w:r>
    </w:p>
    <w:p w14:paraId="7F20B298">
      <w:pPr>
        <w:pStyle w:val="7"/>
        <w:rPr>
          <w:rFonts w:ascii="仿宋" w:hAnsi="仿宋" w:eastAsia="仿宋"/>
        </w:rPr>
      </w:pPr>
      <w:bookmarkStart w:id="157" w:name="_Toc11605"/>
      <w:r>
        <w:rPr>
          <w:rFonts w:hint="eastAsia" w:ascii="仿宋" w:hAnsi="仿宋" w:eastAsia="仿宋"/>
        </w:rPr>
        <w:t>系统功能</w:t>
      </w:r>
      <w:bookmarkEnd w:id="157"/>
    </w:p>
    <w:p w14:paraId="61DE37FC">
      <w:pPr>
        <w:ind w:firstLine="480"/>
        <w:rPr>
          <w:rFonts w:hint="eastAsia" w:ascii="仿宋" w:hAnsi="仿宋" w:eastAsia="仿宋" w:cs="仿宋"/>
          <w:lang w:eastAsia="zh"/>
          <w:woUserID w:val="2"/>
        </w:rPr>
      </w:pPr>
      <w:r>
        <w:rPr>
          <w:rFonts w:hint="eastAsia" w:ascii="仿宋" w:hAnsi="仿宋" w:eastAsia="仿宋" w:cs="仿宋"/>
          <w:lang w:eastAsia="zh"/>
          <w:woUserID w:val="2"/>
        </w:rPr>
        <w:t>云桌面系统各个应用场景的具体特点和</w:t>
      </w:r>
      <w:r>
        <w:rPr>
          <w:rFonts w:hint="eastAsia" w:ascii="仿宋" w:hAnsi="仿宋" w:eastAsia="仿宋" w:cs="仿宋"/>
          <w:lang w:val="en-US" w:eastAsia="zh-CN"/>
          <w:woUserID w:val="2"/>
        </w:rPr>
        <w:t>功能</w:t>
      </w:r>
      <w:r>
        <w:rPr>
          <w:rFonts w:hint="eastAsia" w:ascii="仿宋" w:hAnsi="仿宋" w:eastAsia="仿宋" w:cs="仿宋"/>
          <w:lang w:eastAsia="zh"/>
          <w:woUserID w:val="2"/>
        </w:rPr>
        <w:t>要求如下：</w:t>
      </w:r>
    </w:p>
    <w:p w14:paraId="728D5074">
      <w:pPr>
        <w:ind w:firstLine="480"/>
        <w:rPr>
          <w:rFonts w:hint="eastAsia" w:ascii="仿宋" w:hAnsi="仿宋" w:eastAsia="仿宋" w:cs="仿宋"/>
          <w:b/>
          <w:bCs/>
          <w:lang w:eastAsia="zh"/>
          <w:woUserID w:val="2"/>
        </w:rPr>
      </w:pPr>
      <w:r>
        <w:rPr>
          <w:rFonts w:hint="eastAsia" w:ascii="仿宋" w:hAnsi="仿宋" w:eastAsia="仿宋" w:cs="仿宋"/>
          <w:b/>
          <w:bCs/>
          <w:lang w:eastAsia="zh"/>
          <w:woUserID w:val="2"/>
        </w:rPr>
        <w:t>场景一：医护工作站</w:t>
      </w:r>
    </w:p>
    <w:p w14:paraId="2EEA8906">
      <w:pPr>
        <w:ind w:firstLine="480"/>
        <w:rPr>
          <w:rFonts w:hint="eastAsia" w:ascii="仿宋" w:hAnsi="仿宋" w:eastAsia="仿宋" w:cs="仿宋"/>
          <w:lang w:eastAsia="zh"/>
          <w:woUserID w:val="2"/>
        </w:rPr>
      </w:pPr>
      <w:r>
        <w:rPr>
          <w:rFonts w:hint="eastAsia" w:ascii="仿宋" w:hAnsi="仿宋" w:eastAsia="仿宋" w:cs="仿宋"/>
          <w:lang w:eastAsia="zh"/>
          <w:woUserID w:val="2"/>
        </w:rPr>
        <w:t>此场景特点为基本都为公共电脑，换成VDI后基本的使用模式不变，没有个性化的软件需求，但是打印机、读卡器等外设较多。</w:t>
      </w:r>
    </w:p>
    <w:p w14:paraId="4150792B">
      <w:pPr>
        <w:ind w:firstLine="480"/>
        <w:rPr>
          <w:rFonts w:hint="eastAsia" w:ascii="仿宋" w:hAnsi="仿宋" w:eastAsia="仿宋" w:cs="仿宋"/>
          <w:lang w:eastAsia="zh"/>
          <w:woUserID w:val="2"/>
        </w:rPr>
      </w:pPr>
      <w:r>
        <w:rPr>
          <w:rFonts w:hint="eastAsia" w:ascii="仿宋" w:hAnsi="仿宋" w:eastAsia="仿宋" w:cs="仿宋"/>
          <w:lang w:eastAsia="zh"/>
          <w:woUserID w:val="2"/>
        </w:rPr>
        <w:t>（1）保证可靠性</w:t>
      </w:r>
    </w:p>
    <w:p w14:paraId="6BA16AEB">
      <w:pPr>
        <w:ind w:firstLine="480"/>
        <w:rPr>
          <w:rFonts w:hint="eastAsia" w:ascii="仿宋" w:hAnsi="仿宋" w:eastAsia="仿宋" w:cs="仿宋"/>
          <w:lang w:eastAsia="zh"/>
          <w:woUserID w:val="2"/>
        </w:rPr>
      </w:pPr>
      <w:r>
        <w:rPr>
          <w:rFonts w:hint="eastAsia" w:ascii="仿宋" w:hAnsi="仿宋" w:eastAsia="仿宋" w:cs="仿宋"/>
          <w:lang w:eastAsia="zh"/>
          <w:woUserID w:val="2"/>
        </w:rPr>
        <w:t>医疗终端故障会严重影响医生接诊，在可靠性方面桌面云可采用双VMP集群部署模式，将桌面分布在不同的VMP集群，当集群故障时保证一半用户可正常使用云桌面处理业务。</w:t>
      </w:r>
    </w:p>
    <w:p w14:paraId="58CC059C">
      <w:pPr>
        <w:numPr>
          <w:ilvl w:val="0"/>
          <w:numId w:val="12"/>
        </w:numPr>
        <w:ind w:firstLine="480"/>
        <w:rPr>
          <w:rFonts w:hint="eastAsia" w:ascii="仿宋" w:hAnsi="仿宋" w:eastAsia="仿宋" w:cs="仿宋"/>
          <w:lang w:eastAsia="zh"/>
          <w:woUserID w:val="2"/>
        </w:rPr>
      </w:pPr>
      <w:r>
        <w:rPr>
          <w:rFonts w:hint="eastAsia" w:ascii="仿宋" w:hAnsi="仿宋" w:eastAsia="仿宋" w:cs="仿宋"/>
          <w:lang w:eastAsia="zh"/>
          <w:woUserID w:val="2"/>
        </w:rPr>
        <w:t>保证操作体验</w:t>
      </w:r>
    </w:p>
    <w:p w14:paraId="0E0D027D">
      <w:pPr>
        <w:ind w:firstLine="480"/>
        <w:rPr>
          <w:rFonts w:hint="eastAsia" w:ascii="仿宋" w:hAnsi="仿宋" w:eastAsia="仿宋" w:cs="仿宋"/>
          <w:lang w:eastAsia="zh"/>
          <w:woUserID w:val="2"/>
        </w:rPr>
      </w:pPr>
      <w:r>
        <w:rPr>
          <w:rFonts w:hint="eastAsia" w:ascii="仿宋" w:hAnsi="仿宋" w:eastAsia="仿宋" w:cs="仿宋"/>
          <w:lang w:eastAsia="zh"/>
          <w:woUserID w:val="2"/>
        </w:rPr>
        <w:t>体验问题主要集中在网络影响和软件对CPU主频的需求。</w:t>
      </w:r>
    </w:p>
    <w:p w14:paraId="0E2A94F6">
      <w:pPr>
        <w:ind w:firstLine="480"/>
        <w:rPr>
          <w:rFonts w:hint="eastAsia" w:ascii="仿宋" w:hAnsi="仿宋" w:eastAsia="仿宋" w:cs="仿宋"/>
          <w:lang w:eastAsia="zh"/>
          <w:woUserID w:val="2"/>
        </w:rPr>
      </w:pPr>
      <w:r>
        <w:rPr>
          <w:rFonts w:hint="eastAsia" w:ascii="仿宋" w:hAnsi="仿宋" w:eastAsia="仿宋" w:cs="仿宋"/>
          <w:lang w:eastAsia="zh"/>
          <w:woUserID w:val="2"/>
        </w:rPr>
        <w:t>网络问题：网络诊断功能支持针对客户端到服务器的网络状况进行记录分析和可视化展示，帮助排查网络问题。</w:t>
      </w:r>
    </w:p>
    <w:p w14:paraId="0DB523D6">
      <w:pPr>
        <w:ind w:firstLine="480"/>
        <w:rPr>
          <w:rFonts w:hint="eastAsia" w:ascii="仿宋" w:hAnsi="仿宋" w:eastAsia="仿宋" w:cs="仿宋"/>
          <w:lang w:eastAsia="zh"/>
          <w:woUserID w:val="2"/>
        </w:rPr>
      </w:pPr>
      <w:r>
        <w:rPr>
          <w:rFonts w:hint="eastAsia" w:ascii="仿宋" w:hAnsi="仿宋" w:eastAsia="仿宋" w:cs="仿宋"/>
          <w:lang w:eastAsia="zh"/>
          <w:woUserID w:val="2"/>
        </w:rPr>
        <w:t>软件对CPU主频需求：需要从选型入手，产品上和对应HIS软件厂商的合作优化有上限，服务器CPU必须要求高主频，当前医疗推荐使用2.9GHZ主频的服务器。</w:t>
      </w:r>
    </w:p>
    <w:p w14:paraId="292DC0F6">
      <w:pPr>
        <w:ind w:firstLine="480"/>
        <w:rPr>
          <w:rFonts w:hint="eastAsia" w:ascii="仿宋" w:hAnsi="仿宋" w:eastAsia="仿宋" w:cs="仿宋"/>
          <w:lang w:eastAsia="zh"/>
          <w:woUserID w:val="2"/>
        </w:rPr>
      </w:pPr>
      <w:r>
        <w:rPr>
          <w:rFonts w:hint="eastAsia" w:ascii="仿宋" w:hAnsi="仿宋" w:eastAsia="仿宋" w:cs="仿宋"/>
          <w:lang w:eastAsia="zh"/>
          <w:woUserID w:val="2"/>
        </w:rPr>
        <w:t>（3）降低故障影响：由于是公共电脑，且医生行为不可控，易出现故障；此场景为“还原模式+UPM+打印机配置重定向”，可有效降低相关windows自身问题的发生。</w:t>
      </w:r>
    </w:p>
    <w:p w14:paraId="5104F203">
      <w:pPr>
        <w:ind w:firstLine="480"/>
        <w:rPr>
          <w:rFonts w:hint="eastAsia" w:ascii="仿宋" w:hAnsi="仿宋" w:eastAsia="仿宋" w:cs="仿宋"/>
          <w:lang w:eastAsia="zh"/>
          <w:woUserID w:val="2"/>
        </w:rPr>
      </w:pPr>
      <w:r>
        <w:rPr>
          <w:rFonts w:hint="eastAsia" w:ascii="仿宋" w:hAnsi="仿宋" w:eastAsia="仿宋" w:cs="仿宋"/>
          <w:lang w:eastAsia="zh"/>
          <w:woUserID w:val="2"/>
        </w:rPr>
        <w:t>（4）防病毒：部分医护人员安全意识比较薄弱，容易导致终端中病毒，影响正常会诊；使用“USB管控+分布式防火墙+还原模式”来处理。</w:t>
      </w:r>
    </w:p>
    <w:p w14:paraId="53698097">
      <w:pPr>
        <w:ind w:firstLine="480"/>
        <w:rPr>
          <w:rFonts w:hint="eastAsia" w:ascii="仿宋" w:hAnsi="仿宋" w:eastAsia="仿宋" w:cs="仿宋"/>
          <w:lang w:eastAsia="zh"/>
          <w:woUserID w:val="2"/>
        </w:rPr>
      </w:pPr>
      <w:r>
        <w:rPr>
          <w:rFonts w:hint="eastAsia" w:ascii="仿宋" w:hAnsi="仿宋" w:eastAsia="仿宋" w:cs="仿宋"/>
          <w:lang w:eastAsia="zh"/>
          <w:woUserID w:val="2"/>
        </w:rPr>
        <w:t>（5）科室看图：对图像质量要求较高且屏幕分辨率较高，使用vGPU方案。</w:t>
      </w:r>
    </w:p>
    <w:p w14:paraId="25DB9F48">
      <w:pPr>
        <w:ind w:firstLine="480"/>
        <w:rPr>
          <w:rFonts w:hint="eastAsia" w:ascii="仿宋" w:hAnsi="仿宋" w:eastAsia="仿宋" w:cs="仿宋"/>
          <w:lang w:eastAsia="zh"/>
          <w:woUserID w:val="2"/>
        </w:rPr>
      </w:pPr>
      <w:r>
        <w:rPr>
          <w:rFonts w:hint="eastAsia" w:ascii="仿宋" w:hAnsi="仿宋" w:eastAsia="仿宋" w:cs="仿宋"/>
          <w:lang w:eastAsia="zh"/>
          <w:woUserID w:val="2"/>
        </w:rPr>
        <w:t>（6）打印机问题：通常问题是共享打印机场景下，部分医生通过PC来打印，部分通过云桌面来打印，需要将云桌面网络和打印机网络打通。</w:t>
      </w:r>
    </w:p>
    <w:p w14:paraId="62436589">
      <w:pPr>
        <w:ind w:firstLine="480"/>
        <w:rPr>
          <w:rFonts w:hint="eastAsia" w:ascii="仿宋" w:hAnsi="仿宋" w:eastAsia="仿宋" w:cs="仿宋"/>
          <w:b/>
          <w:bCs/>
          <w:lang w:eastAsia="zh"/>
          <w:woUserID w:val="2"/>
        </w:rPr>
      </w:pPr>
      <w:r>
        <w:rPr>
          <w:rFonts w:hint="eastAsia" w:ascii="仿宋" w:hAnsi="仿宋" w:eastAsia="仿宋" w:cs="仿宋"/>
          <w:b/>
          <w:bCs/>
          <w:lang w:eastAsia="zh"/>
          <w:woUserID w:val="2"/>
        </w:rPr>
        <w:t>场景二：职能办公</w:t>
      </w:r>
    </w:p>
    <w:p w14:paraId="1BFAB484">
      <w:pPr>
        <w:ind w:firstLine="480"/>
        <w:rPr>
          <w:rFonts w:hint="eastAsia" w:ascii="仿宋" w:hAnsi="仿宋" w:eastAsia="仿宋" w:cs="仿宋"/>
          <w:lang w:eastAsia="zh"/>
          <w:woUserID w:val="2"/>
        </w:rPr>
      </w:pPr>
      <w:r>
        <w:rPr>
          <w:rFonts w:hint="eastAsia" w:ascii="仿宋" w:hAnsi="仿宋" w:eastAsia="仿宋" w:cs="仿宋"/>
          <w:lang w:eastAsia="zh"/>
          <w:woUserID w:val="2"/>
        </w:rPr>
        <w:t>主要用于非临床人员办公使用，一般为独享电脑，有个性化软件、个性化数据，针对此部分用户单独创建模板，使用专用模式进行单独维护。</w:t>
      </w:r>
    </w:p>
    <w:p w14:paraId="370CFEAD">
      <w:pPr>
        <w:ind w:firstLine="480"/>
        <w:rPr>
          <w:rFonts w:hint="eastAsia" w:ascii="仿宋" w:hAnsi="仿宋" w:eastAsia="仿宋" w:cs="仿宋"/>
          <w:lang w:eastAsia="zh"/>
          <w:woUserID w:val="2"/>
        </w:rPr>
      </w:pPr>
      <w:r>
        <w:rPr>
          <w:rFonts w:hint="eastAsia" w:ascii="仿宋" w:hAnsi="仿宋" w:eastAsia="仿宋" w:cs="仿宋"/>
          <w:lang w:eastAsia="zh"/>
          <w:woUserID w:val="2"/>
        </w:rPr>
        <w:t>（1）个性化软件：由于有个性化软件需求，不适合还原模式，需采用专有模式，相关个性化软件的安装不使用软件分发，尽量采用访问NAS路径获取安装包安装或自行下载安装等形式进行。</w:t>
      </w:r>
    </w:p>
    <w:p w14:paraId="06CB52FA">
      <w:pPr>
        <w:ind w:firstLine="480"/>
        <w:rPr>
          <w:rFonts w:hint="eastAsia" w:ascii="仿宋" w:hAnsi="仿宋" w:eastAsia="仿宋" w:cs="仿宋"/>
          <w:lang w:eastAsia="zh"/>
          <w:woUserID w:val="2"/>
        </w:rPr>
      </w:pPr>
      <w:r>
        <w:rPr>
          <w:rFonts w:hint="eastAsia" w:ascii="仿宋" w:hAnsi="仿宋" w:eastAsia="仿宋" w:cs="仿宋"/>
          <w:lang w:eastAsia="zh"/>
          <w:woUserID w:val="2"/>
        </w:rPr>
        <w:t>（2）数据安全：办公人员的行为较为复杂，涉及安全性操作不可控，使用“USB管控+文档导出审计+水印”来提高桌面使用安全性。</w:t>
      </w:r>
    </w:p>
    <w:p w14:paraId="1317C4F6">
      <w:pPr>
        <w:ind w:firstLine="480"/>
        <w:rPr>
          <w:rFonts w:hint="eastAsia" w:ascii="仿宋" w:hAnsi="仿宋" w:eastAsia="仿宋" w:cs="仿宋"/>
          <w:lang w:eastAsia="zh"/>
          <w:woUserID w:val="2"/>
        </w:rPr>
      </w:pPr>
      <w:r>
        <w:rPr>
          <w:rFonts w:hint="eastAsia" w:ascii="仿宋" w:hAnsi="仿宋" w:eastAsia="仿宋" w:cs="仿宋"/>
          <w:lang w:eastAsia="zh"/>
          <w:woUserID w:val="2"/>
        </w:rPr>
        <w:t>（3）双网隔离：办公人员需要同时使用云桌面进行内网医疗系统访问和外网上网，需要通过双网隔离方案处理。</w:t>
      </w:r>
    </w:p>
    <w:p w14:paraId="53B2FFA2">
      <w:pPr>
        <w:ind w:firstLine="480"/>
        <w:rPr>
          <w:rFonts w:hint="eastAsia" w:ascii="仿宋" w:hAnsi="仿宋" w:eastAsia="仿宋" w:cs="仿宋"/>
          <w:b/>
          <w:bCs/>
          <w:lang w:eastAsia="zh"/>
          <w:woUserID w:val="2"/>
        </w:rPr>
      </w:pPr>
      <w:r>
        <w:rPr>
          <w:rFonts w:hint="eastAsia" w:ascii="仿宋" w:hAnsi="仿宋" w:eastAsia="仿宋" w:cs="仿宋"/>
          <w:b/>
          <w:bCs/>
          <w:lang w:eastAsia="zh"/>
          <w:woUserID w:val="2"/>
        </w:rPr>
        <w:t>场景三：培训室</w:t>
      </w:r>
    </w:p>
    <w:p w14:paraId="4822FDB5">
      <w:pPr>
        <w:ind w:firstLine="480"/>
        <w:rPr>
          <w:rFonts w:hint="eastAsia" w:ascii="仿宋" w:hAnsi="仿宋" w:eastAsia="仿宋" w:cs="仿宋"/>
          <w:lang w:eastAsia="zh"/>
          <w:woUserID w:val="2"/>
        </w:rPr>
      </w:pPr>
      <w:r>
        <w:rPr>
          <w:rFonts w:hint="eastAsia" w:ascii="仿宋" w:hAnsi="仿宋" w:eastAsia="仿宋" w:cs="仿宋"/>
          <w:lang w:eastAsia="zh"/>
          <w:woUserID w:val="2"/>
        </w:rPr>
        <w:t>本项目为大型医院且为高校附属医院有一定的临床教学及培训工作，多采用公共电脑，外设较少，通常为U盘。</w:t>
      </w:r>
    </w:p>
    <w:p w14:paraId="1F979BFB">
      <w:pPr>
        <w:ind w:firstLine="480"/>
        <w:rPr>
          <w:rFonts w:hint="eastAsia" w:ascii="仿宋" w:hAnsi="仿宋" w:eastAsia="仿宋" w:cs="仿宋"/>
          <w:lang w:eastAsia="zh"/>
          <w:woUserID w:val="2"/>
        </w:rPr>
      </w:pPr>
      <w:r>
        <w:rPr>
          <w:rFonts w:hint="eastAsia" w:ascii="仿宋" w:hAnsi="仿宋" w:eastAsia="仿宋" w:cs="仿宋"/>
          <w:lang w:eastAsia="zh"/>
          <w:woUserID w:val="2"/>
        </w:rPr>
        <w:t>（1）基本同医护工作站，采用还原模式，U盘管控使用临时策略进行放通。</w:t>
      </w:r>
    </w:p>
    <w:p w14:paraId="43472201">
      <w:pPr>
        <w:ind w:firstLine="480"/>
        <w:rPr>
          <w:rFonts w:hint="eastAsia" w:ascii="仿宋" w:hAnsi="仿宋" w:eastAsia="仿宋" w:cs="仿宋"/>
          <w:b/>
          <w:bCs/>
          <w:lang w:eastAsia="zh"/>
          <w:woUserID w:val="2"/>
        </w:rPr>
      </w:pPr>
      <w:r>
        <w:rPr>
          <w:rFonts w:hint="eastAsia" w:ascii="仿宋" w:hAnsi="仿宋" w:eastAsia="仿宋" w:cs="仿宋"/>
          <w:b/>
          <w:bCs/>
          <w:lang w:eastAsia="zh"/>
          <w:woUserID w:val="2"/>
        </w:rPr>
        <w:t>场景四：隔离病区</w:t>
      </w:r>
    </w:p>
    <w:p w14:paraId="2083B663">
      <w:pPr>
        <w:ind w:firstLine="480"/>
        <w:rPr>
          <w:rFonts w:hint="eastAsia" w:ascii="仿宋" w:hAnsi="仿宋" w:eastAsia="仿宋" w:cs="仿宋"/>
          <w:lang w:eastAsia="zh"/>
          <w:woUserID w:val="2"/>
        </w:rPr>
      </w:pPr>
      <w:r>
        <w:rPr>
          <w:rFonts w:hint="eastAsia" w:ascii="仿宋" w:hAnsi="仿宋" w:eastAsia="仿宋" w:cs="仿宋"/>
          <w:lang w:eastAsia="zh"/>
          <w:woUserID w:val="2"/>
        </w:rPr>
        <w:t>此场景下核心问题是避免运维人员频繁进入隔离病区导致的医疗资源消耗和交叉感染，其余特点与医护工作站基本一致。</w:t>
      </w:r>
    </w:p>
    <w:p w14:paraId="4FD09E65">
      <w:pPr>
        <w:ind w:firstLine="480"/>
        <w:rPr>
          <w:rFonts w:hint="eastAsia" w:ascii="仿宋" w:hAnsi="仿宋" w:eastAsia="仿宋" w:cs="仿宋"/>
          <w:lang w:eastAsia="zh"/>
          <w:woUserID w:val="2"/>
        </w:rPr>
      </w:pPr>
      <w:r>
        <w:rPr>
          <w:rFonts w:hint="eastAsia" w:ascii="仿宋" w:hAnsi="仿宋" w:eastAsia="仿宋" w:cs="仿宋"/>
          <w:lang w:eastAsia="zh"/>
          <w:woUserID w:val="2"/>
        </w:rPr>
        <w:t>（1）远程运维：VDC的远程协助功能可以在此场景下发挥较大作用，使运维人员可以远程进行运维操作</w:t>
      </w:r>
    </w:p>
    <w:p w14:paraId="24826BBE">
      <w:pPr>
        <w:ind w:firstLine="480"/>
        <w:rPr>
          <w:rFonts w:hint="eastAsia" w:ascii="仿宋" w:hAnsi="仿宋" w:eastAsia="仿宋" w:cs="仿宋"/>
          <w:lang w:eastAsia="zh"/>
          <w:woUserID w:val="2"/>
        </w:rPr>
      </w:pPr>
      <w:r>
        <w:rPr>
          <w:rFonts w:hint="eastAsia" w:ascii="仿宋" w:hAnsi="仿宋" w:eastAsia="仿宋" w:cs="仿宋"/>
          <w:lang w:eastAsia="zh"/>
          <w:woUserID w:val="2"/>
        </w:rPr>
        <w:t>（2）采用还原模式，还原模式下windows相关问题重启即可解决，否则隔离病区的特殊环境，无法进行问题排查。</w:t>
      </w:r>
    </w:p>
    <w:p w14:paraId="6856CDE4">
      <w:pPr>
        <w:pStyle w:val="7"/>
        <w:rPr>
          <w:rFonts w:hint="eastAsia" w:ascii="仿宋" w:hAnsi="仿宋" w:eastAsia="仿宋" w:cs="仿宋"/>
          <w:lang w:eastAsia="zh"/>
          <w:woUserID w:val="2"/>
        </w:rPr>
      </w:pPr>
      <w:bookmarkStart w:id="158" w:name="_Toc29020"/>
      <w:r>
        <w:rPr>
          <w:rFonts w:hint="eastAsia" w:ascii="仿宋" w:hAnsi="仿宋" w:eastAsia="仿宋"/>
          <w:lang w:val="en-US" w:eastAsia="zh-CN"/>
        </w:rPr>
        <w:t>技术要求</w:t>
      </w:r>
      <w:bookmarkEnd w:id="158"/>
    </w:p>
    <w:p w14:paraId="64595250">
      <w:pPr>
        <w:ind w:left="0" w:leftChars="0" w:firstLine="0" w:firstLineChars="0"/>
        <w:jc w:val="center"/>
        <w:rPr>
          <w:rFonts w:hint="eastAsia" w:ascii="仿宋" w:hAnsi="仿宋" w:eastAsia="仿宋" w:cs="仿宋"/>
          <w:lang w:eastAsia="zh"/>
          <w:woUserID w:val="2"/>
        </w:rPr>
      </w:pPr>
      <w:r>
        <w:rPr>
          <w:rFonts w:hint="eastAsia" w:ascii="仿宋" w:hAnsi="仿宋" w:eastAsia="仿宋" w:cs="仿宋"/>
          <w:lang w:eastAsia="zh"/>
          <w:woUserID w:val="2"/>
        </w:rPr>
        <w:drawing>
          <wp:inline distT="0" distB="0" distL="114300" distR="114300">
            <wp:extent cx="5276850" cy="21145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6"/>
                    <a:stretch>
                      <a:fillRect/>
                    </a:stretch>
                  </pic:blipFill>
                  <pic:spPr>
                    <a:xfrm>
                      <a:off x="0" y="0"/>
                      <a:ext cx="5276850" cy="2114550"/>
                    </a:xfrm>
                    <a:prstGeom prst="rect">
                      <a:avLst/>
                    </a:prstGeom>
                  </pic:spPr>
                </pic:pic>
              </a:graphicData>
            </a:graphic>
          </wp:inline>
        </w:drawing>
      </w:r>
    </w:p>
    <w:p w14:paraId="25E200A5">
      <w:pPr>
        <w:ind w:firstLine="480"/>
        <w:rPr>
          <w:rFonts w:hint="eastAsia" w:ascii="仿宋" w:hAnsi="仿宋" w:eastAsia="仿宋" w:cs="仿宋"/>
          <w:lang w:eastAsia="zh"/>
          <w:woUserID w:val="2"/>
        </w:rPr>
      </w:pPr>
      <w:r>
        <w:rPr>
          <w:rFonts w:hint="eastAsia" w:ascii="仿宋" w:hAnsi="仿宋" w:eastAsia="仿宋" w:cs="仿宋"/>
        </w:rPr>
        <w:t>基于数据空间的云桌面,主要通过虚拟化应用</w:t>
      </w:r>
      <w:r>
        <w:rPr>
          <w:rFonts w:hint="eastAsia" w:ascii="仿宋" w:hAnsi="仿宋" w:eastAsia="仿宋" w:cs="仿宋"/>
          <w:lang w:eastAsia="zh"/>
          <w:woUserID w:val="2"/>
        </w:rPr>
        <w:t>，</w:t>
      </w:r>
      <w:r>
        <w:rPr>
          <w:rFonts w:hint="eastAsia" w:ascii="仿宋" w:hAnsi="仿宋" w:eastAsia="仿宋" w:cs="仿宋"/>
        </w:rPr>
        <w:t>将云端资源发布给各操作终端</w:t>
      </w:r>
      <w:r>
        <w:rPr>
          <w:rFonts w:hint="eastAsia" w:ascii="仿宋" w:hAnsi="仿宋" w:eastAsia="仿宋" w:cs="仿宋"/>
          <w:lang w:eastAsia="zh"/>
          <w:woUserID w:val="2"/>
        </w:rPr>
        <w:t>，</w:t>
      </w:r>
      <w:r>
        <w:rPr>
          <w:rFonts w:hint="eastAsia" w:ascii="仿宋" w:hAnsi="仿宋" w:eastAsia="仿宋" w:cs="仿宋"/>
        </w:rPr>
        <w:t>仍属于数据平台云操作系统。</w:t>
      </w:r>
      <w:r>
        <w:rPr>
          <w:rFonts w:hint="eastAsia" w:ascii="仿宋" w:hAnsi="仿宋" w:eastAsia="仿宋" w:cs="仿宋"/>
          <w:woUserID w:val="2"/>
        </w:rPr>
        <w:t>医院依据业务类型可以拆分成多个业务区域，每个区域特点各不相同</w:t>
      </w:r>
      <w:r>
        <w:rPr>
          <w:rFonts w:hint="eastAsia" w:ascii="仿宋" w:hAnsi="仿宋" w:eastAsia="仿宋" w:cs="仿宋"/>
          <w:lang w:eastAsia="zh"/>
          <w:woUserID w:val="2"/>
        </w:rPr>
        <w:t>，其对桌面要求也不尽相同。</w:t>
      </w:r>
    </w:p>
    <w:p w14:paraId="426AC7BC">
      <w:pPr>
        <w:ind w:firstLine="480"/>
        <w:rPr>
          <w:rFonts w:hint="eastAsia" w:ascii="仿宋" w:hAnsi="仿宋" w:eastAsia="仿宋" w:cs="仿宋"/>
          <w:lang w:eastAsia="zh"/>
          <w:woUserID w:val="2"/>
        </w:rPr>
      </w:pPr>
      <w:r>
        <w:rPr>
          <w:rFonts w:hint="eastAsia" w:ascii="仿宋" w:hAnsi="仿宋" w:eastAsia="仿宋" w:cs="仿宋"/>
          <w:lang w:eastAsia="zh"/>
          <w:woUserID w:val="2"/>
        </w:rPr>
        <w:t>门诊部：</w:t>
      </w:r>
    </w:p>
    <w:p w14:paraId="1DC301B5">
      <w:pPr>
        <w:ind w:firstLine="480"/>
        <w:rPr>
          <w:rFonts w:hint="eastAsia" w:ascii="仿宋" w:hAnsi="仿宋" w:eastAsia="仿宋" w:cs="仿宋"/>
          <w:lang w:eastAsia="zh"/>
          <w:woUserID w:val="2"/>
        </w:rPr>
      </w:pPr>
      <w:r>
        <w:rPr>
          <w:rFonts w:hint="eastAsia" w:ascii="仿宋" w:hAnsi="仿宋" w:eastAsia="仿宋" w:cs="仿宋"/>
          <w:lang w:eastAsia="zh"/>
          <w:woUserID w:val="2"/>
        </w:rPr>
        <w:t>门诊基本上是医院与患者接触的第一个业务区域，也是医院人流量工作量最大的地方。门诊区域基本上由一般门诊、保健门诊和急诊门诊三类主体部门以及挂号、收费室和药房等支撑部门组成。一般门诊为病情稳定患者提供专业的诊疗服务，保健门诊为患者提供体检、健康咨询、复健等服务，急诊门诊则为病情紧急/危急的患者提供及时诊疗或迅速抢救服务。因此从业务重要性来说急诊门诊&gt;一般门诊&gt;保健门诊，急诊也是门诊所有部门中唯一24小时开放的。因此急诊的桌面必须保证足够可靠，一旦故障将可能对医院带来严重影响。支撑部门中收费室会使用多种外设，对外设兼容性和稳定性要求较高。</w:t>
      </w:r>
    </w:p>
    <w:p w14:paraId="26EB4B99">
      <w:pPr>
        <w:ind w:firstLine="480"/>
        <w:rPr>
          <w:rFonts w:hint="eastAsia" w:ascii="仿宋" w:hAnsi="仿宋" w:eastAsia="仿宋" w:cs="仿宋"/>
          <w:lang w:eastAsia="zh"/>
          <w:woUserID w:val="2"/>
        </w:rPr>
      </w:pPr>
      <w:r>
        <w:rPr>
          <w:rFonts w:hint="eastAsia" w:ascii="仿宋" w:hAnsi="仿宋" w:eastAsia="仿宋" w:cs="仿宋"/>
          <w:lang w:eastAsia="zh"/>
          <w:woUserID w:val="2"/>
        </w:rPr>
        <w:t>住院部：</w:t>
      </w:r>
    </w:p>
    <w:p w14:paraId="0CCAF024">
      <w:pPr>
        <w:ind w:firstLine="480"/>
        <w:rPr>
          <w:rFonts w:hint="eastAsia" w:ascii="仿宋" w:hAnsi="仿宋" w:eastAsia="仿宋" w:cs="仿宋"/>
          <w:lang w:eastAsia="zh"/>
          <w:woUserID w:val="2"/>
        </w:rPr>
      </w:pPr>
      <w:r>
        <w:rPr>
          <w:rFonts w:hint="eastAsia" w:ascii="仿宋" w:hAnsi="仿宋" w:eastAsia="仿宋" w:cs="仿宋"/>
          <w:lang w:eastAsia="zh"/>
          <w:woUserID w:val="2"/>
        </w:rPr>
        <w:t>住院部主要为门诊无法处理患者提供服务，其业务与急诊一样也是24小时全天进行的，不能够中断。住院部一般由医生办公室、护士站、手术室组成。医生办公室和护士站都是采用轮班制，手术室则是按需使用，因此电脑均为公共电脑，不分配到个人。从重要性而言，手术室的桌面最高，手术期间信息的录入查询以及下药全部通过此桌面完成。另外住院部相比门诊会多出移动查房场景，最典型的就是移动小推车查房，此场景依赖于无线网络访问内部系统，采用云桌面将对无线网络的质量与稳定性有较高要求。</w:t>
      </w:r>
    </w:p>
    <w:p w14:paraId="1BAAFEE8">
      <w:pPr>
        <w:ind w:firstLine="480"/>
        <w:rPr>
          <w:rFonts w:hint="eastAsia" w:ascii="仿宋" w:hAnsi="仿宋" w:eastAsia="仿宋" w:cs="仿宋"/>
          <w:lang w:eastAsia="zh"/>
          <w:woUserID w:val="2"/>
        </w:rPr>
      </w:pPr>
      <w:r>
        <w:rPr>
          <w:rFonts w:hint="eastAsia" w:ascii="仿宋" w:hAnsi="仿宋" w:eastAsia="仿宋" w:cs="仿宋"/>
          <w:lang w:eastAsia="zh"/>
          <w:woUserID w:val="2"/>
        </w:rPr>
        <w:t>行政办公</w:t>
      </w:r>
    </w:p>
    <w:p w14:paraId="24C029A3">
      <w:pPr>
        <w:ind w:firstLine="480"/>
        <w:rPr>
          <w:rFonts w:hint="eastAsia" w:ascii="仿宋" w:hAnsi="仿宋" w:eastAsia="仿宋" w:cs="仿宋"/>
          <w:lang w:eastAsia="zh"/>
          <w:woUserID w:val="2"/>
        </w:rPr>
      </w:pPr>
      <w:r>
        <w:rPr>
          <w:rFonts w:hint="eastAsia" w:ascii="仿宋" w:hAnsi="仿宋" w:eastAsia="仿宋" w:cs="仿宋"/>
          <w:lang w:eastAsia="zh"/>
          <w:woUserID w:val="2"/>
        </w:rPr>
        <w:t>行政区域电脑，属于个人专用电脑，主要用于非临床人员办公使用，接入外网区域。对于临床科室的领导、部分研究人员等，在办公区域时也会有访问内网临床的一些业务系统需求，此时便会有双网桌面需求，传统场景出于安全考虑一般采用部署两台物理PC实现。</w:t>
      </w:r>
    </w:p>
    <w:p w14:paraId="62D126AB">
      <w:pPr>
        <w:ind w:firstLine="480"/>
        <w:rPr>
          <w:rFonts w:hint="eastAsia" w:ascii="仿宋" w:hAnsi="仿宋" w:eastAsia="仿宋" w:cs="仿宋"/>
          <w:lang w:eastAsia="zh"/>
          <w:woUserID w:val="2"/>
        </w:rPr>
      </w:pPr>
      <w:r>
        <w:rPr>
          <w:rFonts w:hint="eastAsia" w:ascii="仿宋" w:hAnsi="仿宋" w:eastAsia="仿宋" w:cs="仿宋"/>
          <w:lang w:eastAsia="zh"/>
          <w:woUserID w:val="2"/>
        </w:rPr>
        <w:t>培训室：</w:t>
      </w:r>
    </w:p>
    <w:p w14:paraId="63463BE5">
      <w:pPr>
        <w:ind w:firstLine="480"/>
        <w:rPr>
          <w:rFonts w:hint="eastAsia" w:ascii="仿宋" w:hAnsi="仿宋" w:eastAsia="仿宋" w:cs="仿宋"/>
          <w:lang w:eastAsia="zh"/>
          <w:woUserID w:val="2"/>
        </w:rPr>
      </w:pPr>
      <w:r>
        <w:rPr>
          <w:rFonts w:hint="eastAsia" w:ascii="仿宋" w:hAnsi="仿宋" w:eastAsia="仿宋" w:cs="仿宋"/>
          <w:lang w:eastAsia="zh"/>
          <w:woUserID w:val="2"/>
        </w:rPr>
        <w:t>安徽中医药大学第一附属医院</w:t>
      </w:r>
      <w:r>
        <w:rPr>
          <w:rFonts w:hint="eastAsia" w:ascii="仿宋" w:hAnsi="仿宋" w:cs="仿宋"/>
          <w:lang w:eastAsia="zh-CN"/>
          <w:woUserID w:val="2"/>
        </w:rPr>
        <w:t>北区二期</w:t>
      </w:r>
      <w:r>
        <w:rPr>
          <w:rFonts w:hint="eastAsia" w:ascii="仿宋" w:hAnsi="仿宋" w:eastAsia="仿宋" w:cs="仿宋"/>
          <w:lang w:eastAsia="zh"/>
          <w:woUserID w:val="2"/>
        </w:rPr>
        <w:t>除正常的诊疗业务以外，还负担一定的临床教学及培训工作，因此会设立示教室、培训教室开展教研活动。培训室的电脑稳定性要求没有医疗部门高，但是一般希望能够集中管理，快速恢复，以降低IT部门的管理运维压力。</w:t>
      </w:r>
    </w:p>
    <w:p w14:paraId="408E473F">
      <w:pPr>
        <w:pStyle w:val="7"/>
        <w:rPr>
          <w:rFonts w:ascii="仿宋" w:hAnsi="仿宋" w:eastAsia="仿宋"/>
        </w:rPr>
      </w:pPr>
      <w:bookmarkStart w:id="159" w:name="_Toc31428"/>
      <w:r>
        <w:rPr>
          <w:rFonts w:hint="eastAsia" w:ascii="仿宋" w:hAnsi="仿宋" w:eastAsia="仿宋"/>
        </w:rPr>
        <w:t>主要</w:t>
      </w:r>
      <w:r>
        <w:rPr>
          <w:rFonts w:hint="eastAsia" w:ascii="仿宋" w:hAnsi="仿宋" w:eastAsia="仿宋"/>
          <w:lang w:val="en-US" w:eastAsia="zh-CN"/>
        </w:rPr>
        <w:t>设备性能参数</w:t>
      </w:r>
      <w:bookmarkEnd w:id="159"/>
    </w:p>
    <w:tbl>
      <w:tblPr>
        <w:tblStyle w:val="28"/>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25"/>
        <w:gridCol w:w="1989"/>
        <w:gridCol w:w="6498"/>
      </w:tblGrid>
      <w:tr w14:paraId="6B551F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5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C25C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序号</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16D2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设备及软件名称</w:t>
            </w:r>
          </w:p>
        </w:tc>
        <w:tc>
          <w:tcPr>
            <w:tcW w:w="3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8E3E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000000" w:themeColor="text1"/>
                <w:sz w:val="24"/>
                <w:szCs w:val="24"/>
                <w:u w:val="none"/>
                <w14:textFill>
                  <w14:solidFill>
                    <w14:schemeClr w14:val="tx1"/>
                  </w14:solidFill>
                </w14:textFill>
              </w:rPr>
            </w:pPr>
            <w:r>
              <w:rPr>
                <w:rFonts w:hint="eastAsia" w:ascii="仿宋" w:hAnsi="仿宋" w:eastAsia="仿宋" w:cs="仿宋"/>
                <w:b/>
                <w:bCs/>
                <w:i w:val="0"/>
                <w:iCs w:val="0"/>
                <w:color w:val="000000" w:themeColor="text1"/>
                <w:kern w:val="0"/>
                <w:sz w:val="24"/>
                <w:szCs w:val="24"/>
                <w:u w:val="none"/>
                <w:lang w:val="en-US" w:eastAsia="zh-CN" w:bidi="ar"/>
                <w14:textFill>
                  <w14:solidFill>
                    <w14:schemeClr w14:val="tx1"/>
                  </w14:solidFill>
                </w14:textFill>
              </w:rPr>
              <w:t>主要性能指标</w:t>
            </w:r>
          </w:p>
        </w:tc>
      </w:tr>
      <w:tr w14:paraId="2467E0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80" w:hRule="atLeast"/>
        </w:trPr>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226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6BB7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桌面云一体机</w:t>
            </w:r>
          </w:p>
        </w:tc>
        <w:tc>
          <w:tcPr>
            <w:tcW w:w="3414" w:type="pct"/>
            <w:tcBorders>
              <w:top w:val="single" w:color="000000" w:sz="4" w:space="0"/>
              <w:left w:val="single" w:color="000000" w:sz="4" w:space="0"/>
              <w:bottom w:val="single" w:color="000000" w:sz="4" w:space="0"/>
              <w:right w:val="single" w:color="000000" w:sz="4" w:space="0"/>
            </w:tcBorders>
            <w:shd w:val="clear" w:color="auto" w:fill="auto"/>
            <w:vAlign w:val="bottom"/>
          </w:tcPr>
          <w:p w14:paraId="6E95C2AF">
            <w:pPr>
              <w:keepNext w:val="0"/>
              <w:keepLines w:val="0"/>
              <w:pageBreakBefore w:val="0"/>
              <w:widowControl/>
              <w:numPr>
                <w:ilvl w:val="0"/>
                <w:numId w:val="13"/>
              </w:numPr>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本项目要求桌面云一体机与桌面云终端为同一品牌，桌面云一体机出厂时必须预装各类桌面云软件（包含服务器虚拟化、存储虚拟化等），配置500套桌面云接入授权，提供1套虚拟桌面控制器，桌面云一体机集群满足500台桌面云终端资源使用，不允许提供祼机设备；</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2、标准2U机架式设备，CPU：不少于2颗X86架构CPU，主频≥2.8GHz，单颗CPU核数≥32C；</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3、内存≥512GB ，系统盘≥2块240GB SSD，缓存盘≥2块1.92 NVME SSD,数据盘≥4块8T；</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4、白金冗余电源，接口≥4千兆电口+4万兆光口（满配光模块）。提供6年软件升级和产品质保。</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cs="仿宋"/>
                <w:i w:val="0"/>
                <w:iCs w:val="0"/>
                <w:color w:val="000000" w:themeColor="text1"/>
                <w:kern w:val="0"/>
                <w:sz w:val="24"/>
                <w:szCs w:val="24"/>
                <w:u w:val="none"/>
                <w:lang w:val="en-US" w:eastAsia="zh-CN" w:bidi="ar"/>
                <w14:textFill>
                  <w14:solidFill>
                    <w14:schemeClr w14:val="tx1"/>
                  </w14:solidFill>
                </w14:textFill>
              </w:rPr>
              <w:t>5</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为满足用户的业务使用需求，所投产品需支持临时权限，管理员为部分用户临时在某个时间段内放通usb和pc剪切板等权限，并在到期后自动回收该权限，保证数据安全，临时策略对象支持基于用户、用户组、AD域安全组等。</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cs="仿宋"/>
                <w:i w:val="0"/>
                <w:iCs w:val="0"/>
                <w:color w:val="000000" w:themeColor="text1"/>
                <w:kern w:val="0"/>
                <w:sz w:val="24"/>
                <w:szCs w:val="24"/>
                <w:u w:val="none"/>
                <w:lang w:val="en-US" w:eastAsia="zh-CN" w:bidi="ar"/>
                <w14:textFill>
                  <w14:solidFill>
                    <w14:schemeClr w14:val="tx1"/>
                  </w14:solidFill>
                </w14:textFill>
              </w:rPr>
              <w:t>6</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、支持将桌面云接入管理平台通过代理配个加密算法的方式接入到互联网，支持传输加密功能，不要借助第三方设备，降低部署复杂度。</w:t>
            </w:r>
          </w:p>
          <w:p w14:paraId="79B47E63">
            <w:pPr>
              <w:pStyle w:val="2"/>
              <w:keepNext w:val="0"/>
              <w:keepLines w:val="0"/>
              <w:numPr>
                <w:ilvl w:val="0"/>
                <w:numId w:val="0"/>
              </w:numPr>
              <w:suppressLineNumbers w:val="0"/>
              <w:spacing w:beforeAutospacing="0" w:afterAutospacing="0"/>
              <w:ind w:right="0"/>
              <w:rPr>
                <w:rFonts w:hint="eastAsia"/>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7、支持无线接入。</w:t>
            </w:r>
          </w:p>
        </w:tc>
      </w:tr>
      <w:tr w14:paraId="69B133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F2F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0C7F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桌面云终端</w:t>
            </w:r>
          </w:p>
        </w:tc>
        <w:tc>
          <w:tcPr>
            <w:tcW w:w="3414" w:type="pct"/>
            <w:tcBorders>
              <w:top w:val="single" w:color="000000" w:sz="4" w:space="0"/>
              <w:left w:val="single" w:color="000000" w:sz="4" w:space="0"/>
              <w:bottom w:val="single" w:color="000000" w:sz="4" w:space="0"/>
              <w:right w:val="single" w:color="000000" w:sz="4" w:space="0"/>
            </w:tcBorders>
            <w:shd w:val="clear" w:color="auto" w:fill="auto"/>
            <w:vAlign w:val="bottom"/>
          </w:tcPr>
          <w:p w14:paraId="1B93B8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1、配置CPU≥1.4GHz，≥1个视频输出接口、≥1个电口、≥6个USB接口，≥1个HDMI接口，支持VDI架构。</w:t>
            </w:r>
            <w:r>
              <w:rPr>
                <w:rFonts w:hint="eastAsia" w:ascii="仿宋" w:hAnsi="仿宋" w:cs="仿宋"/>
                <w:i w:val="0"/>
                <w:iCs w:val="0"/>
                <w:color w:val="000000" w:themeColor="text1"/>
                <w:kern w:val="0"/>
                <w:sz w:val="24"/>
                <w:szCs w:val="24"/>
                <w:u w:val="none"/>
                <w:lang w:val="en-US" w:eastAsia="zh-CN" w:bidi="ar"/>
                <w14:textFill>
                  <w14:solidFill>
                    <w14:schemeClr w14:val="tx1"/>
                  </w14:solidFill>
                </w14:textFill>
              </w:rPr>
              <w:t>支持无线接入。</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2、为保障兼容性，要求与桌面云一体机同一品牌。提供6年软件升级和产品质保。</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2、为了方便管理，管理方式为虚拟机和瘦终端统一管理，降低管理难度；</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3、在瘦终端的管理方面，需支持分组管理、批量移动、删除、关闭瘦终端，支持配置定时开关机计划及加电自启动功能，配置自动登录和保存密码。</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4、为保障接入安全，首次接入、修改终端配置和登录信息时需要验证密码。</w:t>
            </w:r>
          </w:p>
        </w:tc>
      </w:tr>
      <w:tr w14:paraId="4F9B71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067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F578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键盘、鼠标、显示器</w:t>
            </w:r>
          </w:p>
        </w:tc>
        <w:tc>
          <w:tcPr>
            <w:tcW w:w="3414" w:type="pct"/>
            <w:tcBorders>
              <w:top w:val="single" w:color="000000" w:sz="4" w:space="0"/>
              <w:left w:val="single" w:color="000000" w:sz="4" w:space="0"/>
              <w:bottom w:val="single" w:color="000000" w:sz="4" w:space="0"/>
              <w:right w:val="single" w:color="000000" w:sz="4" w:space="0"/>
            </w:tcBorders>
            <w:shd w:val="clear" w:color="auto" w:fill="auto"/>
            <w:vAlign w:val="bottom"/>
          </w:tcPr>
          <w:p w14:paraId="0A034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000000" w:themeColor="text1"/>
                <w:sz w:val="24"/>
                <w:szCs w:val="24"/>
                <w:u w:val="none"/>
                <w14:textFill>
                  <w14:solidFill>
                    <w14:schemeClr w14:val="tx1"/>
                  </w14:solidFill>
                </w14:textFill>
              </w:rPr>
            </w:pP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键鼠技术参数要求：</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1.键盘按键数：104键；</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2.按键技术：火山口架构；</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3.键盘按键压力：0.54N±0.14；</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4.防水功能：普通防泼溅；</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5.鼠标鼠标分辨率：1200DPI；</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6.鼠标按键压力：0.64N；</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配置要求：</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1.含有线键盘、鼠标、鼠标垫。</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显示器技术参数要求：</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1. 配置WLED尺寸≥26.5英寸，分辨率≥1920×1080，刷新率≥100Hz(HDMI)，VGA接口≥1个 ，HDMI接口≥1个；</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2. 硬件形态：为保障使用时的色彩还原准确、对比度高、可视角度等方面的体验，需采用VA屏，水平及垂直可视角度≥178°，亮度≥250 cd/m2，对比度≥3000:1，原生8bit色深。</w:t>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仿宋" w:hAnsi="仿宋" w:eastAsia="仿宋" w:cs="仿宋"/>
                <w:i w:val="0"/>
                <w:iCs w:val="0"/>
                <w:color w:val="000000" w:themeColor="text1"/>
                <w:kern w:val="0"/>
                <w:sz w:val="24"/>
                <w:szCs w:val="24"/>
                <w:u w:val="none"/>
                <w:lang w:val="en-US" w:eastAsia="zh-CN" w:bidi="ar"/>
                <w14:textFill>
                  <w14:solidFill>
                    <w14:schemeClr w14:val="tx1"/>
                  </w14:solidFill>
                </w14:textFill>
              </w:rPr>
              <w:t>3. 为了保证产品质量，所投设备提供六年质保；为了拓宽产品的使用场景，支持壁挂以及背挂IDV/TCI终端。</w:t>
            </w:r>
          </w:p>
        </w:tc>
      </w:tr>
    </w:tbl>
    <w:p w14:paraId="02E26EEA">
      <w:pPr>
        <w:ind w:firstLine="0" w:firstLineChars="0"/>
        <w:rPr>
          <w:rFonts w:hint="eastAsia" w:ascii="仿宋" w:hAnsi="仿宋"/>
          <w:b/>
          <w:szCs w:val="24"/>
          <w:u w:val="single"/>
        </w:rPr>
      </w:pPr>
      <w:r>
        <w:rPr>
          <w:rFonts w:hint="eastAsia" w:ascii="仿宋" w:hAnsi="仿宋"/>
          <w:b/>
          <w:szCs w:val="24"/>
          <w:u w:val="single"/>
        </w:rPr>
        <w:t>注：上述表格中参数要求与招标清单不一致的依据上表</w:t>
      </w:r>
      <w:r>
        <w:rPr>
          <w:rFonts w:ascii="仿宋" w:hAnsi="仿宋"/>
          <w:b/>
          <w:szCs w:val="24"/>
          <w:u w:val="single"/>
        </w:rPr>
        <w:t>要求</w:t>
      </w:r>
      <w:r>
        <w:rPr>
          <w:rFonts w:hint="eastAsia" w:ascii="仿宋" w:hAnsi="仿宋"/>
          <w:b/>
          <w:szCs w:val="24"/>
          <w:u w:val="single"/>
        </w:rPr>
        <w:t>为准，设备清单数量依据造价单位编制的招标工程量清单为准。</w:t>
      </w:r>
    </w:p>
    <w:bookmarkEnd w:id="140"/>
    <w:p w14:paraId="21AEA600">
      <w:pPr>
        <w:ind w:left="0" w:leftChars="0" w:firstLine="0" w:firstLineChars="0"/>
        <w:rPr>
          <w:rFonts w:hint="eastAsia" w:ascii="仿宋" w:hAnsi="仿宋"/>
          <w:b/>
          <w:szCs w:val="24"/>
          <w:u w:val="single"/>
        </w:rPr>
      </w:pPr>
    </w:p>
    <w:sectPr>
      <w:footerReference r:id="rId10" w:type="first"/>
      <w:footerReference r:id="rId9" w:type="default"/>
      <w:pgSz w:w="11906" w:h="16838"/>
      <w:pgMar w:top="1304" w:right="1247" w:bottom="1418" w:left="1361" w:header="907" w:footer="794" w:gutter="0"/>
      <w:pgNumType w:start="2"/>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1"/>
    <w:family w:val="roma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Narrow">
    <w:altName w:val="Arial"/>
    <w:panose1 w:val="020B0606020202030204"/>
    <w:charset w:val="00"/>
    <w:family w:val="swiss"/>
    <w:pitch w:val="default"/>
    <w:sig w:usb0="00000000" w:usb1="00000000" w:usb2="00000000" w:usb3="00000000" w:csb0="2000009F" w:csb1="DFD70000"/>
  </w:font>
  <w:font w:name="仿宋">
    <w:panose1 w:val="02010609060101010101"/>
    <w:charset w:val="86"/>
    <w:family w:val="modern"/>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长城大标宋体">
    <w:altName w:val="宋体"/>
    <w:panose1 w:val="00000000000000000000"/>
    <w:charset w:val="86"/>
    <w:family w:val="modern"/>
    <w:pitch w:val="default"/>
    <w:sig w:usb0="00000000" w:usb1="00000000" w:usb2="00000010" w:usb3="00000000" w:csb0="00040000" w:csb1="00000000"/>
  </w:font>
  <w:font w:name="Courier PS">
    <w:altName w:val="Times New Roman"/>
    <w:panose1 w:val="00000000000000000000"/>
    <w:charset w:val="00"/>
    <w:family w:val="roman"/>
    <w:pitch w:val="default"/>
    <w:sig w:usb0="00000000" w:usb1="00000000" w:usb2="00000000" w:usb3="00000000" w:csb0="00000001" w:csb1="00000000"/>
  </w:font>
  <w:font w:name="Arial">
    <w:panose1 w:val="020B0604020202020204"/>
    <w:charset w:val="00"/>
    <w:family w:val="auto"/>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docPartObj>
        <w:docPartGallery w:val="autotext"/>
      </w:docPartObj>
    </w:sdtPr>
    <w:sdtEndPr>
      <w:rPr>
        <w:rFonts w:ascii="仿宋" w:hAnsi="仿宋"/>
        <w:sz w:val="21"/>
        <w:szCs w:val="21"/>
      </w:rPr>
    </w:sdtEndPr>
    <w:sdtContent>
      <w:sdt>
        <w:sdtPr>
          <w:id w:val="1811587631"/>
          <w:docPartObj>
            <w:docPartGallery w:val="autotext"/>
          </w:docPartObj>
        </w:sdtPr>
        <w:sdtEndPr>
          <w:rPr>
            <w:rFonts w:ascii="仿宋" w:hAnsi="仿宋"/>
            <w:sz w:val="21"/>
            <w:szCs w:val="21"/>
          </w:rPr>
        </w:sdtEndPr>
        <w:sdtContent>
          <w:p w14:paraId="286B423D">
            <w:pPr>
              <w:pStyle w:val="18"/>
              <w:pBdr>
                <w:top w:val="single" w:color="auto" w:sz="4" w:space="1"/>
              </w:pBdr>
              <w:spacing w:line="240" w:lineRule="auto"/>
              <w:ind w:firstLine="0" w:firstLineChars="0"/>
              <w:jc w:val="center"/>
              <w:rPr>
                <w:rFonts w:ascii="仿宋" w:hAnsi="仿宋"/>
                <w:sz w:val="21"/>
                <w:szCs w:val="21"/>
              </w:rPr>
            </w:pPr>
            <w:r>
              <w:rPr>
                <w:rFonts w:ascii="仿宋" w:hAnsi="仿宋"/>
                <w:b/>
                <w:bCs/>
                <w:sz w:val="21"/>
                <w:szCs w:val="21"/>
              </w:rPr>
              <w:fldChar w:fldCharType="begin"/>
            </w:r>
            <w:r>
              <w:rPr>
                <w:rFonts w:ascii="仿宋" w:hAnsi="仿宋"/>
                <w:b/>
                <w:bCs/>
                <w:sz w:val="21"/>
                <w:szCs w:val="21"/>
              </w:rPr>
              <w:instrText xml:space="preserve">PAGE</w:instrText>
            </w:r>
            <w:r>
              <w:rPr>
                <w:rFonts w:ascii="仿宋" w:hAnsi="仿宋"/>
                <w:b/>
                <w:bCs/>
                <w:sz w:val="21"/>
                <w:szCs w:val="21"/>
              </w:rPr>
              <w:fldChar w:fldCharType="separate"/>
            </w:r>
            <w:r>
              <w:rPr>
                <w:rFonts w:ascii="仿宋" w:hAnsi="仿宋"/>
                <w:b/>
                <w:bCs/>
                <w:sz w:val="21"/>
                <w:szCs w:val="21"/>
              </w:rPr>
              <w:t>15</w:t>
            </w:r>
            <w:r>
              <w:rPr>
                <w:rFonts w:ascii="仿宋" w:hAnsi="仿宋"/>
                <w:b/>
                <w:bCs/>
                <w:sz w:val="21"/>
                <w:szCs w:val="21"/>
              </w:rPr>
              <w:fldChar w:fldCharType="end"/>
            </w:r>
            <w:r>
              <w:rPr>
                <w:rFonts w:ascii="仿宋" w:hAnsi="仿宋"/>
                <w:sz w:val="21"/>
                <w:szCs w:val="21"/>
                <w:lang w:val="zh-CN"/>
              </w:rPr>
              <w:t>/</w:t>
            </w:r>
            <w:r>
              <w:rPr>
                <w:rFonts w:ascii="仿宋" w:hAnsi="仿宋"/>
                <w:b/>
                <w:bCs/>
                <w:sz w:val="21"/>
                <w:szCs w:val="21"/>
              </w:rPr>
              <w:fldChar w:fldCharType="begin"/>
            </w:r>
            <w:r>
              <w:rPr>
                <w:rFonts w:ascii="仿宋" w:hAnsi="仿宋"/>
                <w:b/>
                <w:bCs/>
                <w:sz w:val="21"/>
                <w:szCs w:val="21"/>
              </w:rPr>
              <w:instrText xml:space="preserve">NUMPAGES</w:instrText>
            </w:r>
            <w:r>
              <w:rPr>
                <w:rFonts w:ascii="仿宋" w:hAnsi="仿宋"/>
                <w:b/>
                <w:bCs/>
                <w:sz w:val="21"/>
                <w:szCs w:val="21"/>
              </w:rPr>
              <w:fldChar w:fldCharType="separate"/>
            </w:r>
            <w:r>
              <w:rPr>
                <w:rFonts w:ascii="仿宋" w:hAnsi="仿宋"/>
                <w:b/>
                <w:bCs/>
                <w:sz w:val="21"/>
                <w:szCs w:val="21"/>
              </w:rPr>
              <w:t>270</w:t>
            </w:r>
            <w:r>
              <w:rPr>
                <w:rFonts w:ascii="仿宋" w:hAnsi="仿宋"/>
                <w:b/>
                <w:bCs/>
                <w:sz w:val="21"/>
                <w:szCs w:val="21"/>
              </w:rPr>
              <w:fldChar w:fldCharType="end"/>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EBC83B">
    <w:pPr>
      <w:pStyle w:val="18"/>
      <w:ind w:firstLine="0" w:firstLineChars="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82961"/>
      <w:docPartObj>
        <w:docPartGallery w:val="autotext"/>
      </w:docPartObj>
    </w:sdtPr>
    <w:sdtEndPr>
      <w:rPr>
        <w:rFonts w:ascii="仿宋" w:hAnsi="仿宋"/>
        <w:sz w:val="21"/>
        <w:szCs w:val="21"/>
      </w:rPr>
    </w:sdtEndPr>
    <w:sdtContent>
      <w:sdt>
        <w:sdtPr>
          <w:id w:val="147479164"/>
          <w:docPartObj>
            <w:docPartGallery w:val="autotext"/>
          </w:docPartObj>
        </w:sdtPr>
        <w:sdtEndPr>
          <w:rPr>
            <w:rFonts w:ascii="仿宋" w:hAnsi="仿宋"/>
            <w:sz w:val="21"/>
            <w:szCs w:val="21"/>
          </w:rPr>
        </w:sdtEndPr>
        <w:sdtContent>
          <w:p w14:paraId="257959A7">
            <w:pPr>
              <w:pStyle w:val="18"/>
              <w:pBdr>
                <w:top w:val="single" w:color="auto" w:sz="4" w:space="1"/>
              </w:pBdr>
              <w:spacing w:line="240" w:lineRule="auto"/>
              <w:ind w:firstLine="0" w:firstLineChars="0"/>
              <w:jc w:val="center"/>
              <w:rPr>
                <w:rFonts w:ascii="仿宋" w:hAnsi="仿宋"/>
                <w:sz w:val="21"/>
                <w:szCs w:val="21"/>
              </w:rPr>
            </w:pPr>
            <w:r>
              <w:rPr>
                <w:rFonts w:ascii="仿宋" w:hAnsi="仿宋"/>
                <w:b/>
                <w:bCs/>
                <w:sz w:val="21"/>
                <w:szCs w:val="21"/>
              </w:rPr>
              <w:fldChar w:fldCharType="begin"/>
            </w:r>
            <w:r>
              <w:rPr>
                <w:rFonts w:ascii="仿宋" w:hAnsi="仿宋"/>
                <w:b/>
                <w:bCs/>
                <w:sz w:val="21"/>
                <w:szCs w:val="21"/>
              </w:rPr>
              <w:instrText xml:space="preserve">PAGE</w:instrText>
            </w:r>
            <w:r>
              <w:rPr>
                <w:rFonts w:ascii="仿宋" w:hAnsi="仿宋"/>
                <w:b/>
                <w:bCs/>
                <w:sz w:val="21"/>
                <w:szCs w:val="21"/>
              </w:rPr>
              <w:fldChar w:fldCharType="separate"/>
            </w:r>
            <w:r>
              <w:rPr>
                <w:rFonts w:ascii="仿宋" w:hAnsi="仿宋"/>
                <w:b/>
                <w:bCs/>
                <w:sz w:val="21"/>
                <w:szCs w:val="21"/>
              </w:rPr>
              <w:t>15</w:t>
            </w:r>
            <w:r>
              <w:rPr>
                <w:rFonts w:ascii="仿宋" w:hAnsi="仿宋"/>
                <w:b/>
                <w:bCs/>
                <w:sz w:val="21"/>
                <w:szCs w:val="21"/>
              </w:rPr>
              <w:fldChar w:fldCharType="end"/>
            </w:r>
            <w:r>
              <w:rPr>
                <w:rFonts w:ascii="仿宋" w:hAnsi="仿宋"/>
                <w:sz w:val="21"/>
                <w:szCs w:val="21"/>
                <w:lang w:val="zh-CN"/>
              </w:rPr>
              <w:t>/</w:t>
            </w:r>
            <w:r>
              <w:rPr>
                <w:rFonts w:ascii="仿宋" w:hAnsi="仿宋"/>
                <w:b/>
                <w:bCs/>
                <w:sz w:val="21"/>
                <w:szCs w:val="21"/>
              </w:rPr>
              <w:fldChar w:fldCharType="begin"/>
            </w:r>
            <w:r>
              <w:rPr>
                <w:rFonts w:ascii="仿宋" w:hAnsi="仿宋"/>
                <w:b/>
                <w:bCs/>
                <w:sz w:val="21"/>
                <w:szCs w:val="21"/>
              </w:rPr>
              <w:instrText xml:space="preserve">NUMPAGES</w:instrText>
            </w:r>
            <w:r>
              <w:rPr>
                <w:rFonts w:ascii="仿宋" w:hAnsi="仿宋"/>
                <w:b/>
                <w:bCs/>
                <w:sz w:val="21"/>
                <w:szCs w:val="21"/>
              </w:rPr>
              <w:fldChar w:fldCharType="separate"/>
            </w:r>
            <w:r>
              <w:rPr>
                <w:rFonts w:ascii="仿宋" w:hAnsi="仿宋"/>
                <w:b/>
                <w:bCs/>
                <w:sz w:val="21"/>
                <w:szCs w:val="21"/>
              </w:rPr>
              <w:t>270</w:t>
            </w:r>
            <w:r>
              <w:rPr>
                <w:rFonts w:ascii="仿宋" w:hAnsi="仿宋"/>
                <w:b/>
                <w:bCs/>
                <w:sz w:val="21"/>
                <w:szCs w:val="21"/>
              </w:rPr>
              <w:fldChar w:fldCharType="end"/>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6D3FDA">
    <w:pPr>
      <w:pStyle w:val="18"/>
      <w:ind w:firstLine="0" w:firstLineChars="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2A9A57">
    <w:pPr>
      <w:pStyle w:val="19"/>
      <w:pBdr>
        <w:bottom w:val="single" w:color="auto" w:sz="4" w:space="1"/>
      </w:pBdr>
      <w:spacing w:line="240" w:lineRule="auto"/>
      <w:ind w:firstLine="0" w:firstLineChars="0"/>
      <w:jc w:val="distribute"/>
      <w:rPr>
        <w:rFonts w:ascii="仿宋" w:hAnsi="仿宋"/>
        <w:sz w:val="21"/>
      </w:rPr>
    </w:pPr>
    <w:r>
      <w:rPr>
        <w:rFonts w:hint="eastAsia" w:ascii="仿宋" w:hAnsi="仿宋"/>
        <w:sz w:val="21"/>
      </w:rPr>
      <w:t>安徽中医药大学第一附属医院</w:t>
    </w:r>
    <w:r>
      <w:rPr>
        <w:rFonts w:hint="eastAsia" w:ascii="仿宋" w:hAnsi="仿宋"/>
        <w:sz w:val="21"/>
        <w:lang w:eastAsia="zh-CN"/>
      </w:rPr>
      <w:t>北区二期</w:t>
    </w:r>
    <w:r>
      <w:rPr>
        <w:rFonts w:hint="eastAsia" w:ascii="仿宋" w:hAnsi="仿宋"/>
        <w:sz w:val="21"/>
      </w:rPr>
      <w:t xml:space="preserve">项目智能化系统工程       </w:t>
    </w:r>
    <w:r>
      <w:rPr>
        <w:rFonts w:ascii="仿宋" w:hAnsi="仿宋"/>
        <w:sz w:val="21"/>
      </w:rPr>
      <w:t xml:space="preserve">       </w:t>
    </w:r>
    <w:r>
      <w:rPr>
        <w:rFonts w:hint="eastAsia" w:ascii="仿宋" w:hAnsi="仿宋"/>
        <w:sz w:val="21"/>
      </w:rPr>
      <w:t>技术规范书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2ADB21">
    <w:pPr>
      <w:pStyle w:val="19"/>
      <w:pBdr>
        <w:bottom w:val="none" w:color="auto" w:sz="0" w:space="0"/>
      </w:pBdr>
      <w:ind w:firstLine="0" w:firstLineChars="0"/>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6B627F"/>
    <w:multiLevelType w:val="singleLevel"/>
    <w:tmpl w:val="926B627F"/>
    <w:lvl w:ilvl="0" w:tentative="0">
      <w:start w:val="1"/>
      <w:numFmt w:val="decimal"/>
      <w:suff w:val="nothing"/>
      <w:lvlText w:val="%1）"/>
      <w:lvlJc w:val="left"/>
    </w:lvl>
  </w:abstractNum>
  <w:abstractNum w:abstractNumId="1">
    <w:nsid w:val="B7E8978D"/>
    <w:multiLevelType w:val="multilevel"/>
    <w:tmpl w:val="B7E8978D"/>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2">
    <w:nsid w:val="EBDF6BB8"/>
    <w:multiLevelType w:val="singleLevel"/>
    <w:tmpl w:val="EBDF6BB8"/>
    <w:lvl w:ilvl="0" w:tentative="0">
      <w:start w:val="2"/>
      <w:numFmt w:val="decimal"/>
      <w:suff w:val="nothing"/>
      <w:lvlText w:val="（%1）"/>
      <w:lvlJc w:val="left"/>
    </w:lvl>
  </w:abstractNum>
  <w:abstractNum w:abstractNumId="3">
    <w:nsid w:val="2AA53E7C"/>
    <w:multiLevelType w:val="multilevel"/>
    <w:tmpl w:val="2AA53E7C"/>
    <w:lvl w:ilvl="0" w:tentative="0">
      <w:start w:val="1"/>
      <w:numFmt w:val="bullet"/>
      <w:lvlText w:val=""/>
      <w:lvlJc w:val="left"/>
      <w:pPr>
        <w:ind w:left="902" w:hanging="420"/>
      </w:pPr>
      <w:rPr>
        <w:rFonts w:hint="default" w:ascii="Wingdings" w:hAnsi="Wingdings"/>
      </w:rPr>
    </w:lvl>
    <w:lvl w:ilvl="1" w:tentative="0">
      <w:start w:val="1"/>
      <w:numFmt w:val="bullet"/>
      <w:lvlText w:val=""/>
      <w:lvlJc w:val="left"/>
      <w:pPr>
        <w:ind w:left="1322" w:hanging="420"/>
      </w:pPr>
      <w:rPr>
        <w:rFonts w:hint="default" w:ascii="Wingdings" w:hAnsi="Wingdings"/>
      </w:rPr>
    </w:lvl>
    <w:lvl w:ilvl="2" w:tentative="0">
      <w:start w:val="1"/>
      <w:numFmt w:val="bullet"/>
      <w:lvlText w:val=""/>
      <w:lvlJc w:val="left"/>
      <w:pPr>
        <w:ind w:left="1742" w:hanging="420"/>
      </w:pPr>
      <w:rPr>
        <w:rFonts w:hint="default" w:ascii="Wingdings" w:hAnsi="Wingdings"/>
      </w:rPr>
    </w:lvl>
    <w:lvl w:ilvl="3" w:tentative="0">
      <w:start w:val="1"/>
      <w:numFmt w:val="bullet"/>
      <w:lvlText w:val=""/>
      <w:lvlJc w:val="left"/>
      <w:pPr>
        <w:ind w:left="2162" w:hanging="420"/>
      </w:pPr>
      <w:rPr>
        <w:rFonts w:hint="default" w:ascii="Wingdings" w:hAnsi="Wingdings"/>
      </w:rPr>
    </w:lvl>
    <w:lvl w:ilvl="4" w:tentative="0">
      <w:start w:val="1"/>
      <w:numFmt w:val="bullet"/>
      <w:lvlText w:val=""/>
      <w:lvlJc w:val="left"/>
      <w:pPr>
        <w:ind w:left="2582" w:hanging="420"/>
      </w:pPr>
      <w:rPr>
        <w:rFonts w:hint="default" w:ascii="Wingdings" w:hAnsi="Wingdings"/>
      </w:rPr>
    </w:lvl>
    <w:lvl w:ilvl="5" w:tentative="0">
      <w:start w:val="1"/>
      <w:numFmt w:val="bullet"/>
      <w:lvlText w:val=""/>
      <w:lvlJc w:val="left"/>
      <w:pPr>
        <w:ind w:left="3002" w:hanging="420"/>
      </w:pPr>
      <w:rPr>
        <w:rFonts w:hint="default" w:ascii="Wingdings" w:hAnsi="Wingdings"/>
      </w:rPr>
    </w:lvl>
    <w:lvl w:ilvl="6" w:tentative="0">
      <w:start w:val="1"/>
      <w:numFmt w:val="bullet"/>
      <w:lvlText w:val=""/>
      <w:lvlJc w:val="left"/>
      <w:pPr>
        <w:ind w:left="3422" w:hanging="420"/>
      </w:pPr>
      <w:rPr>
        <w:rFonts w:hint="default" w:ascii="Wingdings" w:hAnsi="Wingdings"/>
      </w:rPr>
    </w:lvl>
    <w:lvl w:ilvl="7" w:tentative="0">
      <w:start w:val="1"/>
      <w:numFmt w:val="bullet"/>
      <w:lvlText w:val=""/>
      <w:lvlJc w:val="left"/>
      <w:pPr>
        <w:ind w:left="3842" w:hanging="420"/>
      </w:pPr>
      <w:rPr>
        <w:rFonts w:hint="default" w:ascii="Wingdings" w:hAnsi="Wingdings"/>
      </w:rPr>
    </w:lvl>
    <w:lvl w:ilvl="8" w:tentative="0">
      <w:start w:val="1"/>
      <w:numFmt w:val="bullet"/>
      <w:lvlText w:val=""/>
      <w:lvlJc w:val="left"/>
      <w:pPr>
        <w:ind w:left="4262" w:hanging="420"/>
      </w:pPr>
      <w:rPr>
        <w:rFonts w:hint="default" w:ascii="Wingdings" w:hAnsi="Wingdings"/>
      </w:rPr>
    </w:lvl>
  </w:abstractNum>
  <w:abstractNum w:abstractNumId="4">
    <w:nsid w:val="2C9E68AC"/>
    <w:multiLevelType w:val="multilevel"/>
    <w:tmpl w:val="2C9E68AC"/>
    <w:lvl w:ilvl="0" w:tentative="0">
      <w:start w:val="1"/>
      <w:numFmt w:val="bullet"/>
      <w:lvlText w:val=""/>
      <w:lvlJc w:val="left"/>
      <w:pPr>
        <w:ind w:left="900" w:hanging="418"/>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5">
    <w:nsid w:val="2E8C5091"/>
    <w:multiLevelType w:val="singleLevel"/>
    <w:tmpl w:val="2E8C5091"/>
    <w:lvl w:ilvl="0" w:tentative="0">
      <w:start w:val="1"/>
      <w:numFmt w:val="bullet"/>
      <w:lvlText w:val=""/>
      <w:lvlJc w:val="left"/>
      <w:pPr>
        <w:ind w:left="420" w:hanging="420"/>
      </w:pPr>
      <w:rPr>
        <w:rFonts w:hint="default" w:ascii="Wingdings" w:hAnsi="Wingdings"/>
      </w:rPr>
    </w:lvl>
  </w:abstractNum>
  <w:abstractNum w:abstractNumId="6">
    <w:nsid w:val="34BA0E32"/>
    <w:multiLevelType w:val="multilevel"/>
    <w:tmpl w:val="34BA0E32"/>
    <w:lvl w:ilvl="0" w:tentative="0">
      <w:start w:val="1"/>
      <w:numFmt w:val="bullet"/>
      <w:suff w:val="space"/>
      <w:lvlText w:val=""/>
      <w:lvlJc w:val="left"/>
      <w:pPr>
        <w:ind w:left="902"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7">
    <w:nsid w:val="516E3CE1"/>
    <w:multiLevelType w:val="multilevel"/>
    <w:tmpl w:val="516E3CE1"/>
    <w:lvl w:ilvl="0" w:tentative="0">
      <w:start w:val="1"/>
      <w:numFmt w:val="chineseCountingThousand"/>
      <w:pStyle w:val="5"/>
      <w:suff w:val="nothing"/>
      <w:lvlText w:val="%1、"/>
      <w:lvlJc w:val="left"/>
      <w:pPr>
        <w:ind w:left="0" w:firstLine="0"/>
      </w:pPr>
      <w:rPr>
        <w:rFonts w:hint="eastAsia" w:ascii="黑体" w:hAnsi="黑体" w:eastAsia="黑体"/>
      </w:rPr>
    </w:lvl>
    <w:lvl w:ilvl="1" w:tentative="0">
      <w:start w:val="1"/>
      <w:numFmt w:val="decimal"/>
      <w:pStyle w:val="6"/>
      <w:suff w:val="nothing"/>
      <w:lvlText w:val="%2、"/>
      <w:lvlJc w:val="left"/>
      <w:pPr>
        <w:ind w:left="3687" w:firstLine="0"/>
      </w:pPr>
      <w:rPr>
        <w:rFonts w:hint="eastAsia"/>
      </w:rPr>
    </w:lvl>
    <w:lvl w:ilvl="2" w:tentative="0">
      <w:start w:val="1"/>
      <w:numFmt w:val="decimal"/>
      <w:pStyle w:val="7"/>
      <w:suff w:val="space"/>
      <w:lvlText w:val="%2.%3"/>
      <w:lvlJc w:val="left"/>
      <w:pPr>
        <w:ind w:left="0" w:firstLine="0"/>
      </w:pPr>
      <w:rPr>
        <w:rFonts w:hint="eastAsia"/>
      </w:rPr>
    </w:lvl>
    <w:lvl w:ilvl="3" w:tentative="0">
      <w:start w:val="1"/>
      <w:numFmt w:val="decimal"/>
      <w:pStyle w:val="8"/>
      <w:suff w:val="space"/>
      <w:lvlText w:val="%2.%3.%4"/>
      <w:lvlJc w:val="left"/>
      <w:pPr>
        <w:ind w:left="0" w:firstLine="0"/>
      </w:pPr>
      <w:rPr>
        <w:rFonts w:hint="eastAsia"/>
      </w:rPr>
    </w:lvl>
    <w:lvl w:ilvl="4" w:tentative="0">
      <w:start w:val="1"/>
      <w:numFmt w:val="decimal"/>
      <w:pStyle w:val="9"/>
      <w:suff w:val="space"/>
      <w:lvlText w:val="%2.%3.%4.%5"/>
      <w:lvlJc w:val="left"/>
      <w:pPr>
        <w:ind w:left="0" w:firstLine="0"/>
      </w:pPr>
      <w:rPr>
        <w:rFonts w:hint="eastAsia"/>
      </w:rPr>
    </w:lvl>
    <w:lvl w:ilvl="5" w:tentative="0">
      <w:start w:val="1"/>
      <w:numFmt w:val="decimal"/>
      <w:pStyle w:val="10"/>
      <w:suff w:val="space"/>
      <w:lvlText w:val="%2.%3.%4.%5.%6"/>
      <w:lvlJc w:val="left"/>
      <w:pPr>
        <w:ind w:left="0" w:firstLine="0"/>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8">
    <w:nsid w:val="52CB05A5"/>
    <w:multiLevelType w:val="multilevel"/>
    <w:tmpl w:val="52CB05A5"/>
    <w:lvl w:ilvl="0" w:tentative="0">
      <w:start w:val="1"/>
      <w:numFmt w:val="bullet"/>
      <w:suff w:val="space"/>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9">
    <w:nsid w:val="57DEEE62"/>
    <w:multiLevelType w:val="singleLevel"/>
    <w:tmpl w:val="57DEEE62"/>
    <w:lvl w:ilvl="0" w:tentative="0">
      <w:start w:val="1"/>
      <w:numFmt w:val="decimal"/>
      <w:suff w:val="nothing"/>
      <w:lvlText w:val="%1、"/>
      <w:lvlJc w:val="left"/>
    </w:lvl>
  </w:abstractNum>
  <w:abstractNum w:abstractNumId="10">
    <w:nsid w:val="6EE22A1B"/>
    <w:multiLevelType w:val="multilevel"/>
    <w:tmpl w:val="6EE22A1B"/>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1">
    <w:nsid w:val="75267381"/>
    <w:multiLevelType w:val="multilevel"/>
    <w:tmpl w:val="75267381"/>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2">
    <w:nsid w:val="7D614571"/>
    <w:multiLevelType w:val="multilevel"/>
    <w:tmpl w:val="7D614571"/>
    <w:lvl w:ilvl="0" w:tentative="0">
      <w:start w:val="1"/>
      <w:numFmt w:val="bullet"/>
      <w:suff w:val="space"/>
      <w:lvlText w:val=""/>
      <w:lvlJc w:val="left"/>
      <w:pPr>
        <w:ind w:left="845"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num w:numId="1">
    <w:abstractNumId w:val="7"/>
  </w:num>
  <w:num w:numId="2">
    <w:abstractNumId w:val="11"/>
  </w:num>
  <w:num w:numId="3">
    <w:abstractNumId w:val="4"/>
  </w:num>
  <w:num w:numId="4">
    <w:abstractNumId w:val="6"/>
  </w:num>
  <w:num w:numId="5">
    <w:abstractNumId w:val="8"/>
  </w:num>
  <w:num w:numId="6">
    <w:abstractNumId w:val="1"/>
  </w:num>
  <w:num w:numId="7">
    <w:abstractNumId w:val="12"/>
  </w:num>
  <w:num w:numId="8">
    <w:abstractNumId w:val="10"/>
  </w:num>
  <w:num w:numId="9">
    <w:abstractNumId w:val="0"/>
  </w:num>
  <w:num w:numId="10">
    <w:abstractNumId w:val="3"/>
  </w:num>
  <w:num w:numId="11">
    <w:abstractNumId w:val="5"/>
  </w:num>
  <w:num w:numId="12">
    <w:abstractNumId w:val="2"/>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hideSpellingErrors/>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87C"/>
    <w:rsid w:val="00000AA9"/>
    <w:rsid w:val="00001463"/>
    <w:rsid w:val="00003968"/>
    <w:rsid w:val="00004AC8"/>
    <w:rsid w:val="00005B8F"/>
    <w:rsid w:val="000079FD"/>
    <w:rsid w:val="00007F79"/>
    <w:rsid w:val="000112B2"/>
    <w:rsid w:val="00014C7F"/>
    <w:rsid w:val="000166B5"/>
    <w:rsid w:val="000170B4"/>
    <w:rsid w:val="00017156"/>
    <w:rsid w:val="000174D9"/>
    <w:rsid w:val="00021C7C"/>
    <w:rsid w:val="00022681"/>
    <w:rsid w:val="0002313B"/>
    <w:rsid w:val="00024ED8"/>
    <w:rsid w:val="00025C3C"/>
    <w:rsid w:val="00032CF7"/>
    <w:rsid w:val="0003499A"/>
    <w:rsid w:val="000362F0"/>
    <w:rsid w:val="00036E76"/>
    <w:rsid w:val="00043FEA"/>
    <w:rsid w:val="00044063"/>
    <w:rsid w:val="0004441F"/>
    <w:rsid w:val="00046CC6"/>
    <w:rsid w:val="00047770"/>
    <w:rsid w:val="000505FB"/>
    <w:rsid w:val="00050DD4"/>
    <w:rsid w:val="000523A8"/>
    <w:rsid w:val="000557C6"/>
    <w:rsid w:val="0005596E"/>
    <w:rsid w:val="0006143A"/>
    <w:rsid w:val="00061DEC"/>
    <w:rsid w:val="0006355B"/>
    <w:rsid w:val="00065BD5"/>
    <w:rsid w:val="0006652C"/>
    <w:rsid w:val="00066AA4"/>
    <w:rsid w:val="00067252"/>
    <w:rsid w:val="00072E37"/>
    <w:rsid w:val="00074251"/>
    <w:rsid w:val="00074E65"/>
    <w:rsid w:val="00080B51"/>
    <w:rsid w:val="000811CC"/>
    <w:rsid w:val="00082BD6"/>
    <w:rsid w:val="00083CE7"/>
    <w:rsid w:val="0008473F"/>
    <w:rsid w:val="0008478C"/>
    <w:rsid w:val="000851CB"/>
    <w:rsid w:val="00090B8B"/>
    <w:rsid w:val="0009118C"/>
    <w:rsid w:val="000921E1"/>
    <w:rsid w:val="00093C4B"/>
    <w:rsid w:val="000941A4"/>
    <w:rsid w:val="000942CA"/>
    <w:rsid w:val="000952FD"/>
    <w:rsid w:val="0009631D"/>
    <w:rsid w:val="00096385"/>
    <w:rsid w:val="00097E06"/>
    <w:rsid w:val="00097FB8"/>
    <w:rsid w:val="000A026D"/>
    <w:rsid w:val="000A1C77"/>
    <w:rsid w:val="000A5D25"/>
    <w:rsid w:val="000A6092"/>
    <w:rsid w:val="000B0D87"/>
    <w:rsid w:val="000B1374"/>
    <w:rsid w:val="000B18D5"/>
    <w:rsid w:val="000B24D8"/>
    <w:rsid w:val="000B3BBC"/>
    <w:rsid w:val="000B40D4"/>
    <w:rsid w:val="000B698D"/>
    <w:rsid w:val="000C22F2"/>
    <w:rsid w:val="000C30DD"/>
    <w:rsid w:val="000C4265"/>
    <w:rsid w:val="000C60FA"/>
    <w:rsid w:val="000C671B"/>
    <w:rsid w:val="000D2C63"/>
    <w:rsid w:val="000D3A05"/>
    <w:rsid w:val="000D4831"/>
    <w:rsid w:val="000D6C8C"/>
    <w:rsid w:val="000E00CA"/>
    <w:rsid w:val="000E061D"/>
    <w:rsid w:val="000E18ED"/>
    <w:rsid w:val="000F08E3"/>
    <w:rsid w:val="000F411C"/>
    <w:rsid w:val="0010278E"/>
    <w:rsid w:val="00102ADD"/>
    <w:rsid w:val="00104568"/>
    <w:rsid w:val="0010550C"/>
    <w:rsid w:val="0010711F"/>
    <w:rsid w:val="001077B6"/>
    <w:rsid w:val="00110C99"/>
    <w:rsid w:val="00111990"/>
    <w:rsid w:val="001122AB"/>
    <w:rsid w:val="001125CF"/>
    <w:rsid w:val="00113BB5"/>
    <w:rsid w:val="001263AF"/>
    <w:rsid w:val="0012649A"/>
    <w:rsid w:val="0012764B"/>
    <w:rsid w:val="001333D4"/>
    <w:rsid w:val="001356F9"/>
    <w:rsid w:val="00135A76"/>
    <w:rsid w:val="0013653B"/>
    <w:rsid w:val="0014026A"/>
    <w:rsid w:val="00140605"/>
    <w:rsid w:val="00140D48"/>
    <w:rsid w:val="0014569A"/>
    <w:rsid w:val="0014758C"/>
    <w:rsid w:val="00150BDF"/>
    <w:rsid w:val="00151173"/>
    <w:rsid w:val="00151AA8"/>
    <w:rsid w:val="00151BC1"/>
    <w:rsid w:val="00152724"/>
    <w:rsid w:val="001534B1"/>
    <w:rsid w:val="00154344"/>
    <w:rsid w:val="00155C96"/>
    <w:rsid w:val="00160079"/>
    <w:rsid w:val="00160E5D"/>
    <w:rsid w:val="001610E7"/>
    <w:rsid w:val="001642ED"/>
    <w:rsid w:val="00164EA0"/>
    <w:rsid w:val="00166A02"/>
    <w:rsid w:val="00171E20"/>
    <w:rsid w:val="001722F1"/>
    <w:rsid w:val="00173756"/>
    <w:rsid w:val="00173AD9"/>
    <w:rsid w:val="00176344"/>
    <w:rsid w:val="001764B5"/>
    <w:rsid w:val="0018041C"/>
    <w:rsid w:val="0018256E"/>
    <w:rsid w:val="00183641"/>
    <w:rsid w:val="00183A61"/>
    <w:rsid w:val="0018401A"/>
    <w:rsid w:val="001864E0"/>
    <w:rsid w:val="0019218E"/>
    <w:rsid w:val="00193086"/>
    <w:rsid w:val="00195DE1"/>
    <w:rsid w:val="001A1773"/>
    <w:rsid w:val="001A49AF"/>
    <w:rsid w:val="001A5154"/>
    <w:rsid w:val="001A5DFB"/>
    <w:rsid w:val="001A7176"/>
    <w:rsid w:val="001B22EB"/>
    <w:rsid w:val="001B52B3"/>
    <w:rsid w:val="001B6ABD"/>
    <w:rsid w:val="001B7A99"/>
    <w:rsid w:val="001C1EFE"/>
    <w:rsid w:val="001C32CF"/>
    <w:rsid w:val="001C349E"/>
    <w:rsid w:val="001D1A94"/>
    <w:rsid w:val="001D3C10"/>
    <w:rsid w:val="001D7146"/>
    <w:rsid w:val="001E1182"/>
    <w:rsid w:val="001E14CE"/>
    <w:rsid w:val="001E3539"/>
    <w:rsid w:val="001E416D"/>
    <w:rsid w:val="001E7D57"/>
    <w:rsid w:val="001F01EF"/>
    <w:rsid w:val="001F132C"/>
    <w:rsid w:val="001F1F31"/>
    <w:rsid w:val="001F299E"/>
    <w:rsid w:val="001F329D"/>
    <w:rsid w:val="001F3331"/>
    <w:rsid w:val="001F45FA"/>
    <w:rsid w:val="001F5890"/>
    <w:rsid w:val="001F63E0"/>
    <w:rsid w:val="001F6A11"/>
    <w:rsid w:val="00202904"/>
    <w:rsid w:val="0020295A"/>
    <w:rsid w:val="00203C3D"/>
    <w:rsid w:val="00204A6C"/>
    <w:rsid w:val="00205071"/>
    <w:rsid w:val="00205B42"/>
    <w:rsid w:val="00205E89"/>
    <w:rsid w:val="00207620"/>
    <w:rsid w:val="00210063"/>
    <w:rsid w:val="0021084F"/>
    <w:rsid w:val="00211616"/>
    <w:rsid w:val="0021214F"/>
    <w:rsid w:val="00213C6A"/>
    <w:rsid w:val="00214703"/>
    <w:rsid w:val="00216D3B"/>
    <w:rsid w:val="00217AC9"/>
    <w:rsid w:val="00220569"/>
    <w:rsid w:val="0022077F"/>
    <w:rsid w:val="002209E8"/>
    <w:rsid w:val="00221E18"/>
    <w:rsid w:val="00222F61"/>
    <w:rsid w:val="00223032"/>
    <w:rsid w:val="00224FB7"/>
    <w:rsid w:val="00230D29"/>
    <w:rsid w:val="00236A82"/>
    <w:rsid w:val="00241370"/>
    <w:rsid w:val="002429F5"/>
    <w:rsid w:val="00242BC2"/>
    <w:rsid w:val="002439FC"/>
    <w:rsid w:val="00243BD4"/>
    <w:rsid w:val="00244F84"/>
    <w:rsid w:val="00245E7F"/>
    <w:rsid w:val="00250A2A"/>
    <w:rsid w:val="00251EE5"/>
    <w:rsid w:val="002552D8"/>
    <w:rsid w:val="00257511"/>
    <w:rsid w:val="00257B95"/>
    <w:rsid w:val="00260170"/>
    <w:rsid w:val="00260C17"/>
    <w:rsid w:val="00260F40"/>
    <w:rsid w:val="00261E23"/>
    <w:rsid w:val="00262C47"/>
    <w:rsid w:val="002637A5"/>
    <w:rsid w:val="00265D02"/>
    <w:rsid w:val="00266411"/>
    <w:rsid w:val="0026679B"/>
    <w:rsid w:val="00270593"/>
    <w:rsid w:val="00270774"/>
    <w:rsid w:val="002739E3"/>
    <w:rsid w:val="00273E94"/>
    <w:rsid w:val="00274A9A"/>
    <w:rsid w:val="002760AD"/>
    <w:rsid w:val="00276EDB"/>
    <w:rsid w:val="00276F3F"/>
    <w:rsid w:val="00277A0C"/>
    <w:rsid w:val="00280DEB"/>
    <w:rsid w:val="0028240B"/>
    <w:rsid w:val="0028289C"/>
    <w:rsid w:val="002834F4"/>
    <w:rsid w:val="002845D3"/>
    <w:rsid w:val="00286D94"/>
    <w:rsid w:val="00286F82"/>
    <w:rsid w:val="002877E8"/>
    <w:rsid w:val="00291D30"/>
    <w:rsid w:val="002926B6"/>
    <w:rsid w:val="0029677B"/>
    <w:rsid w:val="00297C4B"/>
    <w:rsid w:val="002A0843"/>
    <w:rsid w:val="002A5072"/>
    <w:rsid w:val="002A5665"/>
    <w:rsid w:val="002A6877"/>
    <w:rsid w:val="002B1F1C"/>
    <w:rsid w:val="002B3824"/>
    <w:rsid w:val="002B6F37"/>
    <w:rsid w:val="002C0D6C"/>
    <w:rsid w:val="002C1F03"/>
    <w:rsid w:val="002C5DC5"/>
    <w:rsid w:val="002D04B9"/>
    <w:rsid w:val="002D25E5"/>
    <w:rsid w:val="002D2C0C"/>
    <w:rsid w:val="002D2C10"/>
    <w:rsid w:val="002D3E1F"/>
    <w:rsid w:val="002D420C"/>
    <w:rsid w:val="002D4848"/>
    <w:rsid w:val="002D5108"/>
    <w:rsid w:val="002D5211"/>
    <w:rsid w:val="002D5669"/>
    <w:rsid w:val="002E3FF7"/>
    <w:rsid w:val="002E47B4"/>
    <w:rsid w:val="002E4AEA"/>
    <w:rsid w:val="002E4C58"/>
    <w:rsid w:val="002E4F35"/>
    <w:rsid w:val="002E553F"/>
    <w:rsid w:val="002E5BB5"/>
    <w:rsid w:val="002E73EF"/>
    <w:rsid w:val="002F1D55"/>
    <w:rsid w:val="002F3DBF"/>
    <w:rsid w:val="002F5849"/>
    <w:rsid w:val="002F7167"/>
    <w:rsid w:val="0030350E"/>
    <w:rsid w:val="00305CE7"/>
    <w:rsid w:val="0030719D"/>
    <w:rsid w:val="003133AF"/>
    <w:rsid w:val="0031402E"/>
    <w:rsid w:val="00315059"/>
    <w:rsid w:val="003153BA"/>
    <w:rsid w:val="003156F0"/>
    <w:rsid w:val="00320192"/>
    <w:rsid w:val="0032142F"/>
    <w:rsid w:val="003242D6"/>
    <w:rsid w:val="00325197"/>
    <w:rsid w:val="003271CA"/>
    <w:rsid w:val="003304F5"/>
    <w:rsid w:val="00330ACE"/>
    <w:rsid w:val="00330DC1"/>
    <w:rsid w:val="00333936"/>
    <w:rsid w:val="00333D42"/>
    <w:rsid w:val="00333EDE"/>
    <w:rsid w:val="00335250"/>
    <w:rsid w:val="003370E2"/>
    <w:rsid w:val="00340859"/>
    <w:rsid w:val="00341262"/>
    <w:rsid w:val="00343202"/>
    <w:rsid w:val="0034497D"/>
    <w:rsid w:val="00346456"/>
    <w:rsid w:val="00350935"/>
    <w:rsid w:val="00353268"/>
    <w:rsid w:val="003640C0"/>
    <w:rsid w:val="0036698B"/>
    <w:rsid w:val="0036751E"/>
    <w:rsid w:val="003747F5"/>
    <w:rsid w:val="0037530A"/>
    <w:rsid w:val="00375AA7"/>
    <w:rsid w:val="0038268D"/>
    <w:rsid w:val="0038491C"/>
    <w:rsid w:val="00384CB9"/>
    <w:rsid w:val="0038683E"/>
    <w:rsid w:val="003932FE"/>
    <w:rsid w:val="00395E0F"/>
    <w:rsid w:val="00397828"/>
    <w:rsid w:val="003978BA"/>
    <w:rsid w:val="003A39E9"/>
    <w:rsid w:val="003A3B82"/>
    <w:rsid w:val="003A6B87"/>
    <w:rsid w:val="003A7692"/>
    <w:rsid w:val="003A79F7"/>
    <w:rsid w:val="003B16D1"/>
    <w:rsid w:val="003B245F"/>
    <w:rsid w:val="003B2DF2"/>
    <w:rsid w:val="003B3446"/>
    <w:rsid w:val="003B4F48"/>
    <w:rsid w:val="003B5188"/>
    <w:rsid w:val="003B5A67"/>
    <w:rsid w:val="003B7D34"/>
    <w:rsid w:val="003B7F19"/>
    <w:rsid w:val="003C02D4"/>
    <w:rsid w:val="003C0DE8"/>
    <w:rsid w:val="003C74E3"/>
    <w:rsid w:val="003D002B"/>
    <w:rsid w:val="003D1C24"/>
    <w:rsid w:val="003D2478"/>
    <w:rsid w:val="003D304B"/>
    <w:rsid w:val="003D5346"/>
    <w:rsid w:val="003D5D97"/>
    <w:rsid w:val="003D68D8"/>
    <w:rsid w:val="003E1FAD"/>
    <w:rsid w:val="003E39E8"/>
    <w:rsid w:val="003E69AA"/>
    <w:rsid w:val="003E69BA"/>
    <w:rsid w:val="003E6C0B"/>
    <w:rsid w:val="003F066C"/>
    <w:rsid w:val="003F213C"/>
    <w:rsid w:val="003F302D"/>
    <w:rsid w:val="003F6102"/>
    <w:rsid w:val="004034FC"/>
    <w:rsid w:val="00403FE5"/>
    <w:rsid w:val="00404615"/>
    <w:rsid w:val="00405105"/>
    <w:rsid w:val="004068F7"/>
    <w:rsid w:val="00407617"/>
    <w:rsid w:val="00410990"/>
    <w:rsid w:val="0041101E"/>
    <w:rsid w:val="00412CCE"/>
    <w:rsid w:val="0041396E"/>
    <w:rsid w:val="0041413B"/>
    <w:rsid w:val="00415ED7"/>
    <w:rsid w:val="00415F44"/>
    <w:rsid w:val="00417CAF"/>
    <w:rsid w:val="0042039A"/>
    <w:rsid w:val="0042058D"/>
    <w:rsid w:val="00422215"/>
    <w:rsid w:val="004226D3"/>
    <w:rsid w:val="004241FA"/>
    <w:rsid w:val="00425E96"/>
    <w:rsid w:val="00426637"/>
    <w:rsid w:val="004340ED"/>
    <w:rsid w:val="004347EA"/>
    <w:rsid w:val="0043544B"/>
    <w:rsid w:val="00440A59"/>
    <w:rsid w:val="00440C94"/>
    <w:rsid w:val="004432FD"/>
    <w:rsid w:val="00443E6F"/>
    <w:rsid w:val="00445004"/>
    <w:rsid w:val="00447E9C"/>
    <w:rsid w:val="00447FB6"/>
    <w:rsid w:val="0045408C"/>
    <w:rsid w:val="004555CE"/>
    <w:rsid w:val="004563AF"/>
    <w:rsid w:val="00457C9B"/>
    <w:rsid w:val="00460308"/>
    <w:rsid w:val="004619F6"/>
    <w:rsid w:val="004627CF"/>
    <w:rsid w:val="00463B4C"/>
    <w:rsid w:val="00464DDF"/>
    <w:rsid w:val="00470132"/>
    <w:rsid w:val="00471F85"/>
    <w:rsid w:val="00472100"/>
    <w:rsid w:val="00472836"/>
    <w:rsid w:val="00474BA8"/>
    <w:rsid w:val="00474F38"/>
    <w:rsid w:val="00476AD6"/>
    <w:rsid w:val="004804A7"/>
    <w:rsid w:val="0048101E"/>
    <w:rsid w:val="00481890"/>
    <w:rsid w:val="004818A6"/>
    <w:rsid w:val="00481C17"/>
    <w:rsid w:val="00483F5E"/>
    <w:rsid w:val="00484F38"/>
    <w:rsid w:val="0048530D"/>
    <w:rsid w:val="00485BF0"/>
    <w:rsid w:val="004900D2"/>
    <w:rsid w:val="00491647"/>
    <w:rsid w:val="0049375B"/>
    <w:rsid w:val="004947D2"/>
    <w:rsid w:val="004A0026"/>
    <w:rsid w:val="004A1AD1"/>
    <w:rsid w:val="004A2B48"/>
    <w:rsid w:val="004A39FA"/>
    <w:rsid w:val="004B00D7"/>
    <w:rsid w:val="004B18FD"/>
    <w:rsid w:val="004B4D42"/>
    <w:rsid w:val="004B5218"/>
    <w:rsid w:val="004C0A06"/>
    <w:rsid w:val="004C0E64"/>
    <w:rsid w:val="004C43F2"/>
    <w:rsid w:val="004C5703"/>
    <w:rsid w:val="004C6072"/>
    <w:rsid w:val="004C73E5"/>
    <w:rsid w:val="004D08DF"/>
    <w:rsid w:val="004D0AE7"/>
    <w:rsid w:val="004D0AF5"/>
    <w:rsid w:val="004D0BA2"/>
    <w:rsid w:val="004D5CD7"/>
    <w:rsid w:val="004E1382"/>
    <w:rsid w:val="004E380E"/>
    <w:rsid w:val="004F1BD1"/>
    <w:rsid w:val="004F3A9D"/>
    <w:rsid w:val="004F600A"/>
    <w:rsid w:val="00503B59"/>
    <w:rsid w:val="00504D77"/>
    <w:rsid w:val="0050534F"/>
    <w:rsid w:val="00510045"/>
    <w:rsid w:val="00511F79"/>
    <w:rsid w:val="00516B6A"/>
    <w:rsid w:val="00521CCF"/>
    <w:rsid w:val="00522124"/>
    <w:rsid w:val="00523867"/>
    <w:rsid w:val="00527D59"/>
    <w:rsid w:val="00527D8C"/>
    <w:rsid w:val="0053120F"/>
    <w:rsid w:val="00535543"/>
    <w:rsid w:val="00535D7E"/>
    <w:rsid w:val="00541460"/>
    <w:rsid w:val="00542467"/>
    <w:rsid w:val="00545B01"/>
    <w:rsid w:val="00551083"/>
    <w:rsid w:val="00554211"/>
    <w:rsid w:val="00554693"/>
    <w:rsid w:val="00557F70"/>
    <w:rsid w:val="00561093"/>
    <w:rsid w:val="005630F3"/>
    <w:rsid w:val="00565731"/>
    <w:rsid w:val="00565A65"/>
    <w:rsid w:val="005701E2"/>
    <w:rsid w:val="00575286"/>
    <w:rsid w:val="00575D4E"/>
    <w:rsid w:val="00577526"/>
    <w:rsid w:val="00580321"/>
    <w:rsid w:val="00581D09"/>
    <w:rsid w:val="00583A91"/>
    <w:rsid w:val="00584255"/>
    <w:rsid w:val="00584CF7"/>
    <w:rsid w:val="00585627"/>
    <w:rsid w:val="005861E3"/>
    <w:rsid w:val="00586C42"/>
    <w:rsid w:val="0058777A"/>
    <w:rsid w:val="005913BF"/>
    <w:rsid w:val="005926D0"/>
    <w:rsid w:val="00592DE9"/>
    <w:rsid w:val="00596951"/>
    <w:rsid w:val="00596B50"/>
    <w:rsid w:val="005A014C"/>
    <w:rsid w:val="005A3B6E"/>
    <w:rsid w:val="005A4251"/>
    <w:rsid w:val="005A438F"/>
    <w:rsid w:val="005A5033"/>
    <w:rsid w:val="005A54FD"/>
    <w:rsid w:val="005A5C9B"/>
    <w:rsid w:val="005B03DF"/>
    <w:rsid w:val="005B42F7"/>
    <w:rsid w:val="005B514D"/>
    <w:rsid w:val="005B7D63"/>
    <w:rsid w:val="005C02EA"/>
    <w:rsid w:val="005C2C98"/>
    <w:rsid w:val="005C57A6"/>
    <w:rsid w:val="005D3689"/>
    <w:rsid w:val="005D5038"/>
    <w:rsid w:val="005D6E3F"/>
    <w:rsid w:val="005D76C5"/>
    <w:rsid w:val="005D790D"/>
    <w:rsid w:val="005E04B7"/>
    <w:rsid w:val="005E298C"/>
    <w:rsid w:val="005E32DE"/>
    <w:rsid w:val="005E4260"/>
    <w:rsid w:val="005F2FA4"/>
    <w:rsid w:val="005F57D5"/>
    <w:rsid w:val="005F5F32"/>
    <w:rsid w:val="005F6F35"/>
    <w:rsid w:val="005F7B72"/>
    <w:rsid w:val="0060046D"/>
    <w:rsid w:val="0060202F"/>
    <w:rsid w:val="00603945"/>
    <w:rsid w:val="00606E4B"/>
    <w:rsid w:val="00610010"/>
    <w:rsid w:val="0061083A"/>
    <w:rsid w:val="00611655"/>
    <w:rsid w:val="006122A3"/>
    <w:rsid w:val="0061253F"/>
    <w:rsid w:val="006130E3"/>
    <w:rsid w:val="006155A0"/>
    <w:rsid w:val="00624D21"/>
    <w:rsid w:val="00626073"/>
    <w:rsid w:val="00626625"/>
    <w:rsid w:val="00631C39"/>
    <w:rsid w:val="0063287C"/>
    <w:rsid w:val="006349D3"/>
    <w:rsid w:val="006369A4"/>
    <w:rsid w:val="00636C8D"/>
    <w:rsid w:val="0064304C"/>
    <w:rsid w:val="00643077"/>
    <w:rsid w:val="00643D89"/>
    <w:rsid w:val="00644CB2"/>
    <w:rsid w:val="006512FB"/>
    <w:rsid w:val="006536D9"/>
    <w:rsid w:val="00655C86"/>
    <w:rsid w:val="006602D1"/>
    <w:rsid w:val="00660A23"/>
    <w:rsid w:val="00660A61"/>
    <w:rsid w:val="0066246B"/>
    <w:rsid w:val="00662E30"/>
    <w:rsid w:val="00663A0A"/>
    <w:rsid w:val="00664891"/>
    <w:rsid w:val="00664E9E"/>
    <w:rsid w:val="00666E1E"/>
    <w:rsid w:val="0066785D"/>
    <w:rsid w:val="006706F4"/>
    <w:rsid w:val="00670B70"/>
    <w:rsid w:val="006733B3"/>
    <w:rsid w:val="0067610B"/>
    <w:rsid w:val="00677417"/>
    <w:rsid w:val="00683815"/>
    <w:rsid w:val="006845F8"/>
    <w:rsid w:val="006862EC"/>
    <w:rsid w:val="00687EED"/>
    <w:rsid w:val="00695CF2"/>
    <w:rsid w:val="00696509"/>
    <w:rsid w:val="00697FC6"/>
    <w:rsid w:val="006A02A7"/>
    <w:rsid w:val="006A14E0"/>
    <w:rsid w:val="006A17CB"/>
    <w:rsid w:val="006A36A5"/>
    <w:rsid w:val="006A4447"/>
    <w:rsid w:val="006A4A5E"/>
    <w:rsid w:val="006A5F05"/>
    <w:rsid w:val="006A69AA"/>
    <w:rsid w:val="006B110E"/>
    <w:rsid w:val="006B1313"/>
    <w:rsid w:val="006B1EB6"/>
    <w:rsid w:val="006B2A2E"/>
    <w:rsid w:val="006B3670"/>
    <w:rsid w:val="006B5685"/>
    <w:rsid w:val="006B6B55"/>
    <w:rsid w:val="006B7524"/>
    <w:rsid w:val="006B790C"/>
    <w:rsid w:val="006B7F33"/>
    <w:rsid w:val="006C0251"/>
    <w:rsid w:val="006C07C1"/>
    <w:rsid w:val="006C0FB1"/>
    <w:rsid w:val="006C4A6C"/>
    <w:rsid w:val="006D037D"/>
    <w:rsid w:val="006D0490"/>
    <w:rsid w:val="006D283E"/>
    <w:rsid w:val="006D2FDE"/>
    <w:rsid w:val="006D516D"/>
    <w:rsid w:val="006D557F"/>
    <w:rsid w:val="006D5657"/>
    <w:rsid w:val="006D6FD2"/>
    <w:rsid w:val="006E09FF"/>
    <w:rsid w:val="006E12F0"/>
    <w:rsid w:val="006E12F5"/>
    <w:rsid w:val="006E1A1C"/>
    <w:rsid w:val="006E6E3A"/>
    <w:rsid w:val="006F100B"/>
    <w:rsid w:val="006F4DD1"/>
    <w:rsid w:val="006F5252"/>
    <w:rsid w:val="006F5937"/>
    <w:rsid w:val="006F5A94"/>
    <w:rsid w:val="00702177"/>
    <w:rsid w:val="00702182"/>
    <w:rsid w:val="0070324D"/>
    <w:rsid w:val="0070412A"/>
    <w:rsid w:val="00707C12"/>
    <w:rsid w:val="007103CE"/>
    <w:rsid w:val="00710B92"/>
    <w:rsid w:val="00712ED2"/>
    <w:rsid w:val="00713B41"/>
    <w:rsid w:val="00716308"/>
    <w:rsid w:val="00720F0A"/>
    <w:rsid w:val="007222BC"/>
    <w:rsid w:val="007240A0"/>
    <w:rsid w:val="007256F9"/>
    <w:rsid w:val="00725E53"/>
    <w:rsid w:val="0072744C"/>
    <w:rsid w:val="00727568"/>
    <w:rsid w:val="00730AA7"/>
    <w:rsid w:val="00731F8F"/>
    <w:rsid w:val="00732812"/>
    <w:rsid w:val="007417F6"/>
    <w:rsid w:val="00744A14"/>
    <w:rsid w:val="007510D2"/>
    <w:rsid w:val="007511E6"/>
    <w:rsid w:val="007518F5"/>
    <w:rsid w:val="00754335"/>
    <w:rsid w:val="00757597"/>
    <w:rsid w:val="00763868"/>
    <w:rsid w:val="00765AAA"/>
    <w:rsid w:val="007665A3"/>
    <w:rsid w:val="007676CC"/>
    <w:rsid w:val="00772713"/>
    <w:rsid w:val="00772CF5"/>
    <w:rsid w:val="00775D0A"/>
    <w:rsid w:val="00776771"/>
    <w:rsid w:val="007771DE"/>
    <w:rsid w:val="007805A6"/>
    <w:rsid w:val="0078163F"/>
    <w:rsid w:val="00784907"/>
    <w:rsid w:val="0078548D"/>
    <w:rsid w:val="00790570"/>
    <w:rsid w:val="00790E1D"/>
    <w:rsid w:val="007920C6"/>
    <w:rsid w:val="007955C7"/>
    <w:rsid w:val="007968E5"/>
    <w:rsid w:val="00796FE9"/>
    <w:rsid w:val="007972D6"/>
    <w:rsid w:val="007A0CA1"/>
    <w:rsid w:val="007A1F2D"/>
    <w:rsid w:val="007A29A2"/>
    <w:rsid w:val="007A3674"/>
    <w:rsid w:val="007B35DB"/>
    <w:rsid w:val="007B38C7"/>
    <w:rsid w:val="007B3F2C"/>
    <w:rsid w:val="007C3874"/>
    <w:rsid w:val="007C575C"/>
    <w:rsid w:val="007D0014"/>
    <w:rsid w:val="007D5CF4"/>
    <w:rsid w:val="007D6141"/>
    <w:rsid w:val="007D6D3C"/>
    <w:rsid w:val="007E3548"/>
    <w:rsid w:val="007E3C99"/>
    <w:rsid w:val="007E4D35"/>
    <w:rsid w:val="007E52D1"/>
    <w:rsid w:val="007E5774"/>
    <w:rsid w:val="007E63FB"/>
    <w:rsid w:val="007F0CAA"/>
    <w:rsid w:val="007F242F"/>
    <w:rsid w:val="007F2BDE"/>
    <w:rsid w:val="007F4751"/>
    <w:rsid w:val="007F6919"/>
    <w:rsid w:val="008003FB"/>
    <w:rsid w:val="00801629"/>
    <w:rsid w:val="00801F6E"/>
    <w:rsid w:val="00802314"/>
    <w:rsid w:val="00802AEB"/>
    <w:rsid w:val="00803681"/>
    <w:rsid w:val="00804E26"/>
    <w:rsid w:val="0080541B"/>
    <w:rsid w:val="00805A49"/>
    <w:rsid w:val="008074C6"/>
    <w:rsid w:val="008076A0"/>
    <w:rsid w:val="00810D27"/>
    <w:rsid w:val="008126E8"/>
    <w:rsid w:val="008146D2"/>
    <w:rsid w:val="0082433E"/>
    <w:rsid w:val="0082691A"/>
    <w:rsid w:val="00826B1A"/>
    <w:rsid w:val="00826F09"/>
    <w:rsid w:val="00832D38"/>
    <w:rsid w:val="00833A5E"/>
    <w:rsid w:val="00834100"/>
    <w:rsid w:val="00835B2F"/>
    <w:rsid w:val="008408F9"/>
    <w:rsid w:val="0084523C"/>
    <w:rsid w:val="008509BE"/>
    <w:rsid w:val="00851733"/>
    <w:rsid w:val="00852D61"/>
    <w:rsid w:val="00856993"/>
    <w:rsid w:val="00857E62"/>
    <w:rsid w:val="00862197"/>
    <w:rsid w:val="00862BE0"/>
    <w:rsid w:val="008634FC"/>
    <w:rsid w:val="00863B8B"/>
    <w:rsid w:val="0086448D"/>
    <w:rsid w:val="0086728B"/>
    <w:rsid w:val="008711FF"/>
    <w:rsid w:val="00874451"/>
    <w:rsid w:val="00874E48"/>
    <w:rsid w:val="00875C47"/>
    <w:rsid w:val="00877A5E"/>
    <w:rsid w:val="00877C94"/>
    <w:rsid w:val="0088133D"/>
    <w:rsid w:val="008819F9"/>
    <w:rsid w:val="00882684"/>
    <w:rsid w:val="00885C8E"/>
    <w:rsid w:val="00886609"/>
    <w:rsid w:val="00890974"/>
    <w:rsid w:val="00890CA1"/>
    <w:rsid w:val="00892404"/>
    <w:rsid w:val="00892913"/>
    <w:rsid w:val="00892FB1"/>
    <w:rsid w:val="0089387A"/>
    <w:rsid w:val="00895E3D"/>
    <w:rsid w:val="00896731"/>
    <w:rsid w:val="008A1C65"/>
    <w:rsid w:val="008A1E5C"/>
    <w:rsid w:val="008A29D7"/>
    <w:rsid w:val="008B00B4"/>
    <w:rsid w:val="008B3A21"/>
    <w:rsid w:val="008B4828"/>
    <w:rsid w:val="008B4970"/>
    <w:rsid w:val="008C19C7"/>
    <w:rsid w:val="008C7986"/>
    <w:rsid w:val="008C7C3D"/>
    <w:rsid w:val="008D006C"/>
    <w:rsid w:val="008D5C2D"/>
    <w:rsid w:val="008D753D"/>
    <w:rsid w:val="008D78D2"/>
    <w:rsid w:val="008E17FB"/>
    <w:rsid w:val="008E2FC6"/>
    <w:rsid w:val="008E5436"/>
    <w:rsid w:val="008E5B7C"/>
    <w:rsid w:val="008F3C47"/>
    <w:rsid w:val="008F51F1"/>
    <w:rsid w:val="008F6204"/>
    <w:rsid w:val="00900439"/>
    <w:rsid w:val="00900E48"/>
    <w:rsid w:val="0090100E"/>
    <w:rsid w:val="00901528"/>
    <w:rsid w:val="00901C03"/>
    <w:rsid w:val="00902893"/>
    <w:rsid w:val="00902FC9"/>
    <w:rsid w:val="009109DA"/>
    <w:rsid w:val="00910FAB"/>
    <w:rsid w:val="00912E80"/>
    <w:rsid w:val="0091351C"/>
    <w:rsid w:val="00913AF3"/>
    <w:rsid w:val="00913D49"/>
    <w:rsid w:val="00914423"/>
    <w:rsid w:val="00917213"/>
    <w:rsid w:val="00917EFA"/>
    <w:rsid w:val="0092354B"/>
    <w:rsid w:val="0092481E"/>
    <w:rsid w:val="00925073"/>
    <w:rsid w:val="009359ED"/>
    <w:rsid w:val="00935BD9"/>
    <w:rsid w:val="00940589"/>
    <w:rsid w:val="0094231F"/>
    <w:rsid w:val="009443B2"/>
    <w:rsid w:val="00944BE2"/>
    <w:rsid w:val="00944C88"/>
    <w:rsid w:val="009461B8"/>
    <w:rsid w:val="00950E13"/>
    <w:rsid w:val="009530AC"/>
    <w:rsid w:val="0095455D"/>
    <w:rsid w:val="00954C95"/>
    <w:rsid w:val="00954D37"/>
    <w:rsid w:val="00955EA4"/>
    <w:rsid w:val="0095722A"/>
    <w:rsid w:val="0096091C"/>
    <w:rsid w:val="0096340C"/>
    <w:rsid w:val="00966A4D"/>
    <w:rsid w:val="00967A9D"/>
    <w:rsid w:val="00970799"/>
    <w:rsid w:val="00973370"/>
    <w:rsid w:val="00973815"/>
    <w:rsid w:val="00980104"/>
    <w:rsid w:val="00981A6E"/>
    <w:rsid w:val="00983AEC"/>
    <w:rsid w:val="009850E9"/>
    <w:rsid w:val="00987489"/>
    <w:rsid w:val="0098765C"/>
    <w:rsid w:val="00995F51"/>
    <w:rsid w:val="00996660"/>
    <w:rsid w:val="009A16E2"/>
    <w:rsid w:val="009A1E67"/>
    <w:rsid w:val="009A52F8"/>
    <w:rsid w:val="009A533D"/>
    <w:rsid w:val="009A5A05"/>
    <w:rsid w:val="009A5B40"/>
    <w:rsid w:val="009A5FAD"/>
    <w:rsid w:val="009B066F"/>
    <w:rsid w:val="009B1EAB"/>
    <w:rsid w:val="009B59D0"/>
    <w:rsid w:val="009C2903"/>
    <w:rsid w:val="009C3D6B"/>
    <w:rsid w:val="009C5A57"/>
    <w:rsid w:val="009C5BC8"/>
    <w:rsid w:val="009C6F7A"/>
    <w:rsid w:val="009D23CD"/>
    <w:rsid w:val="009D2EAC"/>
    <w:rsid w:val="009D3607"/>
    <w:rsid w:val="009D37E6"/>
    <w:rsid w:val="009D47D4"/>
    <w:rsid w:val="009D4D49"/>
    <w:rsid w:val="009D5207"/>
    <w:rsid w:val="009D7484"/>
    <w:rsid w:val="009E16BB"/>
    <w:rsid w:val="009E3260"/>
    <w:rsid w:val="009E3E40"/>
    <w:rsid w:val="009E6796"/>
    <w:rsid w:val="009E7768"/>
    <w:rsid w:val="009E7DCB"/>
    <w:rsid w:val="009F0B51"/>
    <w:rsid w:val="009F1CC1"/>
    <w:rsid w:val="009F3E12"/>
    <w:rsid w:val="009F4644"/>
    <w:rsid w:val="009F4F2E"/>
    <w:rsid w:val="009F6F22"/>
    <w:rsid w:val="009F7CD3"/>
    <w:rsid w:val="00A006C3"/>
    <w:rsid w:val="00A01C40"/>
    <w:rsid w:val="00A04D10"/>
    <w:rsid w:val="00A07082"/>
    <w:rsid w:val="00A1117D"/>
    <w:rsid w:val="00A11358"/>
    <w:rsid w:val="00A11788"/>
    <w:rsid w:val="00A11CAC"/>
    <w:rsid w:val="00A1282E"/>
    <w:rsid w:val="00A13D30"/>
    <w:rsid w:val="00A13D33"/>
    <w:rsid w:val="00A13F24"/>
    <w:rsid w:val="00A1475D"/>
    <w:rsid w:val="00A152A6"/>
    <w:rsid w:val="00A24A16"/>
    <w:rsid w:val="00A24C8F"/>
    <w:rsid w:val="00A25E65"/>
    <w:rsid w:val="00A2652C"/>
    <w:rsid w:val="00A26796"/>
    <w:rsid w:val="00A27251"/>
    <w:rsid w:val="00A27413"/>
    <w:rsid w:val="00A30A2F"/>
    <w:rsid w:val="00A35C42"/>
    <w:rsid w:val="00A369AC"/>
    <w:rsid w:val="00A415C9"/>
    <w:rsid w:val="00A427B8"/>
    <w:rsid w:val="00A44241"/>
    <w:rsid w:val="00A442FC"/>
    <w:rsid w:val="00A527FA"/>
    <w:rsid w:val="00A52D2B"/>
    <w:rsid w:val="00A60C4E"/>
    <w:rsid w:val="00A61DE0"/>
    <w:rsid w:val="00A62457"/>
    <w:rsid w:val="00A63F0C"/>
    <w:rsid w:val="00A65BDA"/>
    <w:rsid w:val="00A65D31"/>
    <w:rsid w:val="00A66C06"/>
    <w:rsid w:val="00A6745B"/>
    <w:rsid w:val="00A707B4"/>
    <w:rsid w:val="00A70F97"/>
    <w:rsid w:val="00A71215"/>
    <w:rsid w:val="00A74BFD"/>
    <w:rsid w:val="00A7666E"/>
    <w:rsid w:val="00A77BE4"/>
    <w:rsid w:val="00A81B48"/>
    <w:rsid w:val="00A830CE"/>
    <w:rsid w:val="00A83559"/>
    <w:rsid w:val="00A84C25"/>
    <w:rsid w:val="00A8745A"/>
    <w:rsid w:val="00A930A0"/>
    <w:rsid w:val="00A941CC"/>
    <w:rsid w:val="00A95929"/>
    <w:rsid w:val="00AA01E6"/>
    <w:rsid w:val="00AA32B7"/>
    <w:rsid w:val="00AA4754"/>
    <w:rsid w:val="00AA4A01"/>
    <w:rsid w:val="00AA5286"/>
    <w:rsid w:val="00AA61A8"/>
    <w:rsid w:val="00AA6B94"/>
    <w:rsid w:val="00AB1DC2"/>
    <w:rsid w:val="00AB2D29"/>
    <w:rsid w:val="00AB4AE5"/>
    <w:rsid w:val="00AC62FE"/>
    <w:rsid w:val="00AC74B3"/>
    <w:rsid w:val="00AD07B2"/>
    <w:rsid w:val="00AD0FDE"/>
    <w:rsid w:val="00AD39B9"/>
    <w:rsid w:val="00AD4025"/>
    <w:rsid w:val="00AD4402"/>
    <w:rsid w:val="00AE0A6E"/>
    <w:rsid w:val="00AE73FF"/>
    <w:rsid w:val="00AE78E2"/>
    <w:rsid w:val="00AF2598"/>
    <w:rsid w:val="00AF3170"/>
    <w:rsid w:val="00AF455D"/>
    <w:rsid w:val="00AF59B9"/>
    <w:rsid w:val="00AF5F9D"/>
    <w:rsid w:val="00AF605E"/>
    <w:rsid w:val="00AF66A7"/>
    <w:rsid w:val="00B014AE"/>
    <w:rsid w:val="00B0195F"/>
    <w:rsid w:val="00B02FFF"/>
    <w:rsid w:val="00B0457C"/>
    <w:rsid w:val="00B06E1C"/>
    <w:rsid w:val="00B11228"/>
    <w:rsid w:val="00B119F8"/>
    <w:rsid w:val="00B11F61"/>
    <w:rsid w:val="00B12337"/>
    <w:rsid w:val="00B15309"/>
    <w:rsid w:val="00B169C1"/>
    <w:rsid w:val="00B207DD"/>
    <w:rsid w:val="00B2538E"/>
    <w:rsid w:val="00B3278E"/>
    <w:rsid w:val="00B34A1A"/>
    <w:rsid w:val="00B3587F"/>
    <w:rsid w:val="00B36BA8"/>
    <w:rsid w:val="00B40FD7"/>
    <w:rsid w:val="00B41856"/>
    <w:rsid w:val="00B448A6"/>
    <w:rsid w:val="00B47AEF"/>
    <w:rsid w:val="00B50066"/>
    <w:rsid w:val="00B51052"/>
    <w:rsid w:val="00B545B9"/>
    <w:rsid w:val="00B54657"/>
    <w:rsid w:val="00B547A6"/>
    <w:rsid w:val="00B548CB"/>
    <w:rsid w:val="00B623F7"/>
    <w:rsid w:val="00B63728"/>
    <w:rsid w:val="00B6397A"/>
    <w:rsid w:val="00B64254"/>
    <w:rsid w:val="00B66673"/>
    <w:rsid w:val="00B74BCE"/>
    <w:rsid w:val="00B754DB"/>
    <w:rsid w:val="00B75CB1"/>
    <w:rsid w:val="00B81E1E"/>
    <w:rsid w:val="00B82287"/>
    <w:rsid w:val="00B8332F"/>
    <w:rsid w:val="00B83BC2"/>
    <w:rsid w:val="00B842DB"/>
    <w:rsid w:val="00B92A2F"/>
    <w:rsid w:val="00B92FE0"/>
    <w:rsid w:val="00B94287"/>
    <w:rsid w:val="00B96D48"/>
    <w:rsid w:val="00BA11CD"/>
    <w:rsid w:val="00BA1D5C"/>
    <w:rsid w:val="00BA1DD1"/>
    <w:rsid w:val="00BA1EC5"/>
    <w:rsid w:val="00BA3963"/>
    <w:rsid w:val="00BA5B39"/>
    <w:rsid w:val="00BB1C3E"/>
    <w:rsid w:val="00BB27B9"/>
    <w:rsid w:val="00BB57CC"/>
    <w:rsid w:val="00BB59AB"/>
    <w:rsid w:val="00BB7D15"/>
    <w:rsid w:val="00BC059A"/>
    <w:rsid w:val="00BC125E"/>
    <w:rsid w:val="00BC165D"/>
    <w:rsid w:val="00BC3240"/>
    <w:rsid w:val="00BC3F08"/>
    <w:rsid w:val="00BC5F01"/>
    <w:rsid w:val="00BC7282"/>
    <w:rsid w:val="00BD1F2D"/>
    <w:rsid w:val="00BD3EF6"/>
    <w:rsid w:val="00BD4505"/>
    <w:rsid w:val="00BE10B3"/>
    <w:rsid w:val="00BE1E1F"/>
    <w:rsid w:val="00BE2D3D"/>
    <w:rsid w:val="00BE30F1"/>
    <w:rsid w:val="00BE3852"/>
    <w:rsid w:val="00BF2916"/>
    <w:rsid w:val="00BF2DB9"/>
    <w:rsid w:val="00BF2E77"/>
    <w:rsid w:val="00BF345C"/>
    <w:rsid w:val="00BF5369"/>
    <w:rsid w:val="00BF74D5"/>
    <w:rsid w:val="00C0207B"/>
    <w:rsid w:val="00C0356F"/>
    <w:rsid w:val="00C039CE"/>
    <w:rsid w:val="00C04644"/>
    <w:rsid w:val="00C10123"/>
    <w:rsid w:val="00C14853"/>
    <w:rsid w:val="00C153F4"/>
    <w:rsid w:val="00C16762"/>
    <w:rsid w:val="00C16B45"/>
    <w:rsid w:val="00C20612"/>
    <w:rsid w:val="00C223D2"/>
    <w:rsid w:val="00C23F72"/>
    <w:rsid w:val="00C27F07"/>
    <w:rsid w:val="00C356EE"/>
    <w:rsid w:val="00C42ED4"/>
    <w:rsid w:val="00C43DBD"/>
    <w:rsid w:val="00C51864"/>
    <w:rsid w:val="00C51C93"/>
    <w:rsid w:val="00C51E13"/>
    <w:rsid w:val="00C52D74"/>
    <w:rsid w:val="00C60088"/>
    <w:rsid w:val="00C6101A"/>
    <w:rsid w:val="00C6178C"/>
    <w:rsid w:val="00C61AD7"/>
    <w:rsid w:val="00C61F0D"/>
    <w:rsid w:val="00C62343"/>
    <w:rsid w:val="00C62C97"/>
    <w:rsid w:val="00C64356"/>
    <w:rsid w:val="00C64DE6"/>
    <w:rsid w:val="00C650DC"/>
    <w:rsid w:val="00C658D1"/>
    <w:rsid w:val="00C7022E"/>
    <w:rsid w:val="00C7167B"/>
    <w:rsid w:val="00C721C1"/>
    <w:rsid w:val="00C742F0"/>
    <w:rsid w:val="00C75B08"/>
    <w:rsid w:val="00C80195"/>
    <w:rsid w:val="00C81C83"/>
    <w:rsid w:val="00C836AD"/>
    <w:rsid w:val="00C84976"/>
    <w:rsid w:val="00C869B6"/>
    <w:rsid w:val="00C87D2C"/>
    <w:rsid w:val="00C90BE4"/>
    <w:rsid w:val="00C91481"/>
    <w:rsid w:val="00C921E9"/>
    <w:rsid w:val="00C9468E"/>
    <w:rsid w:val="00C94952"/>
    <w:rsid w:val="00C968D6"/>
    <w:rsid w:val="00CA06F4"/>
    <w:rsid w:val="00CA314D"/>
    <w:rsid w:val="00CA61AD"/>
    <w:rsid w:val="00CA6EB5"/>
    <w:rsid w:val="00CA7C5B"/>
    <w:rsid w:val="00CB06A7"/>
    <w:rsid w:val="00CB291C"/>
    <w:rsid w:val="00CB32E7"/>
    <w:rsid w:val="00CB5998"/>
    <w:rsid w:val="00CB638E"/>
    <w:rsid w:val="00CB6F7F"/>
    <w:rsid w:val="00CC393D"/>
    <w:rsid w:val="00CC424E"/>
    <w:rsid w:val="00CC42E6"/>
    <w:rsid w:val="00CC444C"/>
    <w:rsid w:val="00CC5927"/>
    <w:rsid w:val="00CC68C3"/>
    <w:rsid w:val="00CC7285"/>
    <w:rsid w:val="00CC7814"/>
    <w:rsid w:val="00CD17CD"/>
    <w:rsid w:val="00CD411D"/>
    <w:rsid w:val="00CD5095"/>
    <w:rsid w:val="00CE2B8C"/>
    <w:rsid w:val="00CE4502"/>
    <w:rsid w:val="00CE7DD7"/>
    <w:rsid w:val="00CF06B5"/>
    <w:rsid w:val="00CF36E2"/>
    <w:rsid w:val="00D002A1"/>
    <w:rsid w:val="00D01549"/>
    <w:rsid w:val="00D03F93"/>
    <w:rsid w:val="00D05950"/>
    <w:rsid w:val="00D12127"/>
    <w:rsid w:val="00D14195"/>
    <w:rsid w:val="00D14D79"/>
    <w:rsid w:val="00D1522C"/>
    <w:rsid w:val="00D15C11"/>
    <w:rsid w:val="00D15F08"/>
    <w:rsid w:val="00D17E92"/>
    <w:rsid w:val="00D2170E"/>
    <w:rsid w:val="00D21AF3"/>
    <w:rsid w:val="00D27EDF"/>
    <w:rsid w:val="00D30003"/>
    <w:rsid w:val="00D3250F"/>
    <w:rsid w:val="00D33E51"/>
    <w:rsid w:val="00D36815"/>
    <w:rsid w:val="00D37EF7"/>
    <w:rsid w:val="00D43194"/>
    <w:rsid w:val="00D43751"/>
    <w:rsid w:val="00D44299"/>
    <w:rsid w:val="00D44D4C"/>
    <w:rsid w:val="00D45F7E"/>
    <w:rsid w:val="00D47099"/>
    <w:rsid w:val="00D478A6"/>
    <w:rsid w:val="00D47C93"/>
    <w:rsid w:val="00D52B45"/>
    <w:rsid w:val="00D53A08"/>
    <w:rsid w:val="00D61369"/>
    <w:rsid w:val="00D62002"/>
    <w:rsid w:val="00D62945"/>
    <w:rsid w:val="00D63B39"/>
    <w:rsid w:val="00D6423A"/>
    <w:rsid w:val="00D652E9"/>
    <w:rsid w:val="00D663A0"/>
    <w:rsid w:val="00D705A2"/>
    <w:rsid w:val="00D73967"/>
    <w:rsid w:val="00D73C37"/>
    <w:rsid w:val="00D73E71"/>
    <w:rsid w:val="00D74797"/>
    <w:rsid w:val="00D81D95"/>
    <w:rsid w:val="00D82719"/>
    <w:rsid w:val="00D829CF"/>
    <w:rsid w:val="00D842B0"/>
    <w:rsid w:val="00D85400"/>
    <w:rsid w:val="00D94B4B"/>
    <w:rsid w:val="00D95302"/>
    <w:rsid w:val="00D954C2"/>
    <w:rsid w:val="00DA1EE4"/>
    <w:rsid w:val="00DA2B92"/>
    <w:rsid w:val="00DA50AD"/>
    <w:rsid w:val="00DA7B28"/>
    <w:rsid w:val="00DB33DA"/>
    <w:rsid w:val="00DB3601"/>
    <w:rsid w:val="00DB6E62"/>
    <w:rsid w:val="00DB79BF"/>
    <w:rsid w:val="00DC2809"/>
    <w:rsid w:val="00DC7D24"/>
    <w:rsid w:val="00DD10AF"/>
    <w:rsid w:val="00DD1DE6"/>
    <w:rsid w:val="00DD2AF3"/>
    <w:rsid w:val="00DD2F12"/>
    <w:rsid w:val="00DD435A"/>
    <w:rsid w:val="00DD6364"/>
    <w:rsid w:val="00DD6414"/>
    <w:rsid w:val="00DD66A9"/>
    <w:rsid w:val="00DD6DE9"/>
    <w:rsid w:val="00DE12D9"/>
    <w:rsid w:val="00DE32ED"/>
    <w:rsid w:val="00DE4BDA"/>
    <w:rsid w:val="00DE6D76"/>
    <w:rsid w:val="00DF072E"/>
    <w:rsid w:val="00DF0B68"/>
    <w:rsid w:val="00DF3448"/>
    <w:rsid w:val="00DF6EB3"/>
    <w:rsid w:val="00E01863"/>
    <w:rsid w:val="00E0190F"/>
    <w:rsid w:val="00E019DE"/>
    <w:rsid w:val="00E01C10"/>
    <w:rsid w:val="00E01CC8"/>
    <w:rsid w:val="00E02DD3"/>
    <w:rsid w:val="00E0306C"/>
    <w:rsid w:val="00E053AF"/>
    <w:rsid w:val="00E05495"/>
    <w:rsid w:val="00E069F2"/>
    <w:rsid w:val="00E10F34"/>
    <w:rsid w:val="00E155D8"/>
    <w:rsid w:val="00E1760A"/>
    <w:rsid w:val="00E20CD2"/>
    <w:rsid w:val="00E25467"/>
    <w:rsid w:val="00E25493"/>
    <w:rsid w:val="00E324DF"/>
    <w:rsid w:val="00E33194"/>
    <w:rsid w:val="00E343C0"/>
    <w:rsid w:val="00E34464"/>
    <w:rsid w:val="00E354CE"/>
    <w:rsid w:val="00E35549"/>
    <w:rsid w:val="00E356E4"/>
    <w:rsid w:val="00E367A4"/>
    <w:rsid w:val="00E36E26"/>
    <w:rsid w:val="00E37073"/>
    <w:rsid w:val="00E45B21"/>
    <w:rsid w:val="00E47E67"/>
    <w:rsid w:val="00E50506"/>
    <w:rsid w:val="00E51C5C"/>
    <w:rsid w:val="00E5572B"/>
    <w:rsid w:val="00E56B1F"/>
    <w:rsid w:val="00E57027"/>
    <w:rsid w:val="00E60A9C"/>
    <w:rsid w:val="00E631C6"/>
    <w:rsid w:val="00E64672"/>
    <w:rsid w:val="00E647FD"/>
    <w:rsid w:val="00E64856"/>
    <w:rsid w:val="00E6603D"/>
    <w:rsid w:val="00E70DDC"/>
    <w:rsid w:val="00E710E7"/>
    <w:rsid w:val="00E7480B"/>
    <w:rsid w:val="00E82BC8"/>
    <w:rsid w:val="00E83640"/>
    <w:rsid w:val="00E84492"/>
    <w:rsid w:val="00E84953"/>
    <w:rsid w:val="00E85526"/>
    <w:rsid w:val="00E85766"/>
    <w:rsid w:val="00E92D79"/>
    <w:rsid w:val="00E941B5"/>
    <w:rsid w:val="00E95EB7"/>
    <w:rsid w:val="00E96445"/>
    <w:rsid w:val="00EA12D8"/>
    <w:rsid w:val="00EA1FED"/>
    <w:rsid w:val="00EA23EF"/>
    <w:rsid w:val="00EA3C7C"/>
    <w:rsid w:val="00EA76F9"/>
    <w:rsid w:val="00EA7EB2"/>
    <w:rsid w:val="00EB0C18"/>
    <w:rsid w:val="00EB3649"/>
    <w:rsid w:val="00EB4C12"/>
    <w:rsid w:val="00EB5A4D"/>
    <w:rsid w:val="00EC19F0"/>
    <w:rsid w:val="00EC2612"/>
    <w:rsid w:val="00EC4C97"/>
    <w:rsid w:val="00EC51DA"/>
    <w:rsid w:val="00ED0403"/>
    <w:rsid w:val="00ED0546"/>
    <w:rsid w:val="00ED4A3D"/>
    <w:rsid w:val="00ED5679"/>
    <w:rsid w:val="00EE0871"/>
    <w:rsid w:val="00EE2498"/>
    <w:rsid w:val="00EE7FC3"/>
    <w:rsid w:val="00EF1EDA"/>
    <w:rsid w:val="00EF4042"/>
    <w:rsid w:val="00EF554A"/>
    <w:rsid w:val="00F0027A"/>
    <w:rsid w:val="00F0042E"/>
    <w:rsid w:val="00F00CC7"/>
    <w:rsid w:val="00F01393"/>
    <w:rsid w:val="00F0214B"/>
    <w:rsid w:val="00F07233"/>
    <w:rsid w:val="00F0731F"/>
    <w:rsid w:val="00F10C7B"/>
    <w:rsid w:val="00F11B20"/>
    <w:rsid w:val="00F12925"/>
    <w:rsid w:val="00F1386A"/>
    <w:rsid w:val="00F13BA4"/>
    <w:rsid w:val="00F17AD9"/>
    <w:rsid w:val="00F22888"/>
    <w:rsid w:val="00F24F80"/>
    <w:rsid w:val="00F25374"/>
    <w:rsid w:val="00F35BFE"/>
    <w:rsid w:val="00F4124D"/>
    <w:rsid w:val="00F42593"/>
    <w:rsid w:val="00F42FC1"/>
    <w:rsid w:val="00F42FD7"/>
    <w:rsid w:val="00F44070"/>
    <w:rsid w:val="00F45BA3"/>
    <w:rsid w:val="00F5174C"/>
    <w:rsid w:val="00F52E1C"/>
    <w:rsid w:val="00F5335F"/>
    <w:rsid w:val="00F54B52"/>
    <w:rsid w:val="00F5609B"/>
    <w:rsid w:val="00F5622C"/>
    <w:rsid w:val="00F56599"/>
    <w:rsid w:val="00F57162"/>
    <w:rsid w:val="00F57321"/>
    <w:rsid w:val="00F57A4B"/>
    <w:rsid w:val="00F60CBE"/>
    <w:rsid w:val="00F62607"/>
    <w:rsid w:val="00F64AA0"/>
    <w:rsid w:val="00F66505"/>
    <w:rsid w:val="00F6744C"/>
    <w:rsid w:val="00F77553"/>
    <w:rsid w:val="00F810D6"/>
    <w:rsid w:val="00F82625"/>
    <w:rsid w:val="00F83D40"/>
    <w:rsid w:val="00F850E2"/>
    <w:rsid w:val="00F859BB"/>
    <w:rsid w:val="00F85F2D"/>
    <w:rsid w:val="00F879D3"/>
    <w:rsid w:val="00F87BDE"/>
    <w:rsid w:val="00F906C3"/>
    <w:rsid w:val="00F917FE"/>
    <w:rsid w:val="00F92840"/>
    <w:rsid w:val="00F93A70"/>
    <w:rsid w:val="00FA13DE"/>
    <w:rsid w:val="00FA2721"/>
    <w:rsid w:val="00FA31ED"/>
    <w:rsid w:val="00FA6820"/>
    <w:rsid w:val="00FA799B"/>
    <w:rsid w:val="00FB171E"/>
    <w:rsid w:val="00FB2898"/>
    <w:rsid w:val="00FB36CD"/>
    <w:rsid w:val="00FB674A"/>
    <w:rsid w:val="00FB6D9C"/>
    <w:rsid w:val="00FC0005"/>
    <w:rsid w:val="00FC1F4B"/>
    <w:rsid w:val="00FC381A"/>
    <w:rsid w:val="00FC5471"/>
    <w:rsid w:val="00FD0C3D"/>
    <w:rsid w:val="00FD111C"/>
    <w:rsid w:val="00FD4867"/>
    <w:rsid w:val="00FD53B1"/>
    <w:rsid w:val="00FD724B"/>
    <w:rsid w:val="00FE0030"/>
    <w:rsid w:val="00FE5DC1"/>
    <w:rsid w:val="00FE6AB1"/>
    <w:rsid w:val="00FF0357"/>
    <w:rsid w:val="00FF0DA2"/>
    <w:rsid w:val="00FF33FB"/>
    <w:rsid w:val="00FF4022"/>
    <w:rsid w:val="00FF7103"/>
    <w:rsid w:val="00FF7AB5"/>
    <w:rsid w:val="02271003"/>
    <w:rsid w:val="0256442D"/>
    <w:rsid w:val="02CE59E0"/>
    <w:rsid w:val="03F60FF6"/>
    <w:rsid w:val="0431586E"/>
    <w:rsid w:val="044C0C16"/>
    <w:rsid w:val="04602913"/>
    <w:rsid w:val="049F343C"/>
    <w:rsid w:val="068577E9"/>
    <w:rsid w:val="06C54CB0"/>
    <w:rsid w:val="07ED356F"/>
    <w:rsid w:val="085D7896"/>
    <w:rsid w:val="08992909"/>
    <w:rsid w:val="0A314B36"/>
    <w:rsid w:val="0A6A6C22"/>
    <w:rsid w:val="0AC21C32"/>
    <w:rsid w:val="0BD06625"/>
    <w:rsid w:val="0CE57E5A"/>
    <w:rsid w:val="0D646FD0"/>
    <w:rsid w:val="0DB2495D"/>
    <w:rsid w:val="0DB638CD"/>
    <w:rsid w:val="0E006E7C"/>
    <w:rsid w:val="0EBC7FC1"/>
    <w:rsid w:val="0EC56EA9"/>
    <w:rsid w:val="0ED73C00"/>
    <w:rsid w:val="0FFC06D3"/>
    <w:rsid w:val="12053DD9"/>
    <w:rsid w:val="13E744B7"/>
    <w:rsid w:val="142F13B8"/>
    <w:rsid w:val="153B0F5F"/>
    <w:rsid w:val="15916DD0"/>
    <w:rsid w:val="162B00EE"/>
    <w:rsid w:val="166E3B2B"/>
    <w:rsid w:val="16A550C0"/>
    <w:rsid w:val="17D7754D"/>
    <w:rsid w:val="191B7076"/>
    <w:rsid w:val="194C013A"/>
    <w:rsid w:val="19942A66"/>
    <w:rsid w:val="1B7F8C2A"/>
    <w:rsid w:val="1C74693C"/>
    <w:rsid w:val="1D210A3A"/>
    <w:rsid w:val="1EFFFE1E"/>
    <w:rsid w:val="20072D46"/>
    <w:rsid w:val="20360F5B"/>
    <w:rsid w:val="206E2D3F"/>
    <w:rsid w:val="208B4DF4"/>
    <w:rsid w:val="20995940"/>
    <w:rsid w:val="209A39EF"/>
    <w:rsid w:val="2219411B"/>
    <w:rsid w:val="22755A65"/>
    <w:rsid w:val="22B56F98"/>
    <w:rsid w:val="23046E34"/>
    <w:rsid w:val="230A1917"/>
    <w:rsid w:val="23A229BA"/>
    <w:rsid w:val="24FE8B0D"/>
    <w:rsid w:val="260B3046"/>
    <w:rsid w:val="26E37AA9"/>
    <w:rsid w:val="26EC271B"/>
    <w:rsid w:val="27541A0C"/>
    <w:rsid w:val="27A71D7F"/>
    <w:rsid w:val="27BF3329"/>
    <w:rsid w:val="28201C28"/>
    <w:rsid w:val="28700AC7"/>
    <w:rsid w:val="28E20A69"/>
    <w:rsid w:val="298760C9"/>
    <w:rsid w:val="2A4838CC"/>
    <w:rsid w:val="2AC33130"/>
    <w:rsid w:val="2B8A23A4"/>
    <w:rsid w:val="2B936FA7"/>
    <w:rsid w:val="2BAF790C"/>
    <w:rsid w:val="2BB0180B"/>
    <w:rsid w:val="2BF68270"/>
    <w:rsid w:val="2C261ED0"/>
    <w:rsid w:val="2CF134CA"/>
    <w:rsid w:val="2D1114CA"/>
    <w:rsid w:val="2D485B6F"/>
    <w:rsid w:val="2DC017D8"/>
    <w:rsid w:val="2DDA3481"/>
    <w:rsid w:val="2DF6381D"/>
    <w:rsid w:val="2E280FC9"/>
    <w:rsid w:val="2E875DCC"/>
    <w:rsid w:val="301306B6"/>
    <w:rsid w:val="30344FAA"/>
    <w:rsid w:val="30B023A9"/>
    <w:rsid w:val="31137A10"/>
    <w:rsid w:val="31AC796C"/>
    <w:rsid w:val="31B0547C"/>
    <w:rsid w:val="321270E3"/>
    <w:rsid w:val="32186CC0"/>
    <w:rsid w:val="327C12CD"/>
    <w:rsid w:val="32B32EC5"/>
    <w:rsid w:val="33605869"/>
    <w:rsid w:val="34585069"/>
    <w:rsid w:val="3498004A"/>
    <w:rsid w:val="359C519C"/>
    <w:rsid w:val="36083975"/>
    <w:rsid w:val="36492DEA"/>
    <w:rsid w:val="36FF3CD1"/>
    <w:rsid w:val="36FF5B34"/>
    <w:rsid w:val="37391736"/>
    <w:rsid w:val="37843182"/>
    <w:rsid w:val="37BACD09"/>
    <w:rsid w:val="37BF1123"/>
    <w:rsid w:val="37E1109A"/>
    <w:rsid w:val="37E172EC"/>
    <w:rsid w:val="37F6F8AE"/>
    <w:rsid w:val="37FA335C"/>
    <w:rsid w:val="396E2E01"/>
    <w:rsid w:val="3A0C3B63"/>
    <w:rsid w:val="3A1E65D5"/>
    <w:rsid w:val="3A475F8E"/>
    <w:rsid w:val="3AF17846"/>
    <w:rsid w:val="3B3189C9"/>
    <w:rsid w:val="3BBD6F4C"/>
    <w:rsid w:val="3C270EB1"/>
    <w:rsid w:val="3C3D4683"/>
    <w:rsid w:val="3C9164B5"/>
    <w:rsid w:val="3DCDB689"/>
    <w:rsid w:val="3DF15307"/>
    <w:rsid w:val="3F7FA426"/>
    <w:rsid w:val="3FBDC928"/>
    <w:rsid w:val="3FEC2CD2"/>
    <w:rsid w:val="3FF9FB40"/>
    <w:rsid w:val="40AB493B"/>
    <w:rsid w:val="40C8729B"/>
    <w:rsid w:val="40DA6FCE"/>
    <w:rsid w:val="40EA3566"/>
    <w:rsid w:val="413216C6"/>
    <w:rsid w:val="417E31BB"/>
    <w:rsid w:val="41D103D1"/>
    <w:rsid w:val="424741EF"/>
    <w:rsid w:val="436D5F7D"/>
    <w:rsid w:val="438E2FDF"/>
    <w:rsid w:val="43DE6DD5"/>
    <w:rsid w:val="452B429C"/>
    <w:rsid w:val="45780834"/>
    <w:rsid w:val="4599E94B"/>
    <w:rsid w:val="465A4D7A"/>
    <w:rsid w:val="474451A1"/>
    <w:rsid w:val="4746134D"/>
    <w:rsid w:val="484216E1"/>
    <w:rsid w:val="48993125"/>
    <w:rsid w:val="48C216B7"/>
    <w:rsid w:val="49107A31"/>
    <w:rsid w:val="494E51AB"/>
    <w:rsid w:val="49F02CC8"/>
    <w:rsid w:val="4A0A4521"/>
    <w:rsid w:val="4A7F180F"/>
    <w:rsid w:val="4A894D04"/>
    <w:rsid w:val="4A930C91"/>
    <w:rsid w:val="4B1C3FC3"/>
    <w:rsid w:val="4B3EEC3C"/>
    <w:rsid w:val="4CE4545C"/>
    <w:rsid w:val="4DBA6F31"/>
    <w:rsid w:val="4F1163D7"/>
    <w:rsid w:val="4F2032FB"/>
    <w:rsid w:val="4F2E29BF"/>
    <w:rsid w:val="4FA669F9"/>
    <w:rsid w:val="4FF9121F"/>
    <w:rsid w:val="50D56F8F"/>
    <w:rsid w:val="50E53551"/>
    <w:rsid w:val="51C55131"/>
    <w:rsid w:val="532A59E9"/>
    <w:rsid w:val="533642B8"/>
    <w:rsid w:val="53B6540B"/>
    <w:rsid w:val="543547EF"/>
    <w:rsid w:val="550A4F76"/>
    <w:rsid w:val="55713605"/>
    <w:rsid w:val="55DF68AB"/>
    <w:rsid w:val="55ECD313"/>
    <w:rsid w:val="573C5738"/>
    <w:rsid w:val="57D607E2"/>
    <w:rsid w:val="58027B07"/>
    <w:rsid w:val="58A253ED"/>
    <w:rsid w:val="58DBA189"/>
    <w:rsid w:val="595E20F3"/>
    <w:rsid w:val="5AB823B7"/>
    <w:rsid w:val="5B3B1590"/>
    <w:rsid w:val="5B963610"/>
    <w:rsid w:val="5BF33A39"/>
    <w:rsid w:val="5BF996F1"/>
    <w:rsid w:val="5C537ED9"/>
    <w:rsid w:val="5C763BF7"/>
    <w:rsid w:val="5D11345A"/>
    <w:rsid w:val="5D513680"/>
    <w:rsid w:val="5D5D97F9"/>
    <w:rsid w:val="5DED1C97"/>
    <w:rsid w:val="5DF812C3"/>
    <w:rsid w:val="5F1F3CAE"/>
    <w:rsid w:val="5F7A39FE"/>
    <w:rsid w:val="5FBB6C83"/>
    <w:rsid w:val="5FFB0325"/>
    <w:rsid w:val="5FFFEA5A"/>
    <w:rsid w:val="602441E8"/>
    <w:rsid w:val="617448DE"/>
    <w:rsid w:val="619568CD"/>
    <w:rsid w:val="61A34088"/>
    <w:rsid w:val="62B2525D"/>
    <w:rsid w:val="62BB74CC"/>
    <w:rsid w:val="6356208C"/>
    <w:rsid w:val="63AF74DC"/>
    <w:rsid w:val="645667E8"/>
    <w:rsid w:val="673E50F1"/>
    <w:rsid w:val="674652E4"/>
    <w:rsid w:val="67FB45DF"/>
    <w:rsid w:val="695B664F"/>
    <w:rsid w:val="69C602C5"/>
    <w:rsid w:val="6A7F9240"/>
    <w:rsid w:val="6B452540"/>
    <w:rsid w:val="6DDF95C8"/>
    <w:rsid w:val="6DE07122"/>
    <w:rsid w:val="6ED00F45"/>
    <w:rsid w:val="6F884D52"/>
    <w:rsid w:val="6FDEC517"/>
    <w:rsid w:val="709D5879"/>
    <w:rsid w:val="713D663A"/>
    <w:rsid w:val="7170542B"/>
    <w:rsid w:val="71D85408"/>
    <w:rsid w:val="727D22A9"/>
    <w:rsid w:val="73110395"/>
    <w:rsid w:val="734E1687"/>
    <w:rsid w:val="737FD4F2"/>
    <w:rsid w:val="746960C4"/>
    <w:rsid w:val="74755D42"/>
    <w:rsid w:val="74E62EE0"/>
    <w:rsid w:val="755F48F7"/>
    <w:rsid w:val="761F5958"/>
    <w:rsid w:val="765440E5"/>
    <w:rsid w:val="76663680"/>
    <w:rsid w:val="76887BF4"/>
    <w:rsid w:val="77BD21D4"/>
    <w:rsid w:val="77D0645A"/>
    <w:rsid w:val="77D568C2"/>
    <w:rsid w:val="77E591BB"/>
    <w:rsid w:val="77FF438F"/>
    <w:rsid w:val="77FFA817"/>
    <w:rsid w:val="78524960"/>
    <w:rsid w:val="7867742D"/>
    <w:rsid w:val="794669D3"/>
    <w:rsid w:val="794E3ADA"/>
    <w:rsid w:val="7A53BA7C"/>
    <w:rsid w:val="7B5A4BD8"/>
    <w:rsid w:val="7B70138F"/>
    <w:rsid w:val="7B7E1772"/>
    <w:rsid w:val="7BABEDF9"/>
    <w:rsid w:val="7BCC0CE6"/>
    <w:rsid w:val="7BDA50A1"/>
    <w:rsid w:val="7C742B36"/>
    <w:rsid w:val="7D739F6D"/>
    <w:rsid w:val="7D7778D3"/>
    <w:rsid w:val="7DD47A7D"/>
    <w:rsid w:val="7E5F22E5"/>
    <w:rsid w:val="7E7713DD"/>
    <w:rsid w:val="7EB10D93"/>
    <w:rsid w:val="7EE92C16"/>
    <w:rsid w:val="7EF7CEFC"/>
    <w:rsid w:val="7F3B11AC"/>
    <w:rsid w:val="7F3F9371"/>
    <w:rsid w:val="7F5A6DE9"/>
    <w:rsid w:val="7F7CC7DC"/>
    <w:rsid w:val="7FACF262"/>
    <w:rsid w:val="7FEF0102"/>
    <w:rsid w:val="7FF39784"/>
    <w:rsid w:val="7FF6F0F6"/>
    <w:rsid w:val="7FFD32FE"/>
    <w:rsid w:val="7FFE4D5A"/>
    <w:rsid w:val="7FFEDEC7"/>
    <w:rsid w:val="92EB520B"/>
    <w:rsid w:val="97FFC76C"/>
    <w:rsid w:val="A7359C7D"/>
    <w:rsid w:val="ABFD86AE"/>
    <w:rsid w:val="B5E1778E"/>
    <w:rsid w:val="B937A7BB"/>
    <w:rsid w:val="BBEF7C1E"/>
    <w:rsid w:val="BBF336B9"/>
    <w:rsid w:val="BDFD4EC9"/>
    <w:rsid w:val="BE7DD31A"/>
    <w:rsid w:val="BEBF299C"/>
    <w:rsid w:val="BED7C1ED"/>
    <w:rsid w:val="BEDF1183"/>
    <w:rsid w:val="BF1DE2CE"/>
    <w:rsid w:val="BF9FFE0A"/>
    <w:rsid w:val="BFBB5036"/>
    <w:rsid w:val="BFBF6B4D"/>
    <w:rsid w:val="BFDF0763"/>
    <w:rsid w:val="C1EF9A2B"/>
    <w:rsid w:val="CD676C19"/>
    <w:rsid w:val="CDF37651"/>
    <w:rsid w:val="D51DD0B5"/>
    <w:rsid w:val="D7D72A81"/>
    <w:rsid w:val="D8FB8CF1"/>
    <w:rsid w:val="D9FA6730"/>
    <w:rsid w:val="DDCF1424"/>
    <w:rsid w:val="DF2DF652"/>
    <w:rsid w:val="DF5ED8FF"/>
    <w:rsid w:val="DFF790D5"/>
    <w:rsid w:val="E3FE7B28"/>
    <w:rsid w:val="E49EEA1E"/>
    <w:rsid w:val="E53F805A"/>
    <w:rsid w:val="E79B3EC5"/>
    <w:rsid w:val="E7F7B3EA"/>
    <w:rsid w:val="EBBF8B44"/>
    <w:rsid w:val="EBEF46EE"/>
    <w:rsid w:val="EBFF5585"/>
    <w:rsid w:val="ED7F8964"/>
    <w:rsid w:val="EDF2A419"/>
    <w:rsid w:val="EEDECA3D"/>
    <w:rsid w:val="EEF922C6"/>
    <w:rsid w:val="EFDCDEED"/>
    <w:rsid w:val="EFDF9CFD"/>
    <w:rsid w:val="EFFF1081"/>
    <w:rsid w:val="F377A4DA"/>
    <w:rsid w:val="F5DB9487"/>
    <w:rsid w:val="F6FFD7FB"/>
    <w:rsid w:val="F766FFA3"/>
    <w:rsid w:val="F76E9DBB"/>
    <w:rsid w:val="F786948D"/>
    <w:rsid w:val="F7EF89D8"/>
    <w:rsid w:val="F7FDB49E"/>
    <w:rsid w:val="F7FFDA08"/>
    <w:rsid w:val="F87F049F"/>
    <w:rsid w:val="F99983AC"/>
    <w:rsid w:val="FA9A8766"/>
    <w:rsid w:val="FBE6D775"/>
    <w:rsid w:val="FBEFFCE4"/>
    <w:rsid w:val="FCF67774"/>
    <w:rsid w:val="FCF7BAC3"/>
    <w:rsid w:val="FD2DD97A"/>
    <w:rsid w:val="FD7F6C86"/>
    <w:rsid w:val="FDBD2829"/>
    <w:rsid w:val="FDBF03DF"/>
    <w:rsid w:val="FDBF8C75"/>
    <w:rsid w:val="FEBD6A70"/>
    <w:rsid w:val="FEF50F4E"/>
    <w:rsid w:val="FEF7FA43"/>
    <w:rsid w:val="FEFD008A"/>
    <w:rsid w:val="FF775750"/>
    <w:rsid w:val="FF7F6FC6"/>
    <w:rsid w:val="FF964A02"/>
    <w:rsid w:val="FFBB2057"/>
    <w:rsid w:val="FFDE16ED"/>
    <w:rsid w:val="FFE52CD9"/>
    <w:rsid w:val="FFEC6A96"/>
    <w:rsid w:val="FFEF4D20"/>
    <w:rsid w:val="FFEF9211"/>
    <w:rsid w:val="FFF75854"/>
    <w:rsid w:val="FFFBE131"/>
    <w:rsid w:val="FFFFF9AA"/>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iPriority="99" w:semiHidden="0" w:name="Body Text First Indent"/>
    <w:lsdException w:uiPriority="99" w:name="Body Text First Indent 2"/>
    <w:lsdException w:uiPriority="99" w:name="Note Heading"/>
    <w:lsdException w:qFormat="1"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ascii="Arial Narrow" w:hAnsi="Arial Narrow" w:eastAsia="仿宋" w:cstheme="minorBidi"/>
      <w:kern w:val="2"/>
      <w:sz w:val="24"/>
      <w:szCs w:val="21"/>
      <w:lang w:val="en-US" w:eastAsia="zh-CN" w:bidi="ar-SA"/>
    </w:rPr>
  </w:style>
  <w:style w:type="paragraph" w:styleId="5">
    <w:name w:val="heading 1"/>
    <w:basedOn w:val="1"/>
    <w:next w:val="1"/>
    <w:link w:val="34"/>
    <w:qFormat/>
    <w:uiPriority w:val="9"/>
    <w:pPr>
      <w:keepNext/>
      <w:keepLines/>
      <w:numPr>
        <w:ilvl w:val="0"/>
        <w:numId w:val="1"/>
      </w:numPr>
      <w:ind w:firstLineChars="0"/>
      <w:outlineLvl w:val="0"/>
    </w:pPr>
    <w:rPr>
      <w:rFonts w:ascii="仿宋" w:hAnsi="仿宋" w:cs="仿宋"/>
      <w:b/>
      <w:bCs/>
      <w:kern w:val="44"/>
      <w:sz w:val="36"/>
      <w:szCs w:val="36"/>
    </w:rPr>
  </w:style>
  <w:style w:type="paragraph" w:styleId="6">
    <w:name w:val="heading 2"/>
    <w:basedOn w:val="1"/>
    <w:next w:val="1"/>
    <w:link w:val="35"/>
    <w:qFormat/>
    <w:uiPriority w:val="9"/>
    <w:pPr>
      <w:keepNext/>
      <w:keepLines/>
      <w:numPr>
        <w:ilvl w:val="1"/>
        <w:numId w:val="1"/>
      </w:numPr>
      <w:ind w:left="0" w:firstLineChars="0"/>
      <w:outlineLvl w:val="1"/>
    </w:pPr>
    <w:rPr>
      <w:rFonts w:eastAsia="黑体" w:cstheme="majorBidi"/>
      <w:b/>
      <w:bCs/>
      <w:sz w:val="32"/>
      <w:szCs w:val="32"/>
    </w:rPr>
  </w:style>
  <w:style w:type="paragraph" w:styleId="7">
    <w:name w:val="heading 3"/>
    <w:basedOn w:val="1"/>
    <w:next w:val="1"/>
    <w:link w:val="36"/>
    <w:qFormat/>
    <w:uiPriority w:val="9"/>
    <w:pPr>
      <w:keepNext/>
      <w:keepLines/>
      <w:numPr>
        <w:ilvl w:val="2"/>
        <w:numId w:val="1"/>
      </w:numPr>
      <w:ind w:firstLineChars="0"/>
      <w:outlineLvl w:val="2"/>
    </w:pPr>
    <w:rPr>
      <w:rFonts w:eastAsia="黑体"/>
      <w:b/>
      <w:bCs/>
      <w:sz w:val="30"/>
      <w:szCs w:val="32"/>
    </w:rPr>
  </w:style>
  <w:style w:type="paragraph" w:styleId="8">
    <w:name w:val="heading 4"/>
    <w:basedOn w:val="1"/>
    <w:next w:val="1"/>
    <w:link w:val="37"/>
    <w:qFormat/>
    <w:uiPriority w:val="9"/>
    <w:pPr>
      <w:keepNext/>
      <w:keepLines/>
      <w:numPr>
        <w:ilvl w:val="3"/>
        <w:numId w:val="1"/>
      </w:numPr>
      <w:ind w:firstLineChars="0"/>
      <w:outlineLvl w:val="3"/>
    </w:pPr>
    <w:rPr>
      <w:rFonts w:eastAsia="黑体" w:cstheme="majorBidi"/>
      <w:bCs/>
      <w:sz w:val="30"/>
      <w:szCs w:val="28"/>
    </w:rPr>
  </w:style>
  <w:style w:type="paragraph" w:styleId="9">
    <w:name w:val="heading 5"/>
    <w:basedOn w:val="1"/>
    <w:next w:val="1"/>
    <w:link w:val="38"/>
    <w:qFormat/>
    <w:uiPriority w:val="9"/>
    <w:pPr>
      <w:keepNext/>
      <w:keepLines/>
      <w:numPr>
        <w:ilvl w:val="4"/>
        <w:numId w:val="1"/>
      </w:numPr>
      <w:ind w:firstLineChars="0"/>
      <w:outlineLvl w:val="4"/>
    </w:pPr>
    <w:rPr>
      <w:rFonts w:eastAsia="黑体"/>
      <w:bCs/>
      <w:sz w:val="28"/>
      <w:szCs w:val="28"/>
    </w:rPr>
  </w:style>
  <w:style w:type="paragraph" w:styleId="10">
    <w:name w:val="heading 6"/>
    <w:basedOn w:val="1"/>
    <w:next w:val="1"/>
    <w:link w:val="39"/>
    <w:qFormat/>
    <w:uiPriority w:val="9"/>
    <w:pPr>
      <w:keepNext/>
      <w:keepLines/>
      <w:numPr>
        <w:ilvl w:val="5"/>
        <w:numId w:val="1"/>
      </w:numPr>
      <w:ind w:firstLineChars="0"/>
      <w:outlineLvl w:val="5"/>
    </w:pPr>
    <w:rPr>
      <w:rFonts w:eastAsia="黑体" w:cstheme="majorBidi"/>
      <w:bCs/>
      <w:sz w:val="28"/>
      <w:szCs w:val="24"/>
    </w:rPr>
  </w:style>
  <w:style w:type="character" w:default="1" w:styleId="30">
    <w:name w:val="Default Paragraph Font"/>
    <w:semiHidden/>
    <w:unhideWhenUsed/>
    <w:qFormat/>
    <w:uiPriority w:val="1"/>
  </w:style>
  <w:style w:type="table" w:default="1" w:styleId="28">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First Indent"/>
    <w:basedOn w:val="3"/>
    <w:unhideWhenUsed/>
    <w:qFormat/>
    <w:uiPriority w:val="99"/>
    <w:pPr>
      <w:ind w:firstLine="420" w:firstLineChars="100"/>
    </w:pPr>
  </w:style>
  <w:style w:type="paragraph" w:styleId="3">
    <w:name w:val="Body Text"/>
    <w:basedOn w:val="1"/>
    <w:next w:val="4"/>
    <w:qFormat/>
    <w:uiPriority w:val="0"/>
    <w:pPr>
      <w:snapToGrid w:val="0"/>
      <w:spacing w:before="120" w:after="220" w:line="220" w:lineRule="atLeast"/>
      <w:ind w:left="420" w:firstLine="0" w:firstLineChars="0"/>
    </w:pPr>
    <w:rPr>
      <w:rFonts w:ascii="宋体" w:hAnsiTheme="minorHAnsi" w:eastAsiaTheme="minorEastAsia"/>
      <w:sz w:val="21"/>
    </w:rPr>
  </w:style>
  <w:style w:type="paragraph" w:customStyle="1" w:styleId="4">
    <w:name w:val="Default"/>
    <w:basedOn w:val="1"/>
    <w:qFormat/>
    <w:uiPriority w:val="0"/>
    <w:pPr>
      <w:keepNext w:val="0"/>
      <w:keepLines w:val="0"/>
      <w:widowControl w:val="0"/>
      <w:suppressLineNumbers w:val="0"/>
      <w:autoSpaceDE w:val="0"/>
      <w:autoSpaceDN w:val="0"/>
      <w:adjustRightInd w:val="0"/>
      <w:spacing w:before="0" w:beforeAutospacing="0" w:after="0" w:afterAutospacing="0" w:line="240" w:lineRule="auto"/>
      <w:ind w:left="0" w:right="0"/>
      <w:jc w:val="left"/>
    </w:pPr>
    <w:rPr>
      <w:rFonts w:hint="default" w:ascii="黑体" w:hAnsi="Times New Roman" w:eastAsia="黑体" w:cs="黑体"/>
      <w:color w:val="000000"/>
      <w:kern w:val="0"/>
      <w:sz w:val="24"/>
      <w:szCs w:val="24"/>
      <w:lang w:val="en-US" w:eastAsia="zh-CN" w:bidi="ar"/>
    </w:rPr>
  </w:style>
  <w:style w:type="paragraph" w:styleId="11">
    <w:name w:val="toc 7"/>
    <w:basedOn w:val="1"/>
    <w:next w:val="1"/>
    <w:autoRedefine/>
    <w:unhideWhenUsed/>
    <w:qFormat/>
    <w:uiPriority w:val="39"/>
    <w:pPr>
      <w:spacing w:line="240" w:lineRule="auto"/>
      <w:ind w:left="2520" w:leftChars="1200" w:firstLine="0" w:firstLineChars="0"/>
    </w:pPr>
    <w:rPr>
      <w:rFonts w:asciiTheme="minorHAnsi" w:hAnsiTheme="minorHAnsi" w:eastAsiaTheme="minorEastAsia"/>
      <w:sz w:val="21"/>
      <w:szCs w:val="22"/>
    </w:rPr>
  </w:style>
  <w:style w:type="paragraph" w:styleId="12">
    <w:name w:val="annotation text"/>
    <w:basedOn w:val="1"/>
    <w:link w:val="87"/>
    <w:semiHidden/>
    <w:unhideWhenUsed/>
    <w:qFormat/>
    <w:uiPriority w:val="99"/>
    <w:pPr>
      <w:jc w:val="left"/>
    </w:pPr>
  </w:style>
  <w:style w:type="paragraph" w:styleId="13">
    <w:name w:val="toc 5"/>
    <w:basedOn w:val="1"/>
    <w:next w:val="1"/>
    <w:autoRedefine/>
    <w:unhideWhenUsed/>
    <w:qFormat/>
    <w:uiPriority w:val="39"/>
    <w:pPr>
      <w:spacing w:line="240" w:lineRule="auto"/>
      <w:ind w:left="1680" w:leftChars="800" w:firstLine="0" w:firstLineChars="0"/>
    </w:pPr>
    <w:rPr>
      <w:rFonts w:asciiTheme="minorHAnsi" w:hAnsiTheme="minorHAnsi" w:eastAsiaTheme="minorEastAsia"/>
      <w:sz w:val="21"/>
      <w:szCs w:val="22"/>
    </w:rPr>
  </w:style>
  <w:style w:type="paragraph" w:styleId="14">
    <w:name w:val="toc 3"/>
    <w:basedOn w:val="1"/>
    <w:next w:val="1"/>
    <w:autoRedefine/>
    <w:unhideWhenUsed/>
    <w:qFormat/>
    <w:uiPriority w:val="39"/>
    <w:pPr>
      <w:tabs>
        <w:tab w:val="right" w:leader="dot" w:pos="9288"/>
      </w:tabs>
      <w:spacing w:line="440" w:lineRule="exact"/>
      <w:ind w:left="840" w:leftChars="350" w:firstLine="0" w:firstLineChars="0"/>
    </w:pPr>
  </w:style>
  <w:style w:type="paragraph" w:styleId="15">
    <w:name w:val="toc 8"/>
    <w:basedOn w:val="1"/>
    <w:next w:val="1"/>
    <w:autoRedefine/>
    <w:unhideWhenUsed/>
    <w:qFormat/>
    <w:uiPriority w:val="39"/>
    <w:pPr>
      <w:spacing w:line="240" w:lineRule="auto"/>
      <w:ind w:left="2940" w:leftChars="1400" w:firstLine="0" w:firstLineChars="0"/>
    </w:pPr>
    <w:rPr>
      <w:rFonts w:asciiTheme="minorHAnsi" w:hAnsiTheme="minorHAnsi" w:eastAsiaTheme="minorEastAsia"/>
      <w:sz w:val="21"/>
      <w:szCs w:val="22"/>
    </w:rPr>
  </w:style>
  <w:style w:type="paragraph" w:styleId="16">
    <w:name w:val="Date"/>
    <w:basedOn w:val="1"/>
    <w:next w:val="1"/>
    <w:link w:val="42"/>
    <w:semiHidden/>
    <w:unhideWhenUsed/>
    <w:qFormat/>
    <w:uiPriority w:val="99"/>
    <w:pPr>
      <w:ind w:left="100" w:leftChars="2500"/>
    </w:pPr>
  </w:style>
  <w:style w:type="paragraph" w:styleId="17">
    <w:name w:val="Balloon Text"/>
    <w:basedOn w:val="1"/>
    <w:link w:val="89"/>
    <w:semiHidden/>
    <w:unhideWhenUsed/>
    <w:qFormat/>
    <w:uiPriority w:val="99"/>
    <w:pPr>
      <w:spacing w:line="240" w:lineRule="auto"/>
    </w:pPr>
    <w:rPr>
      <w:sz w:val="18"/>
      <w:szCs w:val="18"/>
    </w:rPr>
  </w:style>
  <w:style w:type="paragraph" w:styleId="18">
    <w:name w:val="footer"/>
    <w:basedOn w:val="1"/>
    <w:link w:val="41"/>
    <w:unhideWhenUsed/>
    <w:qFormat/>
    <w:uiPriority w:val="99"/>
    <w:pPr>
      <w:tabs>
        <w:tab w:val="center" w:pos="4153"/>
        <w:tab w:val="right" w:pos="8306"/>
      </w:tabs>
      <w:snapToGrid w:val="0"/>
      <w:jc w:val="left"/>
    </w:pPr>
    <w:rPr>
      <w:sz w:val="18"/>
      <w:szCs w:val="18"/>
    </w:rPr>
  </w:style>
  <w:style w:type="paragraph" w:styleId="19">
    <w:name w:val="header"/>
    <w:basedOn w:val="1"/>
    <w:link w:val="40"/>
    <w:unhideWhenUsed/>
    <w:qFormat/>
    <w:uiPriority w:val="99"/>
    <w:pPr>
      <w:pBdr>
        <w:bottom w:val="single" w:color="auto" w:sz="6" w:space="1"/>
      </w:pBdr>
      <w:tabs>
        <w:tab w:val="center" w:pos="4153"/>
        <w:tab w:val="right" w:pos="8306"/>
      </w:tabs>
      <w:snapToGrid w:val="0"/>
      <w:jc w:val="center"/>
    </w:pPr>
    <w:rPr>
      <w:sz w:val="18"/>
      <w:szCs w:val="18"/>
    </w:rPr>
  </w:style>
  <w:style w:type="paragraph" w:styleId="20">
    <w:name w:val="toc 1"/>
    <w:basedOn w:val="1"/>
    <w:next w:val="1"/>
    <w:autoRedefine/>
    <w:unhideWhenUsed/>
    <w:qFormat/>
    <w:uiPriority w:val="39"/>
    <w:pPr>
      <w:tabs>
        <w:tab w:val="right" w:leader="dot" w:pos="9288"/>
      </w:tabs>
      <w:spacing w:line="360" w:lineRule="auto"/>
      <w:ind w:firstLine="0" w:firstLineChars="0"/>
    </w:pPr>
    <w:rPr>
      <w:rFonts w:ascii="仿宋" w:hAnsi="仿宋" w:cs="仿宋"/>
      <w:szCs w:val="24"/>
    </w:rPr>
  </w:style>
  <w:style w:type="paragraph" w:styleId="21">
    <w:name w:val="toc 4"/>
    <w:basedOn w:val="1"/>
    <w:next w:val="1"/>
    <w:autoRedefine/>
    <w:unhideWhenUsed/>
    <w:qFormat/>
    <w:uiPriority w:val="39"/>
    <w:pPr>
      <w:spacing w:line="240" w:lineRule="auto"/>
      <w:ind w:left="1260" w:leftChars="600" w:firstLine="0" w:firstLineChars="0"/>
    </w:pPr>
    <w:rPr>
      <w:rFonts w:asciiTheme="minorHAnsi" w:hAnsiTheme="minorHAnsi" w:eastAsiaTheme="minorEastAsia"/>
      <w:sz w:val="21"/>
      <w:szCs w:val="22"/>
    </w:rPr>
  </w:style>
  <w:style w:type="paragraph" w:styleId="22">
    <w:name w:val="toc 6"/>
    <w:basedOn w:val="1"/>
    <w:next w:val="1"/>
    <w:autoRedefine/>
    <w:unhideWhenUsed/>
    <w:qFormat/>
    <w:uiPriority w:val="39"/>
    <w:pPr>
      <w:spacing w:line="240" w:lineRule="auto"/>
      <w:ind w:left="2100" w:leftChars="1000" w:firstLine="0" w:firstLineChars="0"/>
    </w:pPr>
    <w:rPr>
      <w:rFonts w:asciiTheme="minorHAnsi" w:hAnsiTheme="minorHAnsi" w:eastAsiaTheme="minorEastAsia"/>
      <w:sz w:val="21"/>
      <w:szCs w:val="22"/>
    </w:rPr>
  </w:style>
  <w:style w:type="paragraph" w:styleId="23">
    <w:name w:val="toc 2"/>
    <w:basedOn w:val="1"/>
    <w:next w:val="1"/>
    <w:autoRedefine/>
    <w:unhideWhenUsed/>
    <w:qFormat/>
    <w:uiPriority w:val="39"/>
    <w:pPr>
      <w:tabs>
        <w:tab w:val="right" w:leader="dot" w:pos="9288"/>
      </w:tabs>
      <w:spacing w:line="460" w:lineRule="exact"/>
      <w:ind w:left="480" w:leftChars="200" w:firstLine="0" w:firstLineChars="0"/>
    </w:pPr>
    <w:rPr>
      <w:rFonts w:eastAsia="黑体"/>
    </w:rPr>
  </w:style>
  <w:style w:type="paragraph" w:styleId="24">
    <w:name w:val="toc 9"/>
    <w:basedOn w:val="1"/>
    <w:next w:val="1"/>
    <w:autoRedefine/>
    <w:unhideWhenUsed/>
    <w:qFormat/>
    <w:uiPriority w:val="39"/>
    <w:pPr>
      <w:spacing w:line="240" w:lineRule="auto"/>
      <w:ind w:left="3360" w:leftChars="1600" w:firstLine="0" w:firstLineChars="0"/>
    </w:pPr>
    <w:rPr>
      <w:rFonts w:asciiTheme="minorHAnsi" w:hAnsiTheme="minorHAnsi" w:eastAsiaTheme="minorEastAsia"/>
      <w:sz w:val="21"/>
      <w:szCs w:val="22"/>
    </w:rPr>
  </w:style>
  <w:style w:type="paragraph" w:styleId="25">
    <w:name w:val="Body Text 2"/>
    <w:basedOn w:val="1"/>
    <w:semiHidden/>
    <w:unhideWhenUsed/>
    <w:qFormat/>
    <w:uiPriority w:val="99"/>
    <w:pPr>
      <w:spacing w:before="200" w:beforeAutospacing="0" w:after="200" w:afterAutospacing="0" w:line="360" w:lineRule="auto"/>
      <w:jc w:val="left"/>
    </w:pPr>
    <w:rPr>
      <w:rFonts w:hint="default" w:ascii="Times New Roman" w:hAnsi="Times New Roman" w:eastAsia="宋体" w:cs="Times New Roman"/>
      <w:kern w:val="0"/>
      <w:sz w:val="24"/>
      <w:szCs w:val="24"/>
      <w:lang w:val="en-US" w:eastAsia="zh-CN" w:bidi="ar"/>
    </w:rPr>
  </w:style>
  <w:style w:type="paragraph" w:styleId="26">
    <w:name w:val="Normal (Web)"/>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styleId="27">
    <w:name w:val="annotation subject"/>
    <w:basedOn w:val="12"/>
    <w:next w:val="12"/>
    <w:link w:val="88"/>
    <w:semiHidden/>
    <w:unhideWhenUsed/>
    <w:qFormat/>
    <w:uiPriority w:val="99"/>
    <w:rPr>
      <w:b/>
      <w:bCs/>
    </w:rPr>
  </w:style>
  <w:style w:type="table" w:styleId="29">
    <w:name w:val="Table Grid"/>
    <w:basedOn w:val="2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FollowedHyperlink"/>
    <w:basedOn w:val="30"/>
    <w:semiHidden/>
    <w:unhideWhenUsed/>
    <w:qFormat/>
    <w:uiPriority w:val="99"/>
    <w:rPr>
      <w:color w:val="800080"/>
      <w:u w:val="single"/>
    </w:rPr>
  </w:style>
  <w:style w:type="character" w:styleId="32">
    <w:name w:val="Hyperlink"/>
    <w:basedOn w:val="30"/>
    <w:unhideWhenUsed/>
    <w:qFormat/>
    <w:uiPriority w:val="99"/>
    <w:rPr>
      <w:color w:val="0563C1" w:themeColor="hyperlink"/>
      <w:u w:val="single"/>
      <w14:textFill>
        <w14:solidFill>
          <w14:schemeClr w14:val="hlink"/>
        </w14:solidFill>
      </w14:textFill>
    </w:rPr>
  </w:style>
  <w:style w:type="character" w:styleId="33">
    <w:name w:val="annotation reference"/>
    <w:basedOn w:val="30"/>
    <w:semiHidden/>
    <w:unhideWhenUsed/>
    <w:qFormat/>
    <w:uiPriority w:val="99"/>
    <w:rPr>
      <w:sz w:val="21"/>
      <w:szCs w:val="21"/>
    </w:rPr>
  </w:style>
  <w:style w:type="character" w:customStyle="1" w:styleId="34">
    <w:name w:val="标题 1 字符"/>
    <w:basedOn w:val="30"/>
    <w:link w:val="5"/>
    <w:qFormat/>
    <w:uiPriority w:val="9"/>
    <w:rPr>
      <w:rFonts w:ascii="仿宋" w:hAnsi="仿宋" w:eastAsia="仿宋" w:cs="仿宋"/>
      <w:b/>
      <w:bCs/>
      <w:kern w:val="44"/>
      <w:sz w:val="36"/>
      <w:szCs w:val="36"/>
    </w:rPr>
  </w:style>
  <w:style w:type="character" w:customStyle="1" w:styleId="35">
    <w:name w:val="标题 2 字符"/>
    <w:basedOn w:val="30"/>
    <w:link w:val="6"/>
    <w:qFormat/>
    <w:uiPriority w:val="9"/>
    <w:rPr>
      <w:rFonts w:ascii="Arial Narrow" w:hAnsi="Arial Narrow" w:eastAsia="黑体" w:cstheme="majorBidi"/>
      <w:b/>
      <w:bCs/>
      <w:sz w:val="32"/>
      <w:szCs w:val="32"/>
    </w:rPr>
  </w:style>
  <w:style w:type="character" w:customStyle="1" w:styleId="36">
    <w:name w:val="标题 3 字符"/>
    <w:basedOn w:val="30"/>
    <w:link w:val="7"/>
    <w:qFormat/>
    <w:uiPriority w:val="9"/>
    <w:rPr>
      <w:rFonts w:ascii="Arial Narrow" w:hAnsi="Arial Narrow" w:eastAsia="黑体"/>
      <w:b/>
      <w:bCs/>
      <w:sz w:val="30"/>
      <w:szCs w:val="32"/>
    </w:rPr>
  </w:style>
  <w:style w:type="character" w:customStyle="1" w:styleId="37">
    <w:name w:val="标题 4 字符"/>
    <w:basedOn w:val="30"/>
    <w:link w:val="8"/>
    <w:qFormat/>
    <w:uiPriority w:val="9"/>
    <w:rPr>
      <w:rFonts w:ascii="Arial Narrow" w:hAnsi="Arial Narrow" w:eastAsia="黑体" w:cstheme="majorBidi"/>
      <w:bCs/>
      <w:sz w:val="30"/>
      <w:szCs w:val="28"/>
    </w:rPr>
  </w:style>
  <w:style w:type="character" w:customStyle="1" w:styleId="38">
    <w:name w:val="标题 5 字符"/>
    <w:basedOn w:val="30"/>
    <w:link w:val="9"/>
    <w:qFormat/>
    <w:uiPriority w:val="9"/>
    <w:rPr>
      <w:rFonts w:ascii="Arial Narrow" w:hAnsi="Arial Narrow" w:eastAsia="黑体"/>
      <w:bCs/>
      <w:sz w:val="28"/>
      <w:szCs w:val="28"/>
    </w:rPr>
  </w:style>
  <w:style w:type="character" w:customStyle="1" w:styleId="39">
    <w:name w:val="标题 6 字符"/>
    <w:basedOn w:val="30"/>
    <w:link w:val="10"/>
    <w:qFormat/>
    <w:uiPriority w:val="9"/>
    <w:rPr>
      <w:rFonts w:ascii="Arial Narrow" w:hAnsi="Arial Narrow" w:eastAsia="黑体" w:cstheme="majorBidi"/>
      <w:bCs/>
      <w:sz w:val="28"/>
      <w:szCs w:val="24"/>
    </w:rPr>
  </w:style>
  <w:style w:type="character" w:customStyle="1" w:styleId="40">
    <w:name w:val="页眉 字符"/>
    <w:basedOn w:val="30"/>
    <w:link w:val="19"/>
    <w:qFormat/>
    <w:uiPriority w:val="99"/>
    <w:rPr>
      <w:sz w:val="18"/>
      <w:szCs w:val="18"/>
    </w:rPr>
  </w:style>
  <w:style w:type="character" w:customStyle="1" w:styleId="41">
    <w:name w:val="页脚 字符"/>
    <w:basedOn w:val="30"/>
    <w:link w:val="18"/>
    <w:qFormat/>
    <w:uiPriority w:val="99"/>
    <w:rPr>
      <w:sz w:val="18"/>
      <w:szCs w:val="18"/>
    </w:rPr>
  </w:style>
  <w:style w:type="character" w:customStyle="1" w:styleId="42">
    <w:name w:val="日期 字符"/>
    <w:basedOn w:val="30"/>
    <w:link w:val="16"/>
    <w:semiHidden/>
    <w:qFormat/>
    <w:uiPriority w:val="99"/>
    <w:rPr>
      <w:rFonts w:ascii="Arial Narrow" w:hAnsi="Arial Narrow"/>
      <w:sz w:val="24"/>
    </w:rPr>
  </w:style>
  <w:style w:type="paragraph" w:styleId="43">
    <w:name w:val="List Paragraph"/>
    <w:basedOn w:val="1"/>
    <w:qFormat/>
    <w:uiPriority w:val="34"/>
    <w:pPr>
      <w:ind w:firstLine="420"/>
    </w:pPr>
  </w:style>
  <w:style w:type="paragraph" w:styleId="44">
    <w:name w:val="No Spacing"/>
    <w:qFormat/>
    <w:uiPriority w:val="1"/>
    <w:pPr>
      <w:widowControl w:val="0"/>
      <w:jc w:val="center"/>
    </w:pPr>
    <w:rPr>
      <w:rFonts w:ascii="Arial Narrow" w:hAnsi="Arial Narrow" w:eastAsia="仿宋" w:cstheme="minorBidi"/>
      <w:kern w:val="2"/>
      <w:sz w:val="20"/>
      <w:szCs w:val="21"/>
      <w:lang w:val="en-US" w:eastAsia="zh-CN" w:bidi="ar-SA"/>
    </w:rPr>
  </w:style>
  <w:style w:type="paragraph" w:customStyle="1" w:styleId="45">
    <w:name w:val="列出段落1"/>
    <w:basedOn w:val="1"/>
    <w:link w:val="46"/>
    <w:qFormat/>
    <w:uiPriority w:val="34"/>
    <w:pPr>
      <w:spacing w:line="240" w:lineRule="auto"/>
      <w:ind w:firstLine="420"/>
    </w:pPr>
    <w:rPr>
      <w:rFonts w:ascii="Times New Roman" w:hAnsi="Times New Roman" w:eastAsia="宋体" w:cs="Times New Roman"/>
      <w:szCs w:val="20"/>
    </w:rPr>
  </w:style>
  <w:style w:type="character" w:customStyle="1" w:styleId="46">
    <w:name w:val="列出段落 Char"/>
    <w:link w:val="45"/>
    <w:qFormat/>
    <w:uiPriority w:val="34"/>
    <w:rPr>
      <w:rFonts w:ascii="Times New Roman" w:hAnsi="Times New Roman" w:eastAsia="宋体" w:cs="Times New Roman"/>
      <w:sz w:val="24"/>
      <w:szCs w:val="20"/>
    </w:rPr>
  </w:style>
  <w:style w:type="paragraph" w:customStyle="1" w:styleId="47">
    <w:name w:val="font5"/>
    <w:basedOn w:val="1"/>
    <w:qFormat/>
    <w:uiPriority w:val="0"/>
    <w:pPr>
      <w:widowControl/>
      <w:spacing w:before="100" w:beforeAutospacing="1" w:after="100" w:afterAutospacing="1" w:line="240" w:lineRule="auto"/>
      <w:ind w:firstLine="0" w:firstLineChars="0"/>
      <w:jc w:val="left"/>
    </w:pPr>
    <w:rPr>
      <w:rFonts w:eastAsia="宋体" w:cs="宋体"/>
      <w:kern w:val="0"/>
      <w:sz w:val="22"/>
      <w:szCs w:val="22"/>
    </w:rPr>
  </w:style>
  <w:style w:type="paragraph" w:customStyle="1" w:styleId="48">
    <w:name w:val="font6"/>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22"/>
      <w:szCs w:val="22"/>
    </w:rPr>
  </w:style>
  <w:style w:type="paragraph" w:customStyle="1" w:styleId="49">
    <w:name w:val="font7"/>
    <w:basedOn w:val="1"/>
    <w:qFormat/>
    <w:uiPriority w:val="0"/>
    <w:pPr>
      <w:widowControl/>
      <w:spacing w:before="100" w:beforeAutospacing="1" w:after="100" w:afterAutospacing="1" w:line="240" w:lineRule="auto"/>
      <w:ind w:firstLine="0" w:firstLineChars="0"/>
      <w:jc w:val="left"/>
    </w:pPr>
    <w:rPr>
      <w:rFonts w:ascii="Tahoma" w:hAnsi="Tahoma" w:eastAsia="宋体" w:cs="Tahoma"/>
      <w:kern w:val="0"/>
      <w:sz w:val="18"/>
      <w:szCs w:val="18"/>
    </w:rPr>
  </w:style>
  <w:style w:type="paragraph" w:customStyle="1" w:styleId="50">
    <w:name w:val="font8"/>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18"/>
      <w:szCs w:val="18"/>
    </w:rPr>
  </w:style>
  <w:style w:type="paragraph" w:customStyle="1" w:styleId="51">
    <w:name w:val="font9"/>
    <w:basedOn w:val="1"/>
    <w:qFormat/>
    <w:uiPriority w:val="0"/>
    <w:pPr>
      <w:widowControl/>
      <w:spacing w:before="100" w:beforeAutospacing="1" w:after="100" w:afterAutospacing="1" w:line="240" w:lineRule="auto"/>
      <w:ind w:firstLine="0" w:firstLineChars="0"/>
      <w:jc w:val="left"/>
    </w:pPr>
    <w:rPr>
      <w:rFonts w:ascii="微软雅黑" w:hAnsi="微软雅黑" w:eastAsia="微软雅黑" w:cs="宋体"/>
      <w:b/>
      <w:bCs/>
      <w:color w:val="000000"/>
      <w:kern w:val="0"/>
      <w:sz w:val="22"/>
      <w:szCs w:val="22"/>
    </w:rPr>
  </w:style>
  <w:style w:type="paragraph" w:customStyle="1" w:styleId="52">
    <w:name w:val="font10"/>
    <w:basedOn w:val="1"/>
    <w:qFormat/>
    <w:uiPriority w:val="0"/>
    <w:pPr>
      <w:widowControl/>
      <w:spacing w:before="100" w:beforeAutospacing="1" w:after="100" w:afterAutospacing="1" w:line="240" w:lineRule="auto"/>
      <w:ind w:firstLine="0" w:firstLineChars="0"/>
      <w:jc w:val="left"/>
    </w:pPr>
    <w:rPr>
      <w:rFonts w:eastAsia="宋体" w:cs="宋体"/>
      <w:color w:val="000000"/>
      <w:kern w:val="0"/>
      <w:sz w:val="22"/>
      <w:szCs w:val="22"/>
    </w:rPr>
  </w:style>
  <w:style w:type="paragraph" w:customStyle="1" w:styleId="53">
    <w:name w:val="font11"/>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22"/>
      <w:szCs w:val="22"/>
    </w:rPr>
  </w:style>
  <w:style w:type="paragraph" w:customStyle="1" w:styleId="54">
    <w:name w:val="font12"/>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22"/>
      <w:szCs w:val="22"/>
    </w:rPr>
  </w:style>
  <w:style w:type="paragraph" w:customStyle="1" w:styleId="55">
    <w:name w:val="font13"/>
    <w:basedOn w:val="1"/>
    <w:qFormat/>
    <w:uiPriority w:val="0"/>
    <w:pPr>
      <w:widowControl/>
      <w:spacing w:before="100" w:beforeAutospacing="1" w:after="100" w:afterAutospacing="1" w:line="240" w:lineRule="auto"/>
      <w:ind w:firstLine="0" w:firstLineChars="0"/>
      <w:jc w:val="left"/>
    </w:pPr>
    <w:rPr>
      <w:rFonts w:eastAsia="宋体" w:cs="宋体"/>
      <w:color w:val="000000"/>
      <w:kern w:val="0"/>
      <w:sz w:val="22"/>
      <w:szCs w:val="22"/>
    </w:rPr>
  </w:style>
  <w:style w:type="paragraph" w:customStyle="1" w:styleId="56">
    <w:name w:val="font14"/>
    <w:basedOn w:val="1"/>
    <w:qFormat/>
    <w:uiPriority w:val="0"/>
    <w:pPr>
      <w:widowControl/>
      <w:spacing w:before="100" w:beforeAutospacing="1" w:after="100" w:afterAutospacing="1" w:line="240" w:lineRule="auto"/>
      <w:ind w:firstLine="0" w:firstLineChars="0"/>
      <w:jc w:val="left"/>
    </w:pPr>
    <w:rPr>
      <w:rFonts w:ascii="微软雅黑" w:hAnsi="微软雅黑" w:eastAsia="微软雅黑" w:cs="宋体"/>
      <w:b/>
      <w:bCs/>
      <w:kern w:val="0"/>
      <w:sz w:val="22"/>
      <w:szCs w:val="22"/>
    </w:rPr>
  </w:style>
  <w:style w:type="paragraph" w:customStyle="1" w:styleId="57">
    <w:name w:val="xl80"/>
    <w:basedOn w:val="1"/>
    <w:qFormat/>
    <w:uiPriority w:val="0"/>
    <w:pPr>
      <w:widowControl/>
      <w:spacing w:before="100" w:beforeAutospacing="1" w:after="100" w:afterAutospacing="1" w:line="240" w:lineRule="auto"/>
      <w:ind w:firstLine="0" w:firstLineChars="0"/>
      <w:jc w:val="left"/>
      <w:textAlignment w:val="center"/>
    </w:pPr>
    <w:rPr>
      <w:rFonts w:eastAsia="宋体" w:cs="宋体"/>
      <w:kern w:val="0"/>
      <w:szCs w:val="24"/>
    </w:rPr>
  </w:style>
  <w:style w:type="paragraph" w:customStyle="1" w:styleId="58">
    <w:name w:val="xl81"/>
    <w:basedOn w:val="1"/>
    <w:qFormat/>
    <w:uiPriority w:val="0"/>
    <w:pPr>
      <w:widowControl/>
      <w:spacing w:before="100" w:beforeAutospacing="1" w:after="100" w:afterAutospacing="1" w:line="240" w:lineRule="auto"/>
      <w:ind w:firstLine="0" w:firstLineChars="0"/>
      <w:jc w:val="left"/>
    </w:pPr>
    <w:rPr>
      <w:rFonts w:eastAsia="宋体" w:cs="宋体"/>
      <w:kern w:val="0"/>
      <w:szCs w:val="24"/>
    </w:rPr>
  </w:style>
  <w:style w:type="paragraph" w:customStyle="1" w:styleId="59">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ascii="宋体" w:hAnsi="宋体" w:eastAsia="宋体" w:cs="宋体"/>
      <w:kern w:val="0"/>
      <w:szCs w:val="24"/>
    </w:rPr>
  </w:style>
  <w:style w:type="paragraph" w:customStyle="1" w:styleId="60">
    <w:name w:val="xl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kern w:val="0"/>
      <w:szCs w:val="24"/>
    </w:rPr>
  </w:style>
  <w:style w:type="paragraph" w:customStyle="1" w:styleId="61">
    <w:name w:val="xl84"/>
    <w:basedOn w:val="1"/>
    <w:qFormat/>
    <w:uiPriority w:val="0"/>
    <w:pPr>
      <w:widowControl/>
      <w:spacing w:before="100" w:beforeAutospacing="1" w:after="100" w:afterAutospacing="1" w:line="240" w:lineRule="auto"/>
      <w:ind w:firstLine="0" w:firstLineChars="0"/>
      <w:jc w:val="left"/>
    </w:pPr>
    <w:rPr>
      <w:rFonts w:eastAsia="宋体" w:cs="宋体"/>
      <w:kern w:val="0"/>
      <w:szCs w:val="24"/>
    </w:rPr>
  </w:style>
  <w:style w:type="paragraph" w:customStyle="1" w:styleId="62">
    <w:name w:val="xl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宋体" w:cs="宋体"/>
      <w:kern w:val="0"/>
      <w:szCs w:val="24"/>
    </w:rPr>
  </w:style>
  <w:style w:type="paragraph" w:customStyle="1" w:styleId="63">
    <w:name w:val="xl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宋体" w:cs="宋体"/>
      <w:kern w:val="0"/>
      <w:szCs w:val="24"/>
    </w:rPr>
  </w:style>
  <w:style w:type="paragraph" w:customStyle="1" w:styleId="64">
    <w:name w:val="xl87"/>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eastAsia="宋体" w:cs="宋体"/>
      <w:kern w:val="0"/>
      <w:szCs w:val="24"/>
    </w:rPr>
  </w:style>
  <w:style w:type="paragraph" w:customStyle="1" w:styleId="65">
    <w:name w:val="xl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color w:val="000000"/>
      <w:kern w:val="0"/>
      <w:szCs w:val="24"/>
    </w:rPr>
  </w:style>
  <w:style w:type="paragraph" w:customStyle="1" w:styleId="66">
    <w:name w:val="xl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top"/>
    </w:pPr>
    <w:rPr>
      <w:rFonts w:eastAsia="宋体" w:cs="宋体"/>
      <w:kern w:val="0"/>
      <w:szCs w:val="24"/>
    </w:rPr>
  </w:style>
  <w:style w:type="paragraph" w:customStyle="1" w:styleId="67">
    <w:name w:val="xl90"/>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ascii="宋体" w:hAnsi="宋体" w:eastAsia="宋体" w:cs="宋体"/>
      <w:kern w:val="0"/>
      <w:szCs w:val="24"/>
    </w:rPr>
  </w:style>
  <w:style w:type="paragraph" w:customStyle="1" w:styleId="68">
    <w:name w:val="xl9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69">
    <w:name w:val="xl9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宋体" w:cs="宋体"/>
      <w:b/>
      <w:bCs/>
      <w:kern w:val="0"/>
      <w:szCs w:val="24"/>
    </w:rPr>
  </w:style>
  <w:style w:type="paragraph" w:customStyle="1" w:styleId="70">
    <w:name w:val="xl9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1">
    <w:name w:val="xl9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2">
    <w:name w:val="xl9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3">
    <w:name w:val="xl96"/>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ascii="微软雅黑" w:hAnsi="微软雅黑" w:eastAsia="微软雅黑" w:cs="宋体"/>
      <w:b/>
      <w:bCs/>
      <w:kern w:val="0"/>
      <w:szCs w:val="24"/>
    </w:rPr>
  </w:style>
  <w:style w:type="paragraph" w:customStyle="1" w:styleId="74">
    <w:name w:val="font1"/>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22"/>
      <w:szCs w:val="22"/>
    </w:rPr>
  </w:style>
  <w:style w:type="paragraph" w:customStyle="1" w:styleId="75">
    <w:name w:val="font15"/>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18"/>
      <w:szCs w:val="18"/>
    </w:rPr>
  </w:style>
  <w:style w:type="paragraph" w:customStyle="1" w:styleId="76">
    <w:name w:val="xl97"/>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7">
    <w:name w:val="xl98"/>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8">
    <w:name w:val="xl99"/>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9">
    <w:name w:val="xl100"/>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80">
    <w:name w:val="xl78"/>
    <w:basedOn w:val="1"/>
    <w:qFormat/>
    <w:uiPriority w:val="0"/>
    <w:pPr>
      <w:widowControl/>
      <w:spacing w:before="100" w:beforeAutospacing="1" w:after="100" w:afterAutospacing="1" w:line="240" w:lineRule="auto"/>
      <w:ind w:firstLine="0" w:firstLineChars="0"/>
      <w:jc w:val="left"/>
    </w:pPr>
    <w:rPr>
      <w:rFonts w:eastAsia="宋体" w:cs="宋体"/>
      <w:kern w:val="0"/>
      <w:szCs w:val="24"/>
    </w:rPr>
  </w:style>
  <w:style w:type="paragraph" w:customStyle="1" w:styleId="81">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ascii="宋体" w:hAnsi="宋体" w:eastAsia="宋体" w:cs="宋体"/>
      <w:kern w:val="0"/>
      <w:szCs w:val="24"/>
    </w:rPr>
  </w:style>
  <w:style w:type="paragraph" w:customStyle="1" w:styleId="82">
    <w:name w:val="xl101"/>
    <w:basedOn w:val="1"/>
    <w:qFormat/>
    <w:uiPriority w:val="0"/>
    <w:pPr>
      <w:widowControl/>
      <w:pBdr>
        <w:top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ascii="宋体" w:hAnsi="宋体" w:eastAsia="宋体" w:cs="宋体"/>
      <w:kern w:val="0"/>
      <w:szCs w:val="24"/>
    </w:rPr>
  </w:style>
  <w:style w:type="paragraph" w:customStyle="1" w:styleId="83">
    <w:name w:val="xl102"/>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84">
    <w:name w:val="xl10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ascii="微软雅黑" w:hAnsi="微软雅黑" w:eastAsia="微软雅黑" w:cs="宋体"/>
      <w:b/>
      <w:bCs/>
      <w:kern w:val="0"/>
      <w:szCs w:val="24"/>
    </w:rPr>
  </w:style>
  <w:style w:type="paragraph" w:customStyle="1" w:styleId="85">
    <w:name w:val="xl104"/>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86">
    <w:name w:val="xl105"/>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character" w:customStyle="1" w:styleId="87">
    <w:name w:val="批注文字 字符"/>
    <w:basedOn w:val="30"/>
    <w:link w:val="12"/>
    <w:semiHidden/>
    <w:qFormat/>
    <w:uiPriority w:val="99"/>
    <w:rPr>
      <w:rFonts w:ascii="Arial Narrow" w:hAnsi="Arial Narrow" w:eastAsia="仿宋"/>
      <w:sz w:val="24"/>
    </w:rPr>
  </w:style>
  <w:style w:type="character" w:customStyle="1" w:styleId="88">
    <w:name w:val="批注主题 字符"/>
    <w:basedOn w:val="87"/>
    <w:link w:val="27"/>
    <w:semiHidden/>
    <w:qFormat/>
    <w:uiPriority w:val="99"/>
    <w:rPr>
      <w:rFonts w:ascii="Arial Narrow" w:hAnsi="Arial Narrow" w:eastAsia="仿宋"/>
      <w:b/>
      <w:bCs/>
      <w:sz w:val="24"/>
    </w:rPr>
  </w:style>
  <w:style w:type="character" w:customStyle="1" w:styleId="89">
    <w:name w:val="批注框文本 字符"/>
    <w:basedOn w:val="30"/>
    <w:link w:val="17"/>
    <w:semiHidden/>
    <w:qFormat/>
    <w:uiPriority w:val="99"/>
    <w:rPr>
      <w:rFonts w:ascii="Arial Narrow" w:hAnsi="Arial Narrow" w:eastAsia="仿宋"/>
      <w:sz w:val="18"/>
      <w:szCs w:val="18"/>
    </w:rPr>
  </w:style>
  <w:style w:type="paragraph" w:customStyle="1" w:styleId="90">
    <w:name w:val="xl177"/>
    <w:basedOn w:val="1"/>
    <w:qFormat/>
    <w:uiPriority w:val="0"/>
    <w:pPr>
      <w:widowControl/>
      <w:pBdr>
        <w:top w:val="single" w:color="auto" w:sz="4" w:space="0"/>
        <w:left w:val="single" w:color="auto" w:sz="4" w:space="0"/>
        <w:bottom w:val="single" w:color="auto" w:sz="4" w:space="0"/>
        <w:right w:val="single" w:color="auto" w:sz="4" w:space="0"/>
      </w:pBdr>
      <w:shd w:val="clear" w:color="000000" w:fill="92CDDC"/>
      <w:spacing w:before="100" w:beforeAutospacing="1" w:after="100" w:afterAutospacing="1" w:line="240" w:lineRule="auto"/>
      <w:ind w:firstLine="0" w:firstLineChars="0"/>
      <w:jc w:val="center"/>
    </w:pPr>
    <w:rPr>
      <w:rFonts w:ascii="微软雅黑" w:hAnsi="微软雅黑" w:eastAsia="微软雅黑" w:cs="宋体"/>
      <w:b/>
      <w:bCs/>
      <w:kern w:val="0"/>
      <w:sz w:val="18"/>
      <w:szCs w:val="18"/>
    </w:rPr>
  </w:style>
  <w:style w:type="paragraph" w:customStyle="1" w:styleId="91">
    <w:name w:val="xl178"/>
    <w:basedOn w:val="1"/>
    <w:qFormat/>
    <w:uiPriority w:val="0"/>
    <w:pPr>
      <w:widowControl/>
      <w:spacing w:before="100" w:beforeAutospacing="1" w:after="100" w:afterAutospacing="1" w:line="240" w:lineRule="auto"/>
      <w:ind w:firstLine="0" w:firstLineChars="0"/>
      <w:jc w:val="center"/>
    </w:pPr>
    <w:rPr>
      <w:rFonts w:ascii="微软雅黑" w:hAnsi="微软雅黑" w:eastAsia="微软雅黑" w:cs="宋体"/>
      <w:b/>
      <w:bCs/>
      <w:kern w:val="0"/>
      <w:sz w:val="18"/>
      <w:szCs w:val="18"/>
    </w:rPr>
  </w:style>
  <w:style w:type="paragraph" w:customStyle="1" w:styleId="92">
    <w:name w:val="xl179"/>
    <w:basedOn w:val="1"/>
    <w:qFormat/>
    <w:uiPriority w:val="0"/>
    <w:pPr>
      <w:widowControl/>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93">
    <w:name w:val="xl180"/>
    <w:basedOn w:val="1"/>
    <w:qFormat/>
    <w:uiPriority w:val="0"/>
    <w:pPr>
      <w:widowControl/>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94">
    <w:name w:val="xl1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95">
    <w:name w:val="xl1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96">
    <w:name w:val="xl183"/>
    <w:basedOn w:val="1"/>
    <w:qFormat/>
    <w:uiPriority w:val="0"/>
    <w:pPr>
      <w:widowControl/>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97">
    <w:name w:val="xl1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微软雅黑" w:hAnsi="微软雅黑" w:eastAsia="微软雅黑" w:cs="宋体"/>
      <w:b/>
      <w:bCs/>
      <w:kern w:val="0"/>
      <w:sz w:val="18"/>
      <w:szCs w:val="18"/>
    </w:rPr>
  </w:style>
  <w:style w:type="paragraph" w:customStyle="1" w:styleId="98">
    <w:name w:val="xl1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99">
    <w:name w:val="xl1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微软雅黑" w:hAnsi="微软雅黑" w:eastAsia="微软雅黑" w:cs="宋体"/>
      <w:color w:val="00B0F0"/>
      <w:kern w:val="0"/>
      <w:sz w:val="18"/>
      <w:szCs w:val="18"/>
    </w:rPr>
  </w:style>
  <w:style w:type="paragraph" w:customStyle="1" w:styleId="100">
    <w:name w:val="xl187"/>
    <w:basedOn w:val="1"/>
    <w:qFormat/>
    <w:uiPriority w:val="0"/>
    <w:pPr>
      <w:widowControl/>
      <w:pBdr>
        <w:top w:val="single" w:color="auto" w:sz="4" w:space="0"/>
        <w:left w:val="single" w:color="auto" w:sz="4" w:space="0"/>
        <w:bottom w:val="single" w:color="auto" w:sz="4" w:space="0"/>
        <w:right w:val="single" w:color="auto" w:sz="4" w:space="0"/>
      </w:pBdr>
      <w:shd w:val="clear" w:color="000000" w:fill="92CDDC"/>
      <w:spacing w:before="100" w:beforeAutospacing="1" w:after="100" w:afterAutospacing="1" w:line="240" w:lineRule="auto"/>
      <w:ind w:firstLine="0" w:firstLineChars="0"/>
      <w:jc w:val="center"/>
    </w:pPr>
    <w:rPr>
      <w:rFonts w:ascii="微软雅黑" w:hAnsi="微软雅黑" w:eastAsia="微软雅黑" w:cs="宋体"/>
      <w:b/>
      <w:bCs/>
      <w:kern w:val="0"/>
      <w:sz w:val="18"/>
      <w:szCs w:val="18"/>
    </w:rPr>
  </w:style>
  <w:style w:type="paragraph" w:customStyle="1" w:styleId="101">
    <w:name w:val="xl188"/>
    <w:basedOn w:val="1"/>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102">
    <w:name w:val="xl189"/>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103">
    <w:name w:val="xl190"/>
    <w:basedOn w:val="1"/>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104">
    <w:name w:val="xl191"/>
    <w:basedOn w:val="1"/>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line="240" w:lineRule="auto"/>
      <w:ind w:firstLine="0" w:firstLineChars="0"/>
      <w:jc w:val="left"/>
    </w:pPr>
    <w:rPr>
      <w:rFonts w:ascii="微软雅黑" w:hAnsi="微软雅黑" w:eastAsia="微软雅黑" w:cs="宋体"/>
      <w:color w:val="00B0F0"/>
      <w:kern w:val="0"/>
      <w:sz w:val="18"/>
      <w:szCs w:val="18"/>
    </w:rPr>
  </w:style>
  <w:style w:type="paragraph" w:customStyle="1" w:styleId="105">
    <w:name w:val="xl192"/>
    <w:basedOn w:val="1"/>
    <w:qFormat/>
    <w:uiPriority w:val="0"/>
    <w:pPr>
      <w:widowControl/>
      <w:shd w:val="clear" w:color="000000" w:fill="FF0000"/>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106">
    <w:name w:val="xl19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107">
    <w:name w:val="xl19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pPr>
    <w:rPr>
      <w:rFonts w:ascii="微软雅黑" w:hAnsi="微软雅黑" w:eastAsia="微软雅黑" w:cs="宋体"/>
      <w:color w:val="00B0F0"/>
      <w:kern w:val="0"/>
      <w:sz w:val="18"/>
      <w:szCs w:val="18"/>
    </w:rPr>
  </w:style>
  <w:style w:type="paragraph" w:customStyle="1" w:styleId="108">
    <w:name w:val="xl195"/>
    <w:basedOn w:val="1"/>
    <w:qFormat/>
    <w:uiPriority w:val="0"/>
    <w:pPr>
      <w:widowControl/>
      <w:shd w:val="clear" w:color="000000" w:fill="FFFFFF"/>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109">
    <w:name w:val="xl19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微软雅黑" w:hAnsi="微软雅黑" w:eastAsia="微软雅黑" w:cs="宋体"/>
      <w:b/>
      <w:bCs/>
      <w:kern w:val="0"/>
      <w:sz w:val="18"/>
      <w:szCs w:val="18"/>
    </w:rPr>
  </w:style>
  <w:style w:type="paragraph" w:customStyle="1" w:styleId="110">
    <w:name w:val="正文（深信服）"/>
    <w:link w:val="111"/>
    <w:autoRedefine/>
    <w:qFormat/>
    <w:uiPriority w:val="0"/>
    <w:pPr>
      <w:adjustRightInd w:val="0"/>
      <w:snapToGrid w:val="0"/>
      <w:spacing w:line="360" w:lineRule="auto"/>
      <w:ind w:firstLine="480" w:firstLineChars="200"/>
      <w:jc w:val="both"/>
    </w:pPr>
    <w:rPr>
      <w:rFonts w:ascii="Times New Roman" w:hAnsi="Times New Roman" w:eastAsia="宋体" w:cs="Times New Roman"/>
      <w:kern w:val="0"/>
      <w:sz w:val="24"/>
      <w:szCs w:val="21"/>
      <w:lang w:val="en-US" w:eastAsia="zh-CN" w:bidi="ar-SA"/>
    </w:rPr>
  </w:style>
  <w:style w:type="character" w:customStyle="1" w:styleId="111">
    <w:name w:val="正文（深信服） 字符"/>
    <w:link w:val="110"/>
    <w:qFormat/>
    <w:uiPriority w:val="0"/>
    <w:rPr>
      <w:rFonts w:ascii="Times New Roman" w:hAnsi="Times New Roman" w:eastAsia="宋体" w:cs="Times New Roman"/>
      <w:kern w:val="0"/>
      <w:sz w:val="24"/>
    </w:rPr>
  </w:style>
  <w:style w:type="paragraph" w:customStyle="1" w:styleId="112">
    <w:name w:val="xl197"/>
    <w:basedOn w:val="1"/>
    <w:qFormat/>
    <w:uiPriority w:val="0"/>
    <w:pPr>
      <w:widowControl/>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113">
    <w:name w:val="xl198"/>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pPr>
    <w:rPr>
      <w:rFonts w:ascii="微软雅黑" w:hAnsi="微软雅黑" w:eastAsia="微软雅黑" w:cs="宋体"/>
      <w:color w:val="00B0F0"/>
      <w:kern w:val="0"/>
      <w:sz w:val="20"/>
      <w:szCs w:val="20"/>
    </w:rPr>
  </w:style>
  <w:style w:type="paragraph" w:customStyle="1" w:styleId="114">
    <w:name w:val="标准"/>
    <w:basedOn w:val="1"/>
    <w:qFormat/>
    <w:uiPriority w:val="0"/>
    <w:pPr>
      <w:adjustRightInd w:val="0"/>
      <w:spacing w:line="312" w:lineRule="auto"/>
      <w:ind w:firstLine="0" w:firstLineChars="0"/>
      <w:jc w:val="center"/>
      <w:textAlignment w:val="baseline"/>
    </w:pPr>
    <w:rPr>
      <w:rFonts w:ascii="长城大标宋体" w:hAnsi="Courier PS" w:eastAsia="长城大标宋体" w:cs="Times New Roman"/>
      <w:spacing w:val="60"/>
      <w:kern w:val="0"/>
      <w:sz w:val="36"/>
      <w:szCs w:val="20"/>
    </w:rPr>
  </w:style>
  <w:style w:type="character" w:customStyle="1" w:styleId="115">
    <w:name w:val="font51"/>
    <w:basedOn w:val="30"/>
    <w:qFormat/>
    <w:uiPriority w:val="0"/>
    <w:rPr>
      <w:rFonts w:hint="eastAsia" w:ascii="宋体" w:hAnsi="宋体" w:eastAsia="宋体" w:cs="宋体"/>
      <w:color w:val="000000"/>
      <w:sz w:val="20"/>
      <w:szCs w:val="20"/>
      <w:u w:val="none"/>
    </w:rPr>
  </w:style>
  <w:style w:type="character" w:customStyle="1" w:styleId="116">
    <w:name w:val="font61"/>
    <w:basedOn w:val="30"/>
    <w:qFormat/>
    <w:uiPriority w:val="0"/>
    <w:rPr>
      <w:rFonts w:hint="eastAsia" w:ascii="宋体" w:hAnsi="宋体" w:eastAsia="宋体" w:cs="宋体"/>
      <w:color w:val="000000"/>
      <w:sz w:val="20"/>
      <w:szCs w:val="20"/>
      <w:u w:val="none"/>
      <w:vertAlign w:val="superscript"/>
    </w:rPr>
  </w:style>
  <w:style w:type="character" w:customStyle="1" w:styleId="117">
    <w:name w:val="font31"/>
    <w:basedOn w:val="30"/>
    <w:qFormat/>
    <w:uiPriority w:val="0"/>
    <w:rPr>
      <w:rFonts w:hint="eastAsia" w:ascii="宋体" w:hAnsi="宋体" w:eastAsia="宋体" w:cs="宋体"/>
      <w:color w:val="000000"/>
      <w:sz w:val="20"/>
      <w:szCs w:val="20"/>
      <w:u w:val="none"/>
    </w:rPr>
  </w:style>
  <w:style w:type="character" w:customStyle="1" w:styleId="118">
    <w:name w:val="font71"/>
    <w:basedOn w:val="30"/>
    <w:qFormat/>
    <w:uiPriority w:val="0"/>
    <w:rPr>
      <w:rFonts w:hint="default" w:ascii="Times New Roman" w:hAnsi="Times New Roman" w:cs="Times New Roman"/>
      <w:color w:val="000000"/>
      <w:sz w:val="20"/>
      <w:szCs w:val="20"/>
      <w:u w:val="none"/>
    </w:rPr>
  </w:style>
  <w:style w:type="character" w:customStyle="1" w:styleId="119">
    <w:name w:val="font41"/>
    <w:basedOn w:val="30"/>
    <w:qFormat/>
    <w:uiPriority w:val="0"/>
    <w:rPr>
      <w:rFonts w:hint="eastAsia" w:ascii="宋体" w:hAnsi="宋体" w:eastAsia="宋体" w:cs="宋体"/>
      <w:color w:val="000000"/>
      <w:sz w:val="20"/>
      <w:szCs w:val="20"/>
      <w:u w:val="none"/>
    </w:rPr>
  </w:style>
  <w:style w:type="character" w:customStyle="1" w:styleId="120">
    <w:name w:val="font81"/>
    <w:basedOn w:val="30"/>
    <w:qFormat/>
    <w:uiPriority w:val="0"/>
    <w:rPr>
      <w:rFonts w:hint="eastAsia" w:ascii="宋体" w:hAnsi="宋体" w:eastAsia="宋体" w:cs="宋体"/>
      <w:color w:val="000000"/>
      <w:sz w:val="20"/>
      <w:szCs w:val="20"/>
      <w:u w:val="none"/>
    </w:rPr>
  </w:style>
  <w:style w:type="character" w:customStyle="1" w:styleId="121">
    <w:name w:val="font21"/>
    <w:basedOn w:val="30"/>
    <w:qFormat/>
    <w:uiPriority w:val="0"/>
    <w:rPr>
      <w:rFonts w:hint="eastAsia" w:ascii="宋体" w:hAnsi="宋体" w:eastAsia="宋体" w:cs="宋体"/>
      <w:b/>
      <w:bCs/>
      <w:color w:val="000000"/>
      <w:sz w:val="20"/>
      <w:szCs w:val="20"/>
      <w:u w:val="none"/>
    </w:rPr>
  </w:style>
  <w:style w:type="character" w:customStyle="1" w:styleId="122">
    <w:name w:val="font91"/>
    <w:basedOn w:val="30"/>
    <w:qFormat/>
    <w:uiPriority w:val="0"/>
    <w:rPr>
      <w:rFonts w:hint="default" w:ascii="Times New Roman" w:hAnsi="Times New Roman" w:cs="Times New Roman"/>
      <w:color w:val="FF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9" Type="http://schemas.openxmlformats.org/officeDocument/2006/relationships/fontTable" Target="fontTable.xml"/><Relationship Id="rId38" Type="http://schemas.openxmlformats.org/officeDocument/2006/relationships/customXml" Target="../customXml/item1.xml"/><Relationship Id="rId37" Type="http://schemas.openxmlformats.org/officeDocument/2006/relationships/numbering" Target="numbering.xml"/><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wmf"/><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tyleName="APA" SelectedStyle="\APASixthEditionOfficeOnline.xsl" Version="6"/>
</file>

<file path=customXml/itemProps1.xml><?xml version="1.0" encoding="utf-8"?>
<ds:datastoreItem xmlns:ds="http://schemas.openxmlformats.org/officeDocument/2006/customXml" ds:itemID="{5D0E37DD-0242-4BEB-B0B2-97ECEA480365}">
  <ds:schemaRefs/>
</ds:datastoreItem>
</file>

<file path=docProps/app.xml><?xml version="1.0" encoding="utf-8"?>
<Properties xmlns="http://schemas.openxmlformats.org/officeDocument/2006/extended-properties" xmlns:vt="http://schemas.openxmlformats.org/officeDocument/2006/docPropsVTypes">
  <Pages>293</Pages>
  <Words>4501</Words>
  <Characters>5087</Characters>
  <Lines>1</Lines>
  <Paragraphs>1</Paragraphs>
  <TotalTime>15</TotalTime>
  <ScaleCrop>false</ScaleCrop>
  <LinksUpToDate>false</LinksUpToDate>
  <CharactersWithSpaces>5505</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2021-09-17T18:16:00Z</dcterms:created>
  <dc:creator>Administrator</dc:creator>
  <cp:lastModifiedBy>智周万物</cp:lastModifiedBy>
  <cp:lastPrinted>2021-10-12T00:34:00Z</cp:lastPrinted>
  <dcterms:modified xsi:type="dcterms:W3CDTF">2025-05-14T09:19:32Z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eyJoZGlkIjoiNTE3ODJmZjNjOTJjNjkzZmM1YWY3NTMzNjEwZDk0YTMiLCJ1c2VySWQiOiIzMDM3OTcxNjAifQ==</vt:lpwstr>
  </property>
  <property fmtid="{D5CDD505-2E9C-101B-9397-08002B2CF9AE}" pid="3" name="KSOProductBuildVer">
    <vt:lpwstr>2052-12.1.0.20784</vt:lpwstr>
  </property>
  <property fmtid="{D5CDD505-2E9C-101B-9397-08002B2CF9AE}" pid="4" name="ICV">
    <vt:lpwstr>A6F56E53D74943BE84BF818454BCE534_13</vt:lpwstr>
  </property>
</Properties>
</file>