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099A">
      <w:pPr>
        <w:rPr>
          <w:rFonts w:hint="eastAsia" w:eastAsiaTheme="minorEastAsia"/>
          <w:b/>
          <w:bCs/>
          <w:sz w:val="28"/>
          <w:szCs w:val="28"/>
          <w:lang w:val="en-US" w:eastAsia="zh-CN"/>
        </w:rPr>
      </w:pPr>
      <w:r>
        <w:rPr>
          <w:rFonts w:hint="eastAsia"/>
          <w:b/>
          <w:bCs/>
          <w:sz w:val="28"/>
          <w:szCs w:val="28"/>
        </w:rPr>
        <w:t>主要功能</w:t>
      </w:r>
      <w:r>
        <w:rPr>
          <w:rFonts w:hint="eastAsia"/>
          <w:b/>
          <w:bCs/>
          <w:sz w:val="28"/>
          <w:szCs w:val="28"/>
          <w:lang w:val="en-US" w:eastAsia="zh-CN"/>
        </w:rPr>
        <w:t>需求：</w:t>
      </w:r>
    </w:p>
    <w:p w14:paraId="278E55C8">
      <w:pPr>
        <w:ind w:firstLine="565" w:firstLineChars="202"/>
        <w:rPr>
          <w:sz w:val="28"/>
          <w:szCs w:val="28"/>
        </w:rPr>
      </w:pPr>
      <w:r>
        <w:rPr>
          <w:rFonts w:hint="eastAsia"/>
          <w:sz w:val="28"/>
          <w:szCs w:val="28"/>
        </w:rPr>
        <w:t>1、质控评定标准管理</w:t>
      </w:r>
    </w:p>
    <w:p w14:paraId="70D29DEE">
      <w:pPr>
        <w:spacing w:line="520" w:lineRule="exact"/>
        <w:ind w:firstLine="425" w:firstLineChars="152"/>
        <w:rPr>
          <w:sz w:val="28"/>
          <w:szCs w:val="28"/>
        </w:rPr>
      </w:pPr>
      <w:r>
        <w:rPr>
          <w:rFonts w:hint="eastAsia"/>
          <w:sz w:val="28"/>
          <w:szCs w:val="28"/>
        </w:rPr>
        <w:t>根据国家和省级主管部门政策要求对中医病案质量评定标准进行调整、补充，通过对标准的分析，设定对应的指标库，规则库，</w:t>
      </w:r>
      <w:r>
        <w:rPr>
          <w:sz w:val="28"/>
          <w:szCs w:val="28"/>
        </w:rPr>
        <w:t>实现灵活的、可自定义的动态管理。</w:t>
      </w:r>
    </w:p>
    <w:p w14:paraId="0BFC5B2A">
      <w:pPr>
        <w:spacing w:line="520" w:lineRule="exact"/>
        <w:ind w:firstLine="425" w:firstLineChars="152"/>
        <w:rPr>
          <w:sz w:val="28"/>
          <w:szCs w:val="28"/>
        </w:rPr>
      </w:pPr>
      <w:r>
        <w:rPr>
          <w:rFonts w:hint="eastAsia"/>
          <w:sz w:val="28"/>
          <w:szCs w:val="28"/>
        </w:rPr>
        <w:t>质控指标的定义设定、内容的确定、指标分级、标准或指标分数的定义，</w:t>
      </w:r>
      <w:r>
        <w:rPr>
          <w:sz w:val="28"/>
          <w:szCs w:val="28"/>
        </w:rPr>
        <w:t>修改指标的内容和计算公式</w:t>
      </w:r>
      <w:r>
        <w:rPr>
          <w:rFonts w:hint="eastAsia"/>
          <w:sz w:val="28"/>
          <w:szCs w:val="28"/>
        </w:rPr>
        <w:t>，</w:t>
      </w:r>
      <w:r>
        <w:rPr>
          <w:sz w:val="28"/>
          <w:szCs w:val="28"/>
        </w:rPr>
        <w:t>新增或删除指标项,对指标的准确性、合理性提供内容和逻辑校验</w:t>
      </w:r>
      <w:r>
        <w:rPr>
          <w:rFonts w:hint="eastAsia"/>
          <w:sz w:val="28"/>
          <w:szCs w:val="28"/>
        </w:rPr>
        <w:t>，</w:t>
      </w:r>
      <w:r>
        <w:rPr>
          <w:sz w:val="28"/>
          <w:szCs w:val="28"/>
        </w:rPr>
        <w:t>并灵活定义数据校验规则</w:t>
      </w:r>
      <w:r>
        <w:rPr>
          <w:rFonts w:hint="eastAsia"/>
          <w:sz w:val="28"/>
          <w:szCs w:val="28"/>
        </w:rPr>
        <w:t>；当各分值形成后，能实现总体分组的计算和总体评级等次的自动判断。</w:t>
      </w:r>
    </w:p>
    <w:p w14:paraId="06DF68C3">
      <w:pPr>
        <w:spacing w:line="520" w:lineRule="exact"/>
        <w:ind w:firstLine="565" w:firstLineChars="202"/>
        <w:rPr>
          <w:sz w:val="28"/>
          <w:szCs w:val="28"/>
        </w:rPr>
      </w:pPr>
      <w:r>
        <w:rPr>
          <w:sz w:val="28"/>
          <w:szCs w:val="28"/>
        </w:rPr>
        <w:t>2</w:t>
      </w:r>
      <w:r>
        <w:rPr>
          <w:rFonts w:hint="eastAsia"/>
          <w:sz w:val="28"/>
          <w:szCs w:val="28"/>
        </w:rPr>
        <w:t>、平台的业务功能模块化设置</w:t>
      </w:r>
    </w:p>
    <w:p w14:paraId="4E317E43">
      <w:pPr>
        <w:spacing w:line="520" w:lineRule="exact"/>
        <w:ind w:firstLine="565" w:firstLineChars="202"/>
        <w:rPr>
          <w:sz w:val="28"/>
          <w:szCs w:val="28"/>
        </w:rPr>
      </w:pPr>
      <w:r>
        <w:rPr>
          <w:rFonts w:hint="eastAsia"/>
          <w:sz w:val="28"/>
          <w:szCs w:val="28"/>
        </w:rPr>
        <w:t>医疗机构病案质量负责人员使用医疗机构端的功能模块，主要包括采集待质控的病案数据，基线调查的相关数据，通过系统可以查看质控的结果，并根据结果填写针对的改进措施；省质控中心使用省级质控中心管理模块，主要有省病案质控中心委员会专职人员使用，通过系统可以拟定工作计划、分派质控任务、收集质控结果、汇总质控意见、反馈质控结论；质控专家使用专家端工模块，专家根据指标要求，在指定的时间内容进行质控评价，形成个案的质控结果。</w:t>
      </w:r>
    </w:p>
    <w:p w14:paraId="4EA640D2">
      <w:pPr>
        <w:spacing w:line="520" w:lineRule="exact"/>
        <w:ind w:firstLine="565" w:firstLineChars="202"/>
        <w:rPr>
          <w:sz w:val="28"/>
          <w:szCs w:val="28"/>
        </w:rPr>
      </w:pPr>
      <w:r>
        <w:rPr>
          <w:rFonts w:hint="eastAsia"/>
          <w:sz w:val="28"/>
          <w:szCs w:val="28"/>
        </w:rPr>
        <w:t>省级质控中心通过平台可以采集专家信息，形成专家库，动态管理专家库；可以动态更新医疗机构的基础信息、等级的调整，维护医疗机构的数据。</w:t>
      </w:r>
      <w:r>
        <w:rPr>
          <w:sz w:val="28"/>
          <w:szCs w:val="28"/>
        </w:rPr>
        <w:t xml:space="preserve"> </w:t>
      </w:r>
    </w:p>
    <w:p w14:paraId="44180ADC">
      <w:pPr>
        <w:spacing w:line="520" w:lineRule="exact"/>
        <w:ind w:firstLine="565" w:firstLineChars="202"/>
        <w:rPr>
          <w:sz w:val="28"/>
          <w:szCs w:val="28"/>
        </w:rPr>
      </w:pPr>
      <w:r>
        <w:rPr>
          <w:sz w:val="28"/>
          <w:szCs w:val="28"/>
        </w:rPr>
        <w:t>3</w:t>
      </w:r>
      <w:r>
        <w:rPr>
          <w:rFonts w:hint="eastAsia"/>
          <w:sz w:val="28"/>
          <w:szCs w:val="28"/>
        </w:rPr>
        <w:t>、中医病案首页自动质控</w:t>
      </w:r>
    </w:p>
    <w:p w14:paraId="4B077484">
      <w:pPr>
        <w:spacing w:line="520" w:lineRule="exact"/>
        <w:ind w:firstLine="565" w:firstLineChars="202"/>
        <w:rPr>
          <w:sz w:val="28"/>
          <w:szCs w:val="28"/>
        </w:rPr>
      </w:pPr>
      <w:r>
        <w:rPr>
          <w:rFonts w:hint="eastAsia"/>
          <w:sz w:val="28"/>
          <w:szCs w:val="28"/>
        </w:rPr>
        <w:t>设置中医病案首页质控规则库（安徽省中医病案首页填写规范、三级公立医院绩效接口规范等），各医疗机构上传电子数据，能自动出现质控结果，质控结果能够统计分析。</w:t>
      </w:r>
    </w:p>
    <w:p w14:paraId="2550BBA5">
      <w:pPr>
        <w:spacing w:line="520" w:lineRule="exact"/>
        <w:ind w:firstLine="565" w:firstLineChars="202"/>
        <w:rPr>
          <w:sz w:val="28"/>
          <w:szCs w:val="28"/>
        </w:rPr>
      </w:pPr>
      <w:r>
        <w:rPr>
          <w:rFonts w:hint="eastAsia"/>
          <w:sz w:val="28"/>
          <w:szCs w:val="28"/>
          <w:lang w:val="en-US" w:eastAsia="zh-CN"/>
        </w:rPr>
        <w:t>4</w:t>
      </w:r>
      <w:r>
        <w:rPr>
          <w:rFonts w:hint="eastAsia"/>
          <w:sz w:val="28"/>
          <w:szCs w:val="28"/>
        </w:rPr>
        <w:t>、数据分析和利用</w:t>
      </w:r>
      <w:bookmarkStart w:id="0" w:name="_GoBack"/>
      <w:bookmarkEnd w:id="0"/>
    </w:p>
    <w:p w14:paraId="2497E97A">
      <w:pPr>
        <w:spacing w:line="520" w:lineRule="exact"/>
        <w:ind w:firstLine="565" w:firstLineChars="202"/>
        <w:rPr>
          <w:sz w:val="28"/>
          <w:szCs w:val="28"/>
        </w:rPr>
      </w:pPr>
      <w:r>
        <w:rPr>
          <w:rFonts w:hint="eastAsia"/>
          <w:sz w:val="28"/>
          <w:szCs w:val="28"/>
        </w:rPr>
        <w:t>数据分析用来展示各专业质控中心的季度、年度总结报告，个体及综合指标项同</w:t>
      </w:r>
      <w:r>
        <w:rPr>
          <w:sz w:val="28"/>
          <w:szCs w:val="28"/>
        </w:rPr>
        <w:t>/环比分析、比例分析、趋势分析,以及指标的合格率分析和数据评价。</w:t>
      </w:r>
      <w:r>
        <w:rPr>
          <w:rFonts w:hint="eastAsia"/>
          <w:sz w:val="28"/>
          <w:szCs w:val="28"/>
        </w:rPr>
        <w:t>医疗机构</w:t>
      </w:r>
      <w:r>
        <w:rPr>
          <w:sz w:val="28"/>
          <w:szCs w:val="28"/>
        </w:rPr>
        <w:t>不同维度排名情况</w:t>
      </w:r>
      <w:r>
        <w:rPr>
          <w:rFonts w:hint="eastAsia"/>
          <w:sz w:val="28"/>
          <w:szCs w:val="28"/>
        </w:rPr>
        <w:t>，根据不同的指标进行细分排名，以了解各单位开展工作好坏情况及对比分析。</w:t>
      </w:r>
    </w:p>
    <w:p w14:paraId="7F90E4F0">
      <w:pPr>
        <w:spacing w:line="520" w:lineRule="exact"/>
        <w:ind w:firstLine="425" w:firstLineChars="152"/>
        <w:rPr>
          <w:sz w:val="28"/>
          <w:szCs w:val="28"/>
        </w:rPr>
      </w:pPr>
      <w:r>
        <w:rPr>
          <w:sz w:val="28"/>
          <w:szCs w:val="28"/>
        </w:rPr>
        <w:t>省级质控中心</w:t>
      </w:r>
      <w:r>
        <w:rPr>
          <w:rFonts w:hint="eastAsia"/>
          <w:sz w:val="28"/>
          <w:szCs w:val="28"/>
        </w:rPr>
        <w:t>对各指标</w:t>
      </w:r>
      <w:r>
        <w:rPr>
          <w:sz w:val="28"/>
          <w:szCs w:val="28"/>
        </w:rPr>
        <w:t>进行监控,定期</w:t>
      </w:r>
      <w:r>
        <w:rPr>
          <w:rFonts w:hint="eastAsia"/>
          <w:sz w:val="28"/>
          <w:szCs w:val="28"/>
        </w:rPr>
        <w:t>对比被质控对象</w:t>
      </w:r>
      <w:r>
        <w:rPr>
          <w:sz w:val="28"/>
          <w:szCs w:val="28"/>
        </w:rPr>
        <w:t>关键指标数据</w:t>
      </w:r>
      <w:r>
        <w:rPr>
          <w:rFonts w:hint="eastAsia"/>
          <w:sz w:val="28"/>
          <w:szCs w:val="28"/>
        </w:rPr>
        <w:t>，</w:t>
      </w:r>
      <w:r>
        <w:rPr>
          <w:sz w:val="28"/>
          <w:szCs w:val="28"/>
        </w:rPr>
        <w:t>针对</w:t>
      </w:r>
      <w:r>
        <w:rPr>
          <w:rFonts w:hint="eastAsia"/>
          <w:sz w:val="28"/>
          <w:szCs w:val="28"/>
        </w:rPr>
        <w:t>数据连续情况</w:t>
      </w:r>
      <w:r>
        <w:rPr>
          <w:sz w:val="28"/>
          <w:szCs w:val="28"/>
        </w:rPr>
        <w:t>、指标</w:t>
      </w:r>
      <w:r>
        <w:rPr>
          <w:rFonts w:hint="eastAsia"/>
          <w:sz w:val="28"/>
          <w:szCs w:val="28"/>
        </w:rPr>
        <w:t>趋势</w:t>
      </w:r>
      <w:r>
        <w:rPr>
          <w:sz w:val="28"/>
          <w:szCs w:val="28"/>
        </w:rPr>
        <w:t>情况</w:t>
      </w:r>
      <w:r>
        <w:rPr>
          <w:rFonts w:hint="eastAsia"/>
          <w:sz w:val="28"/>
          <w:szCs w:val="28"/>
        </w:rPr>
        <w:t>，可以准确评估各中医医疗机构病案质量的状况。</w:t>
      </w:r>
    </w:p>
    <w:p w14:paraId="3C4B66B0">
      <w:pPr>
        <w:rPr>
          <w:sz w:val="28"/>
          <w:szCs w:val="28"/>
        </w:rPr>
      </w:pPr>
      <w:r>
        <w:rPr>
          <w:rFonts w:hint="eastAsia"/>
          <w:sz w:val="28"/>
          <w:szCs w:val="28"/>
        </w:rPr>
        <w:t>备注：</w:t>
      </w:r>
      <w:r>
        <w:rPr>
          <w:rFonts w:hint="eastAsia"/>
          <w:b/>
          <w:sz w:val="28"/>
          <w:szCs w:val="28"/>
        </w:rPr>
        <w:t>数据上报：</w:t>
      </w:r>
      <w:r>
        <w:rPr>
          <w:rFonts w:hint="eastAsia"/>
          <w:sz w:val="28"/>
          <w:szCs w:val="28"/>
        </w:rPr>
        <w:t>包括数据填报任务创建、数据提交审核及撤回、数据审核状态查看，支持多种格式的数据上报。</w:t>
      </w:r>
      <w:r>
        <w:rPr>
          <w:rFonts w:hint="eastAsia"/>
          <w:b/>
          <w:sz w:val="28"/>
          <w:szCs w:val="28"/>
        </w:rPr>
        <w:t>数据审核</w:t>
      </w:r>
      <w:r>
        <w:rPr>
          <w:rFonts w:hint="eastAsia"/>
          <w:sz w:val="28"/>
          <w:szCs w:val="28"/>
        </w:rPr>
        <w:t>：数据预览和审批。</w:t>
      </w:r>
      <w:r>
        <w:rPr>
          <w:rFonts w:hint="eastAsia"/>
          <w:b/>
          <w:sz w:val="28"/>
          <w:szCs w:val="28"/>
        </w:rPr>
        <w:t>督查评分</w:t>
      </w:r>
      <w:r>
        <w:rPr>
          <w:rFonts w:hint="eastAsia"/>
          <w:sz w:val="28"/>
          <w:szCs w:val="28"/>
        </w:rPr>
        <w:t>：对督查要点打分评级并说明原因，反馈问题并提出改进建议。</w:t>
      </w:r>
      <w:r>
        <w:rPr>
          <w:rFonts w:hint="eastAsia"/>
          <w:b/>
          <w:sz w:val="28"/>
          <w:szCs w:val="28"/>
        </w:rPr>
        <w:t>质控流程管理：</w:t>
      </w:r>
      <w:r>
        <w:rPr>
          <w:rFonts w:hint="eastAsia"/>
          <w:sz w:val="28"/>
          <w:szCs w:val="28"/>
        </w:rPr>
        <w:t>提出计划、督查计划执行结果、上传材料及评分、生成督查报告并下载。</w:t>
      </w:r>
      <w:r>
        <w:rPr>
          <w:rFonts w:hint="eastAsia"/>
          <w:b/>
          <w:sz w:val="28"/>
          <w:szCs w:val="28"/>
        </w:rPr>
        <w:t>文档管理</w:t>
      </w:r>
      <w:r>
        <w:rPr>
          <w:rFonts w:hint="eastAsia"/>
          <w:sz w:val="28"/>
          <w:szCs w:val="28"/>
        </w:rPr>
        <w:t>：质控要求、督查计划相关的文档集合，支持下载查阅。</w:t>
      </w:r>
      <w:r>
        <w:rPr>
          <w:rFonts w:hint="eastAsia"/>
          <w:b/>
          <w:sz w:val="28"/>
          <w:szCs w:val="28"/>
        </w:rPr>
        <w:t>数据分析：</w:t>
      </w:r>
      <w:r>
        <w:rPr>
          <w:rFonts w:hint="eastAsia"/>
          <w:sz w:val="28"/>
          <w:szCs w:val="28"/>
        </w:rPr>
        <w:t>各级质控中心、各家中医医疗机构数据分析。</w:t>
      </w:r>
      <w:r>
        <w:rPr>
          <w:rFonts w:hint="eastAsia"/>
          <w:b/>
          <w:sz w:val="28"/>
          <w:szCs w:val="28"/>
        </w:rPr>
        <w:t>系统管理：</w:t>
      </w:r>
      <w:r>
        <w:rPr>
          <w:rFonts w:hint="eastAsia"/>
          <w:sz w:val="28"/>
          <w:szCs w:val="28"/>
        </w:rPr>
        <w:t>医疗机构基本信息维护、人员账号的管理（新增、修改、删除、密码设置、搜索、人员角色设置）、角色管理（新增、修改、删除、查询）和角色人员绑定。</w:t>
      </w:r>
      <w:r>
        <w:rPr>
          <w:rFonts w:hint="eastAsia"/>
          <w:b/>
          <w:sz w:val="28"/>
          <w:szCs w:val="28"/>
        </w:rPr>
        <w:t>指标管理：</w:t>
      </w:r>
      <w:r>
        <w:rPr>
          <w:rFonts w:hint="eastAsia"/>
          <w:sz w:val="28"/>
          <w:szCs w:val="28"/>
        </w:rPr>
        <w:t>指标中心、定义指标名称、口径、意义、指标值范围，指标分析。</w:t>
      </w:r>
      <w:r>
        <w:rPr>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04D64AF-06F5-4029-B467-BE1FFFBD40D8}"/>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4696">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92E23">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392E23">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57A6939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ZWQxYzNjN2Q4MDJiODgyOGJlOWUzZDRmMTk3NzYifQ=="/>
  </w:docVars>
  <w:rsids>
    <w:rsidRoot w:val="000E6C9A"/>
    <w:rsid w:val="000026DF"/>
    <w:rsid w:val="000A185A"/>
    <w:rsid w:val="000B0AB2"/>
    <w:rsid w:val="000D4EAA"/>
    <w:rsid w:val="000E347B"/>
    <w:rsid w:val="000E6C9A"/>
    <w:rsid w:val="000F6609"/>
    <w:rsid w:val="00166E14"/>
    <w:rsid w:val="00194894"/>
    <w:rsid w:val="001D37EE"/>
    <w:rsid w:val="001E00B5"/>
    <w:rsid w:val="00211EF9"/>
    <w:rsid w:val="0023698E"/>
    <w:rsid w:val="002568D8"/>
    <w:rsid w:val="00280307"/>
    <w:rsid w:val="002B1845"/>
    <w:rsid w:val="002E239C"/>
    <w:rsid w:val="00315888"/>
    <w:rsid w:val="0032570E"/>
    <w:rsid w:val="00345C00"/>
    <w:rsid w:val="00350848"/>
    <w:rsid w:val="003D0303"/>
    <w:rsid w:val="003D06D2"/>
    <w:rsid w:val="003F612B"/>
    <w:rsid w:val="004172C4"/>
    <w:rsid w:val="004A5EF5"/>
    <w:rsid w:val="004B2188"/>
    <w:rsid w:val="004C58CB"/>
    <w:rsid w:val="004F457C"/>
    <w:rsid w:val="004F5C88"/>
    <w:rsid w:val="0051167B"/>
    <w:rsid w:val="00514B47"/>
    <w:rsid w:val="0052613B"/>
    <w:rsid w:val="0053585E"/>
    <w:rsid w:val="00573A0F"/>
    <w:rsid w:val="005937C9"/>
    <w:rsid w:val="005A3968"/>
    <w:rsid w:val="005B22BC"/>
    <w:rsid w:val="005E4070"/>
    <w:rsid w:val="00606AA2"/>
    <w:rsid w:val="00615710"/>
    <w:rsid w:val="0066018C"/>
    <w:rsid w:val="00667081"/>
    <w:rsid w:val="00684DD8"/>
    <w:rsid w:val="006A10B6"/>
    <w:rsid w:val="006B053F"/>
    <w:rsid w:val="007079F1"/>
    <w:rsid w:val="00732C68"/>
    <w:rsid w:val="007371D5"/>
    <w:rsid w:val="00755348"/>
    <w:rsid w:val="007561B0"/>
    <w:rsid w:val="00771B58"/>
    <w:rsid w:val="0078135F"/>
    <w:rsid w:val="00784247"/>
    <w:rsid w:val="007A622F"/>
    <w:rsid w:val="007A7586"/>
    <w:rsid w:val="007B1696"/>
    <w:rsid w:val="007B393B"/>
    <w:rsid w:val="0086761F"/>
    <w:rsid w:val="008B2EED"/>
    <w:rsid w:val="008F2F21"/>
    <w:rsid w:val="008F44EB"/>
    <w:rsid w:val="00904DFB"/>
    <w:rsid w:val="009065CA"/>
    <w:rsid w:val="00907871"/>
    <w:rsid w:val="009C5ADA"/>
    <w:rsid w:val="00A0475E"/>
    <w:rsid w:val="00A06F42"/>
    <w:rsid w:val="00A55290"/>
    <w:rsid w:val="00AA0591"/>
    <w:rsid w:val="00AB6721"/>
    <w:rsid w:val="00AC7D53"/>
    <w:rsid w:val="00AD11BC"/>
    <w:rsid w:val="00AE6F07"/>
    <w:rsid w:val="00AF66DD"/>
    <w:rsid w:val="00B06A97"/>
    <w:rsid w:val="00B270D2"/>
    <w:rsid w:val="00B50D44"/>
    <w:rsid w:val="00B57354"/>
    <w:rsid w:val="00BA0763"/>
    <w:rsid w:val="00BE2D1C"/>
    <w:rsid w:val="00BE67E8"/>
    <w:rsid w:val="00BF06B0"/>
    <w:rsid w:val="00C10B92"/>
    <w:rsid w:val="00C30997"/>
    <w:rsid w:val="00C515D7"/>
    <w:rsid w:val="00C82F28"/>
    <w:rsid w:val="00CC5049"/>
    <w:rsid w:val="00CF1DE4"/>
    <w:rsid w:val="00D2567F"/>
    <w:rsid w:val="00D87026"/>
    <w:rsid w:val="00DC2F86"/>
    <w:rsid w:val="00E15FF2"/>
    <w:rsid w:val="00E46F2C"/>
    <w:rsid w:val="00E72C85"/>
    <w:rsid w:val="00EB1801"/>
    <w:rsid w:val="00EE4500"/>
    <w:rsid w:val="00F04B49"/>
    <w:rsid w:val="00F06892"/>
    <w:rsid w:val="00F27024"/>
    <w:rsid w:val="00F40E5C"/>
    <w:rsid w:val="00F7463C"/>
    <w:rsid w:val="00F87AC5"/>
    <w:rsid w:val="00F907E1"/>
    <w:rsid w:val="00F93826"/>
    <w:rsid w:val="00FB5556"/>
    <w:rsid w:val="00FE05BC"/>
    <w:rsid w:val="029D716A"/>
    <w:rsid w:val="03680EE4"/>
    <w:rsid w:val="03F406A7"/>
    <w:rsid w:val="06AB4A41"/>
    <w:rsid w:val="0984314B"/>
    <w:rsid w:val="0DC350E0"/>
    <w:rsid w:val="15DB5156"/>
    <w:rsid w:val="1CCC4909"/>
    <w:rsid w:val="2C5F615A"/>
    <w:rsid w:val="30BD6874"/>
    <w:rsid w:val="325F3626"/>
    <w:rsid w:val="331B47E1"/>
    <w:rsid w:val="33904E70"/>
    <w:rsid w:val="38FB618B"/>
    <w:rsid w:val="400543F4"/>
    <w:rsid w:val="45774A9D"/>
    <w:rsid w:val="49EA5A52"/>
    <w:rsid w:val="49EE27EC"/>
    <w:rsid w:val="4C673E0C"/>
    <w:rsid w:val="52F60A01"/>
    <w:rsid w:val="53322215"/>
    <w:rsid w:val="55761EDC"/>
    <w:rsid w:val="576943E5"/>
    <w:rsid w:val="58EB7B73"/>
    <w:rsid w:val="5C9B0E5E"/>
    <w:rsid w:val="65460F40"/>
    <w:rsid w:val="6CB10D5A"/>
    <w:rsid w:val="6CE55ACF"/>
    <w:rsid w:val="6D841874"/>
    <w:rsid w:val="6F20011E"/>
    <w:rsid w:val="6F674F96"/>
    <w:rsid w:val="6FBE7050"/>
    <w:rsid w:val="74606EF5"/>
    <w:rsid w:val="75C53CEF"/>
    <w:rsid w:val="75DC577C"/>
    <w:rsid w:val="76A87D03"/>
    <w:rsid w:val="781049CF"/>
    <w:rsid w:val="7865689A"/>
    <w:rsid w:val="78F567B0"/>
    <w:rsid w:val="7B715850"/>
    <w:rsid w:val="7EE051D4"/>
    <w:rsid w:val="7F5F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ind w:left="360" w:leftChars="87" w:right="384" w:rightChars="183" w:hanging="177" w:hangingChars="49"/>
      <w:jc w:val="center"/>
      <w:outlineLvl w:val="0"/>
    </w:pPr>
    <w:rPr>
      <w:rFonts w:ascii="宋体" w:hAnsi="宋体" w:eastAsia="仿宋_GB2312"/>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kern w:val="2"/>
      <w:sz w:val="18"/>
      <w:szCs w:val="18"/>
    </w:rPr>
  </w:style>
  <w:style w:type="character" w:customStyle="1" w:styleId="15">
    <w:name w:val="标题 1 字符"/>
    <w:link w:val="2"/>
    <w:autoRedefine/>
    <w:qFormat/>
    <w:uiPriority w:val="0"/>
    <w:rPr>
      <w:rFonts w:ascii="宋体" w:hAnsi="宋体" w:eastAsia="仿宋_GB2312"/>
      <w:b/>
      <w:bCs/>
      <w:kern w:val="0"/>
      <w:sz w:val="36"/>
      <w:szCs w:val="36"/>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Pages>
  <Words>1066</Words>
  <Characters>1066</Characters>
  <Lines>9</Lines>
  <Paragraphs>2</Paragraphs>
  <TotalTime>125</TotalTime>
  <ScaleCrop>false</ScaleCrop>
  <LinksUpToDate>false</LinksUpToDate>
  <CharactersWithSpaces>1068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2025-04-27T01:16:00Z</dcterms:created>
  <dc:creator>张博</dc:creator>
  <cp:lastModifiedBy>思阳</cp:lastModifiedBy>
  <cp:lastPrinted>2024-11-29T08:27:00Z</cp:lastPrinted>
  <dcterms:modified xsi:type="dcterms:W3CDTF">2025-04-27T08:19:29Z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AD887F93EBB349A58DD220B42590FD9A_13</vt:lpwstr>
  </property>
  <property fmtid="{D5CDD505-2E9C-101B-9397-08002B2CF9AE}" pid="4" name="KSOTemplateDocerSaveRecord">
    <vt:lpwstr>eyJoZGlkIjoiYWZiOWFhYzZhZjNkODU2ZmEwMjdiYzU1Njc0NGJlMDUiLCJ1c2VySWQiOiI2NzU5Mjg0NjMifQ==</vt:lpwstr>
  </property>
</Properties>
</file>