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  <w:lang w:val="en-US" w:eastAsia="zh-CN"/>
        </w:rPr>
        <w:t>互联</w:t>
      </w:r>
      <w:bookmarkStart w:id="0" w:name="_GoBack"/>
      <w:bookmarkEnd w:id="0"/>
      <w:r>
        <w:rPr>
          <w:rFonts w:hint="eastAsia"/>
          <w:sz w:val="29"/>
          <w:szCs w:val="29"/>
          <w:lang w:val="en-US" w:eastAsia="zh-CN"/>
        </w:rPr>
        <w:t>网医院高质量发展</w:t>
      </w:r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</w:p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1CA85F72"/>
    <w:rsid w:val="30F24809"/>
    <w:rsid w:val="32BE2507"/>
    <w:rsid w:val="32EC6C98"/>
    <w:rsid w:val="3DEB2565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2</TotalTime>
  <ScaleCrop>false</ScaleCrop>
  <LinksUpToDate>false</LinksUpToDate>
  <CharactersWithSpaces>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2025-04-21T01:43:51Z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B207E6F8109641AFB92549A755464969_13</vt:lpwstr>
  </property>
</Properties>
</file>