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12AB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升级要求</w:t>
      </w:r>
    </w:p>
    <w:p w14:paraId="38E215C9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收费</w:t>
      </w:r>
      <w:r>
        <w:rPr>
          <w:rFonts w:hint="eastAsia" w:ascii="宋体" w:hAnsi="宋体" w:cs="宋体"/>
          <w:color w:val="000000"/>
          <w:kern w:val="0"/>
          <w:sz w:val="24"/>
        </w:rPr>
        <w:t>接口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开发</w:t>
      </w:r>
      <w:r>
        <w:rPr>
          <w:rFonts w:hint="eastAsia" w:ascii="宋体" w:hAnsi="宋体" w:cs="宋体"/>
          <w:color w:val="000000"/>
          <w:kern w:val="0"/>
          <w:sz w:val="24"/>
        </w:rPr>
        <w:t>：根据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麻醉系统内直接扣费的需求，与医院相关收费系统对接，</w:t>
      </w:r>
      <w:r>
        <w:rPr>
          <w:rFonts w:hint="eastAsia" w:ascii="宋体" w:hAnsi="宋体" w:cs="宋体"/>
          <w:color w:val="000000"/>
          <w:kern w:val="0"/>
          <w:sz w:val="24"/>
        </w:rPr>
        <w:t>实现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麻醉系统直接扣费，同时支持费用核算等报表需求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7EE3E025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手麻设备接口费：新增手术点位对接麻醉设备费用；</w:t>
      </w:r>
      <w:bookmarkStart w:id="0" w:name="_GoBack"/>
      <w:bookmarkEnd w:id="0"/>
    </w:p>
    <w:p w14:paraId="2FCAA1A4">
      <w:pPr>
        <w:pStyle w:val="11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项目实施：</w:t>
      </w:r>
      <w:r>
        <w:rPr>
          <w:rFonts w:hint="eastAsia" w:ascii="宋体" w:hAnsi="宋体" w:cs="宋体"/>
          <w:color w:val="000000"/>
          <w:kern w:val="0"/>
          <w:sz w:val="24"/>
        </w:rPr>
        <w:t>安排人员到现场进行沟通、测试、实施、培训等工作；</w:t>
      </w:r>
    </w:p>
    <w:p w14:paraId="68737E11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维保要求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3533"/>
        <w:gridCol w:w="3670"/>
      </w:tblGrid>
      <w:tr w14:paraId="57A4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7571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服务项目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870EB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55B8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14:paraId="0DC4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8EE4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在线支持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938BE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BF428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自然日7*24小时</w:t>
            </w:r>
          </w:p>
        </w:tc>
      </w:tr>
      <w:tr w14:paraId="6EE3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3DF4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远程维护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554B8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D82C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4F39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73D4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0DF3D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F8332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73BD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D95B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季度电话回访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1E50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hint="eastAsia" w:ascii="宋体" w:hAnsi="宋体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28C0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14:paraId="5A17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F702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20735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8390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巡检报告</w:t>
            </w:r>
            <w:r>
              <w:rPr>
                <w:rFonts w:hint="eastAsia" w:ascii="宋体" w:hAnsi="宋体"/>
                <w:sz w:val="20"/>
                <w:szCs w:val="20"/>
              </w:rPr>
              <w:t>，内容包含巡检范围、结果及巡检建议。</w:t>
            </w:r>
          </w:p>
        </w:tc>
      </w:tr>
      <w:tr w14:paraId="7BF5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08B2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现场服务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A3A35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A9AE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14:paraId="4A14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529A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需求的更新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4C878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46CEA2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超出当前软件功能或服务范围的，修改工作量小于（含）7日的，应能免费修改；大于7日的，依照医院信息化服务采购制度规定的流程进行办理。</w:t>
            </w:r>
          </w:p>
        </w:tc>
      </w:tr>
      <w:tr w14:paraId="11A2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9879B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重大事件现场保障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8714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BE4F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不限次数，服务结束后乙方需向甲方提供现场服务记录。</w:t>
            </w:r>
          </w:p>
        </w:tc>
      </w:tr>
      <w:tr w14:paraId="420E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CD00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系统版本升级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B168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9632A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服务期内免费，服务结束后乙方需向甲方提供升级功能列表，并就新功能培训相关人员。</w:t>
            </w:r>
          </w:p>
        </w:tc>
      </w:tr>
      <w:tr w14:paraId="6D30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BEF9A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服务器及数据库迁移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8D7E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2253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免费 </w:t>
            </w:r>
          </w:p>
        </w:tc>
      </w:tr>
      <w:tr w14:paraId="5637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4CE8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数据备份、恢复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9C73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1E51E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免费</w:t>
            </w:r>
          </w:p>
        </w:tc>
      </w:tr>
      <w:tr w14:paraId="2C51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DA23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应急演练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C2BAC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hint="eastAsia" w:ascii="宋体" w:hAnsi="宋体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611C5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免费</w:t>
            </w:r>
          </w:p>
        </w:tc>
      </w:tr>
      <w:tr w14:paraId="2305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3C85C">
            <w:pPr>
              <w:spacing w:line="360" w:lineRule="auto"/>
              <w:ind w:firstLine="400" w:firstLineChars="200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等保测评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9A102">
            <w:pPr>
              <w:spacing w:line="360" w:lineRule="auto"/>
              <w:ind w:firstLine="400" w:firstLineChars="200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配合甲方进行等保测评、漏洞扫描及后续整改工作。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B25C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免费</w:t>
            </w:r>
          </w:p>
        </w:tc>
      </w:tr>
      <w:tr w14:paraId="380C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0A9AA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DB6B8">
            <w:pPr>
              <w:spacing w:line="360" w:lineRule="auto"/>
              <w:ind w:firstLine="400" w:firstLineChars="2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hint="eastAsia" w:ascii="宋体" w:hAnsi="宋体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hint="eastAsia" w:ascii="宋体" w:hAnsi="宋体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E06E0">
            <w:pPr>
              <w:spacing w:line="360" w:lineRule="auto"/>
              <w:ind w:firstLine="400" w:firstLineChars="2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每年1次</w:t>
            </w:r>
          </w:p>
        </w:tc>
      </w:tr>
    </w:tbl>
    <w:p w14:paraId="48993393">
      <w:pPr>
        <w:rPr>
          <w:rFonts w:ascii="宋体" w:hAnsi="宋体"/>
          <w:sz w:val="24"/>
        </w:rPr>
      </w:pPr>
    </w:p>
    <w:p w14:paraId="51A72321"/>
    <w:p w14:paraId="6696E86D"/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51062"/>
    <w:multiLevelType w:val="multilevel"/>
    <w:tmpl w:val="2B5510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4"/>
    <w:rsid w:val="00074F39"/>
    <w:rsid w:val="000B2726"/>
    <w:rsid w:val="00256E61"/>
    <w:rsid w:val="005B7FA7"/>
    <w:rsid w:val="00850BA0"/>
    <w:rsid w:val="0093249C"/>
    <w:rsid w:val="00960E4A"/>
    <w:rsid w:val="00A74C5C"/>
    <w:rsid w:val="00DB2DCB"/>
    <w:rsid w:val="00EB3C88"/>
    <w:rsid w:val="00FF7E14"/>
    <w:rsid w:val="0F1A7AB1"/>
    <w:rsid w:val="22C75BE0"/>
    <w:rsid w:val="44783187"/>
    <w:rsid w:val="64F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1"/>
    <w:link w:val="2"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D15C-E892-48BE-86EB-B305BDE35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884</Characters>
  <Lines>7</Lines>
  <Paragraphs>2</Paragraphs>
  <TotalTime>1405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2024-10-12T01:48:00Z</dcterms:created>
  <dc:creator>Administrator</dc:creator>
  <cp:lastModifiedBy>思阳</cp:lastModifiedBy>
  <dcterms:modified xsi:type="dcterms:W3CDTF">2025-04-10T01:48:18Z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E875C7080BE04C1EA012ED18753380A3_13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