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A2631">
      <w:pPr>
        <w:rPr>
          <w:rFonts w:hint="eastAsia"/>
        </w:rPr>
      </w:pPr>
      <w:r>
        <w:rPr>
          <w:rFonts w:hint="eastAsia"/>
        </w:rPr>
        <w:t>1、标准1U机架式设备，固态硬盘≥128G SSD，接口≥8千兆电口、4千兆光口、2万兆光口SFP+，网络层吞吐量≥20G，HTTP应用层吞吐量（WAF）≥800M。配置WEB应用防护识别库、IPS特征库、僵尸网络与病毒防护库、实时漏洞分析识别库、URL分类和应用识别库。提供3年软件升级和原厂产品质保。</w:t>
      </w:r>
    </w:p>
    <w:p w14:paraId="2B296291">
      <w:pPr>
        <w:rPr>
          <w:rFonts w:hint="eastAsia"/>
        </w:rPr>
      </w:pPr>
      <w:r>
        <w:rPr>
          <w:rFonts w:hint="eastAsia"/>
        </w:rPr>
        <w:t>2、管理方式：产品支持Web管理、串口管理、SSH管理等多种不同方式。</w:t>
      </w:r>
    </w:p>
    <w:p w14:paraId="0844F6F3">
      <w:pPr>
        <w:rPr>
          <w:rFonts w:hint="eastAsia"/>
        </w:rPr>
      </w:pPr>
      <w:r>
        <w:rPr>
          <w:rFonts w:hint="eastAsia"/>
        </w:rPr>
        <w:t>3、路由功能：产品支持静态路由、策略路由和多播路由协议，并支持BGP、RIP、OSPF等动态路由协议。</w:t>
      </w:r>
      <w:bookmarkStart w:id="0" w:name="_GoBack"/>
      <w:bookmarkEnd w:id="0"/>
    </w:p>
    <w:p w14:paraId="6A9EE067">
      <w:pPr>
        <w:rPr>
          <w:rFonts w:hint="eastAsia"/>
        </w:rPr>
      </w:pPr>
      <w:r>
        <w:rPr>
          <w:rFonts w:hint="eastAsia"/>
        </w:rPr>
        <w:t>4、路由功能：产品支持路由类型、协议类型、网络对象、国家地区等条件进行自动选路的策略路由，支持不少于3种的调度算法，至少包括带宽比例、加权流量、线路优先等。</w:t>
      </w:r>
    </w:p>
    <w:p w14:paraId="078D0398">
      <w:pPr>
        <w:rPr>
          <w:rFonts w:hint="eastAsia"/>
        </w:rPr>
      </w:pPr>
      <w:r>
        <w:rPr>
          <w:rFonts w:hint="eastAsia"/>
        </w:rPr>
        <w:t>5、NAT功能：产品支持NAT44 、NAT64、NAT66地址转换方式。</w:t>
      </w:r>
    </w:p>
    <w:p w14:paraId="1893C211">
      <w:pPr>
        <w:rPr>
          <w:rFonts w:hint="eastAsia"/>
        </w:rPr>
      </w:pPr>
      <w:r>
        <w:rPr>
          <w:rFonts w:hint="eastAsia"/>
        </w:rPr>
        <w:t>6、DDoS防护：产品支持对ICMP、UDP、DNS、SYN等协议进行DDOS防护。</w:t>
      </w:r>
    </w:p>
    <w:p w14:paraId="2A96F0BB">
      <w:pPr>
        <w:rPr>
          <w:rFonts w:hint="eastAsia"/>
        </w:rPr>
      </w:pPr>
      <w:r>
        <w:rPr>
          <w:rFonts w:hint="eastAsia"/>
        </w:rPr>
        <w:t>7、DDoS防护：产品支持异常数据包攻击防御，防护类型包括IP数据块分片传输防护、Teardrop攻击防护、Smurf攻击防护、Land攻击防护、WinNuke攻击防护等攻击类型。</w:t>
      </w:r>
    </w:p>
    <w:p w14:paraId="30E2D4C2">
      <w:pPr>
        <w:rPr>
          <w:rFonts w:hint="eastAsia"/>
        </w:rPr>
      </w:pPr>
      <w:r>
        <w:rPr>
          <w:rFonts w:hint="eastAsia"/>
        </w:rPr>
        <w:t>8、文件过滤：产品支持基于文件传输方式、文件类型等维度的管控策略配置。</w:t>
      </w:r>
    </w:p>
    <w:p w14:paraId="2EE85F4C">
      <w:pPr>
        <w:rPr>
          <w:rFonts w:hint="eastAsia"/>
        </w:rPr>
      </w:pPr>
      <w:r>
        <w:rPr>
          <w:rFonts w:hint="eastAsia"/>
        </w:rPr>
        <w:t>9、Web应用防御：产品内置超过4580种WEB应用攻击特征，支持对跨站脚本（XSS）攻击、SQL注入、文件包含攻击、信息泄露攻击、WEBSHELL、网站扫描、网页木马等攻击类型进行防护。</w:t>
      </w:r>
    </w:p>
    <w:p w14:paraId="709730EF">
      <w:pPr>
        <w:rPr>
          <w:rFonts w:hint="eastAsia"/>
        </w:rPr>
      </w:pPr>
      <w:r>
        <w:rPr>
          <w:rFonts w:hint="eastAsia"/>
        </w:rPr>
        <w:t>10、Web应用防御：产品支持X-Forworded-For字段检测，并对非法源IP进行日志记录和联动封锁。</w:t>
      </w:r>
    </w:p>
    <w:p w14:paraId="43AA3611">
      <w:pPr>
        <w:rPr>
          <w:rFonts w:hint="eastAsia"/>
        </w:rPr>
      </w:pPr>
      <w:r>
        <w:rPr>
          <w:rFonts w:hint="eastAsia"/>
        </w:rPr>
        <w:t>11、Web应用防御：产品支持服务器漏洞防扫描功能，并对扫描源IP进行日志记录和联动封锁。</w:t>
      </w:r>
    </w:p>
    <w:p w14:paraId="12909D56">
      <w:pPr>
        <w:rPr>
          <w:rFonts w:hint="eastAsia"/>
        </w:rPr>
      </w:pPr>
      <w:r>
        <w:rPr>
          <w:rFonts w:hint="eastAsia"/>
        </w:rPr>
        <w:t>12、Web应用防御：产品支持Cookie攻击防护功能，并通过日志记录Cookie被篡改。</w:t>
      </w:r>
    </w:p>
    <w:p w14:paraId="32686ECB">
      <w:pPr>
        <w:rPr>
          <w:rFonts w:hint="eastAsia"/>
        </w:rPr>
      </w:pPr>
      <w:r>
        <w:rPr>
          <w:rFonts w:hint="eastAsia"/>
        </w:rPr>
        <w:t>13、账号安全：产品支持用户账号全生命周期保护功能，包括用户账号多余入口检测、用户账号弱口令检测、用户账号暴力破解检测、失陷账号检测，防止因账号被暴力破解导致的非法提权情况发生。</w:t>
      </w:r>
    </w:p>
    <w:p w14:paraId="223DBF82">
      <w:pPr>
        <w:rPr>
          <w:rFonts w:hint="eastAsia"/>
        </w:rPr>
      </w:pPr>
      <w:r>
        <w:rPr>
          <w:rFonts w:hint="eastAsia"/>
        </w:rPr>
        <w:t>14、策略有效性分析：产品支持安全策略有效性分析功能，分析内容至少包括策略冗余分析、策略匹配分析、风险端口风险等内容，提供安全策略优化建议。</w:t>
      </w:r>
    </w:p>
    <w:p w14:paraId="73B61649">
      <w:r>
        <w:rPr>
          <w:rFonts w:hint="eastAsia"/>
        </w:rPr>
        <w:t>15、策略生命周期管理：产品支持策略生命周期管理功能，支持对安全策略修改的时间、原因、变更类型进行统一管理，便于策略的运维与管理。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D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2025-03-21T06:30:14Z</dcterms:created>
  <dc:creator>Administrator</dc:creator>
  <cp:lastModifiedBy>智周万物</cp:lastModifiedBy>
  <dcterms:modified xsi:type="dcterms:W3CDTF">2025-03-21T06:30:18Z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eyJoZGlkIjoiMTRhYjhiYjkyMzVkZGRkODk5N2JlYjQ3ZDY0MWI4MWMiLCJ1c2VySWQiOiIzMDM3OTcxNjAifQ==</vt:lpwstr>
  </property>
  <property fmtid="{D5CDD505-2E9C-101B-9397-08002B2CF9AE}" pid="4" name="ICV">
    <vt:lpwstr>AEDC24AA7AD94DA6BEE1FCE9798BEAA8_12</vt:lpwstr>
  </property>
</Properties>
</file>