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00" w:rsidRDefault="000E3F67">
      <w:pPr>
        <w:jc w:val="center"/>
        <w:rPr>
          <w:b/>
          <w:bCs/>
          <w:sz w:val="28"/>
          <w:szCs w:val="28"/>
        </w:rPr>
      </w:pPr>
      <w:r>
        <w:rPr>
          <w:rFonts w:hint="eastAsia"/>
          <w:b/>
          <w:bCs/>
          <w:sz w:val="28"/>
          <w:szCs w:val="28"/>
        </w:rPr>
        <w:t>荧光显微镜的技术参数</w:t>
      </w:r>
    </w:p>
    <w:p w:rsidR="00BF0400" w:rsidRDefault="000E3F67">
      <w:pPr>
        <w:spacing w:line="360" w:lineRule="auto"/>
        <w:rPr>
          <w:rFonts w:ascii="宋体" w:hAnsi="宋体" w:cs="宋体"/>
          <w:sz w:val="24"/>
        </w:rPr>
      </w:pPr>
      <w:r>
        <w:rPr>
          <w:rFonts w:ascii="宋体" w:hAnsi="宋体" w:cs="宋体" w:hint="eastAsia"/>
          <w:sz w:val="24"/>
        </w:rPr>
        <w:t>一．显微镜主机系统：</w:t>
      </w:r>
    </w:p>
    <w:p w:rsidR="00BF0400" w:rsidRDefault="000E3F67">
      <w:pPr>
        <w:spacing w:line="360" w:lineRule="auto"/>
        <w:rPr>
          <w:rFonts w:ascii="宋体" w:hAnsi="宋体" w:cs="宋体"/>
          <w:sz w:val="24"/>
        </w:rPr>
      </w:pPr>
      <w:r>
        <w:rPr>
          <w:rFonts w:ascii="宋体" w:hAnsi="宋体" w:cs="宋体" w:hint="eastAsia"/>
          <w:sz w:val="24"/>
        </w:rPr>
        <w:t>1.具有明场、荧光用途的研究级正置显微成像系统。</w:t>
      </w:r>
    </w:p>
    <w:p w:rsidR="00BF0400" w:rsidRDefault="000E3F67">
      <w:pPr>
        <w:spacing w:line="360" w:lineRule="auto"/>
        <w:rPr>
          <w:rFonts w:ascii="宋体" w:hAnsi="宋体" w:cs="宋体"/>
          <w:sz w:val="24"/>
        </w:rPr>
      </w:pPr>
      <w:r>
        <w:rPr>
          <w:rFonts w:ascii="宋体" w:hAnsi="宋体" w:cs="宋体" w:hint="eastAsia"/>
          <w:sz w:val="24"/>
        </w:rPr>
        <w:t>2.采用45mm焦距的无限远光路系统。</w:t>
      </w:r>
    </w:p>
    <w:p w:rsidR="00BF0400" w:rsidRDefault="000E3F67">
      <w:pPr>
        <w:spacing w:line="360" w:lineRule="auto"/>
        <w:rPr>
          <w:rFonts w:ascii="宋体" w:hAnsi="宋体" w:cs="宋体"/>
          <w:sz w:val="24"/>
        </w:rPr>
      </w:pPr>
      <w:r>
        <w:rPr>
          <w:rFonts w:ascii="宋体" w:hAnsi="宋体" w:cs="宋体" w:hint="eastAsia"/>
          <w:sz w:val="24"/>
        </w:rPr>
        <w:t>3.至少6位物镜转盘。</w:t>
      </w:r>
    </w:p>
    <w:p w:rsidR="00BF0400" w:rsidRDefault="000E3F67">
      <w:pPr>
        <w:spacing w:line="360" w:lineRule="auto"/>
        <w:rPr>
          <w:rFonts w:ascii="宋体" w:hAnsi="宋体" w:cs="宋体"/>
          <w:sz w:val="24"/>
        </w:rPr>
      </w:pPr>
      <w:r>
        <w:rPr>
          <w:rFonts w:ascii="宋体" w:hAnsi="宋体" w:cs="宋体" w:hint="eastAsia"/>
          <w:sz w:val="24"/>
        </w:rPr>
        <w:t>4.顶镜可摇摆聚光镜，聚光镜NA≥0.9。</w:t>
      </w:r>
    </w:p>
    <w:p w:rsidR="00BF0400" w:rsidRDefault="000E3F67">
      <w:pPr>
        <w:spacing w:line="360" w:lineRule="auto"/>
        <w:rPr>
          <w:rFonts w:ascii="宋体" w:hAnsi="宋体" w:cs="宋体"/>
          <w:sz w:val="24"/>
        </w:rPr>
      </w:pPr>
      <w:r>
        <w:rPr>
          <w:rFonts w:ascii="宋体" w:hAnsi="宋体" w:cs="宋体" w:hint="eastAsia"/>
          <w:sz w:val="24"/>
        </w:rPr>
        <w:t>5.三目观察筒，屈光度、瞳间距可调，视野数≥22mm，可支持25mm视野。</w:t>
      </w:r>
    </w:p>
    <w:p w:rsidR="00BF0400" w:rsidRDefault="000E3F67">
      <w:pPr>
        <w:spacing w:line="360" w:lineRule="auto"/>
        <w:rPr>
          <w:rFonts w:ascii="宋体" w:hAnsi="宋体" w:cs="宋体"/>
          <w:sz w:val="24"/>
        </w:rPr>
      </w:pPr>
      <w:r>
        <w:rPr>
          <w:rFonts w:ascii="宋体" w:cs="宋体" w:hint="eastAsia"/>
          <w:color w:val="000000"/>
          <w:sz w:val="24"/>
        </w:rPr>
        <w:t>★</w:t>
      </w:r>
      <w:r>
        <w:rPr>
          <w:rFonts w:ascii="宋体" w:hAnsi="宋体" w:cs="宋体" w:hint="eastAsia"/>
          <w:sz w:val="24"/>
        </w:rPr>
        <w:t>6.三级调焦驱动，调焦旋钮轴的高度上下可调节。</w:t>
      </w:r>
    </w:p>
    <w:p w:rsidR="00BF0400" w:rsidRDefault="000E3F67">
      <w:pPr>
        <w:spacing w:line="360" w:lineRule="auto"/>
        <w:rPr>
          <w:rFonts w:ascii="宋体" w:hAnsi="宋体" w:cs="宋体"/>
          <w:sz w:val="24"/>
        </w:rPr>
      </w:pPr>
      <w:r>
        <w:rPr>
          <w:rFonts w:ascii="宋体" w:cs="宋体" w:hint="eastAsia"/>
          <w:color w:val="000000"/>
          <w:sz w:val="24"/>
        </w:rPr>
        <w:t>★</w:t>
      </w:r>
      <w:r>
        <w:rPr>
          <w:rFonts w:ascii="宋体" w:hAnsi="宋体" w:cs="宋体" w:hint="eastAsia"/>
          <w:sz w:val="24"/>
        </w:rPr>
        <w:t>7.</w:t>
      </w:r>
      <w:r>
        <w:rPr>
          <w:rFonts w:ascii="宋体" w:cs="宋体" w:hint="eastAsia"/>
          <w:color w:val="000000"/>
          <w:sz w:val="24"/>
        </w:rPr>
        <w:t>载物台:超硬纳米陶瓷载物台，用户可自己将操作杆左右手可随时更换，台面浅米色，提高背景反差，使用者容易找到样品位置</w:t>
      </w:r>
    </w:p>
    <w:p w:rsidR="00BF0400" w:rsidRDefault="000E3F67">
      <w:pPr>
        <w:spacing w:line="360" w:lineRule="auto"/>
        <w:rPr>
          <w:rFonts w:ascii="宋体" w:hAnsi="宋体" w:cs="宋体"/>
          <w:sz w:val="24"/>
        </w:rPr>
      </w:pPr>
      <w:r>
        <w:rPr>
          <w:rFonts w:ascii="宋体" w:hAnsi="宋体" w:cs="宋体" w:hint="eastAsia"/>
          <w:sz w:val="24"/>
        </w:rPr>
        <w:t>8.长寿命LED照明系统.</w:t>
      </w:r>
    </w:p>
    <w:p w:rsidR="00BF0400" w:rsidRDefault="000E3F67">
      <w:pPr>
        <w:spacing w:line="360" w:lineRule="auto"/>
        <w:rPr>
          <w:rFonts w:ascii="宋体" w:hAnsi="宋体" w:cs="宋体"/>
          <w:sz w:val="24"/>
        </w:rPr>
      </w:pPr>
      <w:r>
        <w:rPr>
          <w:rFonts w:ascii="宋体" w:hAnsi="宋体" w:cs="宋体" w:hint="eastAsia"/>
          <w:sz w:val="24"/>
        </w:rPr>
        <w:t>9.物镜彩色编码与孔径光圈彩色编码的完美结合成就了彩色编码光圈辅助装置（CCDA）。</w:t>
      </w:r>
    </w:p>
    <w:p w:rsidR="00BF0400" w:rsidRDefault="000E3F67">
      <w:pPr>
        <w:spacing w:line="360" w:lineRule="auto"/>
        <w:rPr>
          <w:rFonts w:ascii="宋体" w:hAnsi="宋体" w:cs="宋体"/>
          <w:sz w:val="24"/>
        </w:rPr>
      </w:pPr>
      <w:r>
        <w:rPr>
          <w:rFonts w:ascii="宋体" w:cs="宋体" w:hint="eastAsia"/>
          <w:color w:val="000000"/>
          <w:sz w:val="24"/>
        </w:rPr>
        <w:t>★</w:t>
      </w:r>
      <w:r>
        <w:rPr>
          <w:rFonts w:ascii="宋体" w:hAnsi="宋体" w:cs="宋体" w:hint="eastAsia"/>
          <w:sz w:val="24"/>
        </w:rPr>
        <w:t>10.平场消色差物镜具有明场和荧光功能，配置5X、10X、20X、40X、100X物镜。</w:t>
      </w:r>
    </w:p>
    <w:p w:rsidR="00BF0400" w:rsidRDefault="000E3F67">
      <w:pPr>
        <w:spacing w:line="360" w:lineRule="auto"/>
        <w:ind w:firstLineChars="200" w:firstLine="480"/>
        <w:rPr>
          <w:rFonts w:ascii="宋体" w:hAnsi="宋体" w:cs="宋体"/>
          <w:sz w:val="24"/>
        </w:rPr>
      </w:pPr>
      <w:r>
        <w:rPr>
          <w:rFonts w:ascii="宋体" w:hAnsi="宋体" w:cs="宋体" w:hint="eastAsia"/>
          <w:sz w:val="24"/>
        </w:rPr>
        <w:t>5X物镜，NA≥0.12,</w:t>
      </w:r>
    </w:p>
    <w:p w:rsidR="00BF0400" w:rsidRDefault="000E3F67">
      <w:pPr>
        <w:spacing w:line="360" w:lineRule="auto"/>
        <w:ind w:firstLineChars="200" w:firstLine="480"/>
        <w:rPr>
          <w:rFonts w:ascii="宋体" w:hAnsi="宋体" w:cs="宋体"/>
          <w:sz w:val="24"/>
        </w:rPr>
      </w:pPr>
      <w:r>
        <w:rPr>
          <w:rFonts w:ascii="宋体" w:hAnsi="宋体" w:cs="宋体" w:hint="eastAsia"/>
          <w:sz w:val="24"/>
        </w:rPr>
        <w:t>10X物镜，NA≥0.30带相差功能</w:t>
      </w:r>
    </w:p>
    <w:p w:rsidR="00BF0400" w:rsidRDefault="000E3F67">
      <w:pPr>
        <w:spacing w:line="360" w:lineRule="auto"/>
        <w:ind w:firstLineChars="200" w:firstLine="480"/>
        <w:rPr>
          <w:rFonts w:ascii="宋体" w:hAnsi="宋体" w:cs="宋体"/>
          <w:sz w:val="24"/>
        </w:rPr>
      </w:pPr>
      <w:r>
        <w:rPr>
          <w:rFonts w:ascii="宋体" w:hAnsi="宋体" w:cs="宋体" w:hint="eastAsia"/>
          <w:sz w:val="24"/>
        </w:rPr>
        <w:t>20X物镜，NA≥0.55带相差功能</w:t>
      </w:r>
    </w:p>
    <w:p w:rsidR="00BF0400" w:rsidRDefault="000E3F67">
      <w:pPr>
        <w:spacing w:line="360" w:lineRule="auto"/>
        <w:ind w:firstLineChars="200" w:firstLine="480"/>
        <w:rPr>
          <w:rFonts w:ascii="宋体" w:hAnsi="宋体" w:cs="宋体"/>
          <w:sz w:val="24"/>
        </w:rPr>
      </w:pPr>
      <w:r>
        <w:rPr>
          <w:rFonts w:ascii="宋体" w:hAnsi="宋体" w:cs="宋体" w:hint="eastAsia"/>
          <w:sz w:val="24"/>
        </w:rPr>
        <w:t>40X物镜，NA≥0.80带相差功能</w:t>
      </w:r>
    </w:p>
    <w:p w:rsidR="00BF0400" w:rsidRDefault="000E3F67">
      <w:pPr>
        <w:spacing w:line="360" w:lineRule="auto"/>
        <w:ind w:firstLineChars="200" w:firstLine="480"/>
        <w:rPr>
          <w:rFonts w:ascii="宋体" w:hAnsi="宋体" w:cs="宋体"/>
          <w:sz w:val="24"/>
        </w:rPr>
      </w:pPr>
      <w:r>
        <w:rPr>
          <w:rFonts w:ascii="宋体" w:hAnsi="宋体" w:cs="宋体" w:hint="eastAsia"/>
          <w:sz w:val="24"/>
        </w:rPr>
        <w:t>100X物镜，NA≥1.32油镜</w:t>
      </w:r>
    </w:p>
    <w:p w:rsidR="00BF0400" w:rsidRPr="007B57C8" w:rsidRDefault="000E3F67" w:rsidP="007B57C8">
      <w:pPr>
        <w:spacing w:line="360" w:lineRule="auto"/>
        <w:rPr>
          <w:rFonts w:ascii="宋体" w:hAnsi="宋体" w:cs="宋体"/>
          <w:sz w:val="24"/>
        </w:rPr>
      </w:pPr>
      <w:r>
        <w:rPr>
          <w:rFonts w:ascii="宋体" w:hAnsi="宋体" w:cs="宋体" w:hint="eastAsia"/>
          <w:sz w:val="24"/>
        </w:rPr>
        <w:t>11.荧光采用长寿命荧光光源，寿命不小于2000h</w:t>
      </w:r>
      <w:r w:rsidR="007B57C8">
        <w:rPr>
          <w:rFonts w:ascii="宋体" w:hAnsi="宋体" w:cs="宋体" w:hint="eastAsia"/>
          <w:sz w:val="24"/>
        </w:rPr>
        <w:t>，标配四</w:t>
      </w:r>
      <w:r>
        <w:rPr>
          <w:rFonts w:ascii="宋体" w:hAnsi="宋体" w:cs="宋体" w:hint="eastAsia"/>
          <w:sz w:val="24"/>
        </w:rPr>
        <w:t>色荧光滤光片：</w:t>
      </w:r>
      <w:r w:rsidR="007B57C8">
        <w:rPr>
          <w:rFonts w:ascii="宋体" w:hAnsi="宋体" w:cs="宋体" w:hint="eastAsia"/>
          <w:sz w:val="24"/>
        </w:rPr>
        <w:t>蓝色荧光滤块，</w:t>
      </w:r>
      <w:r>
        <w:rPr>
          <w:rFonts w:ascii="宋体" w:hAnsi="宋体" w:cs="宋体" w:hint="eastAsia"/>
          <w:sz w:val="24"/>
        </w:rPr>
        <w:t>绿色荧光滤块，</w:t>
      </w:r>
      <w:r w:rsidR="007B57C8">
        <w:rPr>
          <w:rFonts w:ascii="宋体" w:hAnsi="宋体" w:cs="宋体" w:hint="eastAsia"/>
          <w:sz w:val="24"/>
        </w:rPr>
        <w:t>红色荧光滤块，</w:t>
      </w:r>
      <w:r w:rsidR="007B57C8">
        <w:rPr>
          <w:rFonts w:hint="eastAsia"/>
        </w:rPr>
        <w:t>红色和绿色双通</w:t>
      </w:r>
      <w:r w:rsidR="007B57C8">
        <w:rPr>
          <w:rFonts w:ascii="宋体" w:hAnsi="宋体" w:cs="宋体" w:hint="eastAsia"/>
          <w:sz w:val="24"/>
        </w:rPr>
        <w:t>滤块。</w:t>
      </w:r>
      <w:r>
        <w:rPr>
          <w:rFonts w:ascii="宋体" w:hAnsi="宋体" w:cs="宋体" w:hint="eastAsia"/>
          <w:sz w:val="24"/>
        </w:rPr>
        <w:t>激发波长: 450-446nm，发射波长: 460-500nm，二向分光波长:555nm</w:t>
      </w:r>
    </w:p>
    <w:p w:rsidR="00BF0400" w:rsidRDefault="000E3F67">
      <w:pPr>
        <w:spacing w:line="360" w:lineRule="auto"/>
        <w:rPr>
          <w:rFonts w:ascii="宋体" w:hAnsi="宋体" w:cs="宋体"/>
          <w:sz w:val="24"/>
        </w:rPr>
      </w:pPr>
      <w:r>
        <w:rPr>
          <w:rFonts w:ascii="宋体" w:cs="宋体" w:hint="eastAsia"/>
          <w:color w:val="000000"/>
          <w:sz w:val="24"/>
        </w:rPr>
        <w:t>★</w:t>
      </w:r>
      <w:r>
        <w:rPr>
          <w:rFonts w:ascii="宋体" w:hAnsi="宋体" w:cs="宋体" w:hint="eastAsia"/>
          <w:sz w:val="24"/>
        </w:rPr>
        <w:t>12.图像捕捉及分析系统,同品牌（非第三方）用于明场成像的</w:t>
      </w:r>
      <w:r w:rsidR="007B57C8">
        <w:rPr>
          <w:rFonts w:ascii="宋体" w:hAnsi="宋体" w:cs="宋体" w:hint="eastAsia"/>
          <w:sz w:val="24"/>
        </w:rPr>
        <w:t>≥</w:t>
      </w:r>
      <w:r>
        <w:rPr>
          <w:rFonts w:ascii="宋体" w:hAnsi="宋体" w:cs="宋体" w:hint="eastAsia"/>
          <w:sz w:val="24"/>
        </w:rPr>
        <w:t>2000万有效像素彩色相机。</w:t>
      </w:r>
    </w:p>
    <w:p w:rsidR="00BF0400" w:rsidRDefault="00BF0400">
      <w:pPr>
        <w:spacing w:line="360" w:lineRule="auto"/>
        <w:rPr>
          <w:rFonts w:ascii="宋体" w:hAnsi="宋体" w:cs="宋体"/>
          <w:sz w:val="24"/>
        </w:rPr>
      </w:pPr>
      <w:bookmarkStart w:id="0" w:name="_GoBack"/>
      <w:bookmarkEnd w:id="0"/>
    </w:p>
    <w:p w:rsidR="00BF0400" w:rsidRDefault="000E3F67">
      <w:pPr>
        <w:spacing w:line="360" w:lineRule="auto"/>
        <w:rPr>
          <w:rFonts w:ascii="宋体" w:hAnsi="宋体" w:cs="宋体"/>
          <w:sz w:val="24"/>
        </w:rPr>
      </w:pPr>
      <w:r>
        <w:rPr>
          <w:rFonts w:ascii="宋体" w:hAnsi="宋体" w:cs="宋体" w:hint="eastAsia"/>
          <w:sz w:val="24"/>
        </w:rPr>
        <w:t>三、图像处理与电脑工作站</w:t>
      </w:r>
    </w:p>
    <w:p w:rsidR="00BF0400" w:rsidRDefault="000E3F67">
      <w:pPr>
        <w:spacing w:line="360" w:lineRule="auto"/>
        <w:rPr>
          <w:rFonts w:ascii="宋体" w:hAnsi="宋体" w:cs="宋体"/>
          <w:sz w:val="24"/>
        </w:rPr>
      </w:pPr>
      <w:r>
        <w:rPr>
          <w:rFonts w:ascii="宋体" w:hAnsi="宋体" w:cs="宋体" w:hint="eastAsia"/>
          <w:sz w:val="24"/>
        </w:rPr>
        <w:t>13.图像处理软件</w:t>
      </w:r>
    </w:p>
    <w:p w:rsidR="00BF0400" w:rsidRDefault="000E3F67">
      <w:pPr>
        <w:spacing w:line="360" w:lineRule="auto"/>
        <w:rPr>
          <w:rFonts w:ascii="宋体" w:hAnsi="宋体" w:cs="宋体"/>
          <w:sz w:val="24"/>
        </w:rPr>
      </w:pPr>
      <w:r>
        <w:rPr>
          <w:rFonts w:ascii="宋体" w:hAnsi="宋体" w:cs="宋体" w:hint="eastAsia"/>
          <w:sz w:val="24"/>
        </w:rPr>
        <w:t>13.1可实现图像实时采集，可调节图像质量（亮度、对比度等），可自动或手动</w:t>
      </w:r>
      <w:r>
        <w:rPr>
          <w:rFonts w:ascii="宋体" w:hAnsi="宋体" w:cs="宋体" w:hint="eastAsia"/>
          <w:sz w:val="24"/>
        </w:rPr>
        <w:lastRenderedPageBreak/>
        <w:t>白平衡，可对采集后的图像编辑、处理，可加标尺。</w:t>
      </w:r>
    </w:p>
    <w:p w:rsidR="00BF0400" w:rsidRDefault="000E3F67">
      <w:pPr>
        <w:spacing w:line="360" w:lineRule="auto"/>
        <w:rPr>
          <w:rFonts w:ascii="宋体" w:hAnsi="宋体" w:cs="宋体"/>
          <w:sz w:val="24"/>
        </w:rPr>
      </w:pPr>
      <w:r>
        <w:rPr>
          <w:rFonts w:ascii="宋体" w:hAnsi="宋体" w:cs="宋体" w:hint="eastAsia"/>
          <w:sz w:val="24"/>
        </w:rPr>
        <w:t>13.2快速设置和获取实验条件直观的设置。</w:t>
      </w:r>
    </w:p>
    <w:p w:rsidR="00BF0400" w:rsidRDefault="000E3F67">
      <w:pPr>
        <w:spacing w:line="360" w:lineRule="auto"/>
        <w:rPr>
          <w:rFonts w:ascii="宋体" w:hAnsi="宋体" w:cs="宋体"/>
          <w:sz w:val="24"/>
        </w:rPr>
      </w:pPr>
      <w:r>
        <w:rPr>
          <w:rFonts w:ascii="宋体" w:hAnsi="宋体" w:cs="宋体" w:hint="eastAsia"/>
          <w:sz w:val="24"/>
        </w:rPr>
        <w:t>13.3优化的数据和大数据的快速采集处理设置显示参考或导入为随后的实验中，实验参数自动记录浏览，储存和导出数据。</w:t>
      </w:r>
    </w:p>
    <w:p w:rsidR="00BF0400" w:rsidRDefault="000E3F67">
      <w:pPr>
        <w:spacing w:line="360" w:lineRule="auto"/>
        <w:rPr>
          <w:rFonts w:ascii="宋体" w:hAnsi="宋体" w:cs="宋体"/>
          <w:sz w:val="24"/>
        </w:rPr>
      </w:pPr>
      <w:r>
        <w:rPr>
          <w:rFonts w:ascii="宋体" w:hAnsi="宋体" w:cs="宋体" w:hint="eastAsia"/>
          <w:sz w:val="24"/>
        </w:rPr>
        <w:t>13.4完整的图像查看软件包括测量，增强注解, 图象分析。</w:t>
      </w:r>
    </w:p>
    <w:p w:rsidR="00BF0400" w:rsidRDefault="000E3F67">
      <w:pPr>
        <w:spacing w:line="360" w:lineRule="auto"/>
        <w:rPr>
          <w:rFonts w:ascii="宋体" w:hAnsi="宋体" w:cs="宋体"/>
          <w:sz w:val="24"/>
        </w:rPr>
      </w:pPr>
      <w:r>
        <w:rPr>
          <w:rFonts w:ascii="宋体" w:hAnsi="宋体" w:cs="宋体" w:hint="eastAsia"/>
          <w:sz w:val="24"/>
        </w:rPr>
        <w:t>13.5对于数据管理，保存，重命名，复制，删除，导出为AVI，JPEG，TIF。</w:t>
      </w:r>
    </w:p>
    <w:p w:rsidR="00BF0400" w:rsidRDefault="000E3F67">
      <w:pPr>
        <w:spacing w:line="360" w:lineRule="auto"/>
        <w:rPr>
          <w:rFonts w:ascii="宋体" w:hAnsi="宋体" w:cs="宋体"/>
          <w:sz w:val="24"/>
        </w:rPr>
      </w:pPr>
      <w:r>
        <w:rPr>
          <w:rFonts w:ascii="宋体" w:hAnsi="宋体" w:cs="宋体" w:hint="eastAsia"/>
          <w:sz w:val="24"/>
        </w:rPr>
        <w:t>13.6图像处理与测量：调整对比度，每一个图像的亮度和伽玛，强度，测量长度。</w:t>
      </w:r>
    </w:p>
    <w:p w:rsidR="00D14556" w:rsidRDefault="000E3F67">
      <w:pPr>
        <w:spacing w:line="360" w:lineRule="auto"/>
        <w:rPr>
          <w:rFonts w:ascii="宋体" w:hAnsi="宋体" w:cs="宋体" w:hint="eastAsia"/>
          <w:sz w:val="24"/>
        </w:rPr>
      </w:pPr>
      <w:r>
        <w:rPr>
          <w:rFonts w:ascii="宋体" w:hAnsi="宋体" w:cs="宋体" w:hint="eastAsia"/>
          <w:sz w:val="24"/>
        </w:rPr>
        <w:t>14.计算机控制系统与数据工作站为品牌电脑：酷睿四核</w:t>
      </w:r>
      <w:r w:rsidR="00FC4E3B">
        <w:rPr>
          <w:rFonts w:ascii="宋体" w:hAnsi="宋体" w:cs="宋体" w:hint="eastAsia"/>
          <w:sz w:val="24"/>
        </w:rPr>
        <w:t>CPU, </w:t>
      </w:r>
      <w:r w:rsidR="00FC4E3B">
        <w:rPr>
          <w:rFonts w:ascii="宋体" w:hAnsi="宋体" w:cs="宋体"/>
          <w:sz w:val="24"/>
        </w:rPr>
        <w:t>32</w:t>
      </w:r>
      <w:r>
        <w:rPr>
          <w:rFonts w:ascii="宋体" w:hAnsi="宋体" w:cs="宋体" w:hint="eastAsia"/>
          <w:sz w:val="24"/>
        </w:rPr>
        <w:t>G以上内存，固态硬盘，</w:t>
      </w:r>
      <w:r w:rsidR="00FC4E3B">
        <w:rPr>
          <w:rFonts w:ascii="宋体" w:hAnsi="宋体" w:cs="宋体"/>
          <w:sz w:val="24"/>
        </w:rPr>
        <w:t>32</w:t>
      </w:r>
      <w:r>
        <w:rPr>
          <w:rFonts w:ascii="宋体" w:hAnsi="宋体" w:cs="宋体" w:hint="eastAsia"/>
          <w:sz w:val="24"/>
        </w:rPr>
        <w:t>寸高清显示器。</w:t>
      </w:r>
    </w:p>
    <w:p w:rsidR="00BF0400" w:rsidRDefault="00D14556">
      <w:pPr>
        <w:spacing w:line="360" w:lineRule="auto"/>
        <w:rPr>
          <w:rFonts w:ascii="宋体" w:hAnsi="宋体" w:cs="宋体"/>
          <w:sz w:val="24"/>
        </w:rPr>
      </w:pPr>
      <w:r>
        <w:rPr>
          <w:rFonts w:ascii="宋体" w:hAnsi="宋体" w:cs="宋体" w:hint="eastAsia"/>
          <w:sz w:val="24"/>
        </w:rPr>
        <w:t>15.质保期不少于三年。</w:t>
      </w:r>
    </w:p>
    <w:p w:rsidR="00BF0400" w:rsidRDefault="00BF0400">
      <w:pPr>
        <w:spacing w:line="360" w:lineRule="auto"/>
        <w:jc w:val="left"/>
        <w:rPr>
          <w:b/>
          <w:bCs/>
          <w:sz w:val="24"/>
        </w:rPr>
      </w:pPr>
    </w:p>
    <w:sectPr w:rsidR="00BF0400" w:rsidSect="008417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61A" w:rsidRDefault="00E8661A" w:rsidP="000E3F67">
      <w:r>
        <w:separator/>
      </w:r>
    </w:p>
  </w:endnote>
  <w:endnote w:type="continuationSeparator" w:id="1">
    <w:p w:rsidR="00E8661A" w:rsidRDefault="00E8661A" w:rsidP="000E3F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61A" w:rsidRDefault="00E8661A" w:rsidP="000E3F67">
      <w:r>
        <w:separator/>
      </w:r>
    </w:p>
  </w:footnote>
  <w:footnote w:type="continuationSeparator" w:id="1">
    <w:p w:rsidR="00E8661A" w:rsidRDefault="00E8661A" w:rsidP="000E3F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MyYWZlY2VhMDc1YjRjY2QxYWRhNDY2NzdjMTU1ODcifQ=="/>
  </w:docVars>
  <w:rsids>
    <w:rsidRoot w:val="00BF0400"/>
    <w:rsid w:val="000E3F67"/>
    <w:rsid w:val="005A2F8C"/>
    <w:rsid w:val="007B57C8"/>
    <w:rsid w:val="00841700"/>
    <w:rsid w:val="00BF0400"/>
    <w:rsid w:val="00CC3CE6"/>
    <w:rsid w:val="00D14556"/>
    <w:rsid w:val="00E8661A"/>
    <w:rsid w:val="00FC4E3B"/>
    <w:rsid w:val="3A8129F5"/>
    <w:rsid w:val="7B9E0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Subtitle" w:qFormat="1"/>
    <w:lsdException w:name="Body Text First Indent"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170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41700"/>
    <w:pPr>
      <w:ind w:firstLineChars="100" w:firstLine="420"/>
    </w:pPr>
  </w:style>
  <w:style w:type="paragraph" w:styleId="a4">
    <w:name w:val="Body Text"/>
    <w:basedOn w:val="a"/>
    <w:uiPriority w:val="99"/>
    <w:semiHidden/>
    <w:unhideWhenUsed/>
    <w:qFormat/>
    <w:rsid w:val="00841700"/>
    <w:pPr>
      <w:spacing w:after="120"/>
    </w:pPr>
  </w:style>
  <w:style w:type="paragraph" w:styleId="a5">
    <w:name w:val="header"/>
    <w:basedOn w:val="a"/>
    <w:link w:val="Char"/>
    <w:rsid w:val="000E3F67"/>
    <w:pPr>
      <w:tabs>
        <w:tab w:val="center" w:pos="4153"/>
        <w:tab w:val="right" w:pos="8306"/>
      </w:tabs>
      <w:snapToGrid w:val="0"/>
      <w:jc w:val="center"/>
    </w:pPr>
    <w:rPr>
      <w:sz w:val="18"/>
      <w:szCs w:val="18"/>
    </w:rPr>
  </w:style>
  <w:style w:type="character" w:customStyle="1" w:styleId="Char">
    <w:name w:val="页眉 Char"/>
    <w:basedOn w:val="a1"/>
    <w:link w:val="a5"/>
    <w:rsid w:val="000E3F67"/>
    <w:rPr>
      <w:kern w:val="2"/>
      <w:sz w:val="18"/>
      <w:szCs w:val="18"/>
    </w:rPr>
  </w:style>
  <w:style w:type="paragraph" w:styleId="a6">
    <w:name w:val="footer"/>
    <w:basedOn w:val="a"/>
    <w:link w:val="Char0"/>
    <w:rsid w:val="000E3F67"/>
    <w:pPr>
      <w:tabs>
        <w:tab w:val="center" w:pos="4153"/>
        <w:tab w:val="right" w:pos="8306"/>
      </w:tabs>
      <w:snapToGrid w:val="0"/>
      <w:jc w:val="left"/>
    </w:pPr>
    <w:rPr>
      <w:sz w:val="18"/>
      <w:szCs w:val="18"/>
    </w:rPr>
  </w:style>
  <w:style w:type="character" w:customStyle="1" w:styleId="Char0">
    <w:name w:val="页脚 Char"/>
    <w:basedOn w:val="a1"/>
    <w:link w:val="a6"/>
    <w:rsid w:val="000E3F6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86158</dc:creator>
  <cp:lastModifiedBy>赵云</cp:lastModifiedBy>
  <cp:revision>5</cp:revision>
  <dcterms:created xsi:type="dcterms:W3CDTF">2023-03-14T03:33:00Z</dcterms:created>
  <dcterms:modified xsi:type="dcterms:W3CDTF">2025-03-21T11:23:00Z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D7C5E029891A490F94E737E3FED34E87_13</vt:lpwstr>
  </property>
  <property fmtid="{D5CDD505-2E9C-101B-9397-08002B2CF9AE}" pid="4" name="KSOTemplateDocerSaveRecord">
    <vt:lpwstr>eyJoZGlkIjoiYWMyYWZlY2VhMDc1YjRjY2QxYWRhNDY2NzdjMTU1ODciLCJ1c2VySWQiOiIyNjY0NzI4ODcifQ==</vt:lpwstr>
  </property>
</Properties>
</file>