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B6" w:rsidRDefault="008C144C">
      <w:pPr>
        <w:jc w:val="center"/>
        <w:rPr>
          <w:rFonts w:ascii="Calibri" w:hAnsi="Calibri" w:cs="Calibri"/>
          <w:b/>
          <w:bCs/>
          <w:sz w:val="28"/>
          <w:szCs w:val="32"/>
        </w:rPr>
      </w:pPr>
      <w:r>
        <w:rPr>
          <w:rFonts w:ascii="Calibri" w:hAnsi="Calibri" w:cs="Calibri" w:hint="eastAsia"/>
          <w:b/>
          <w:bCs/>
          <w:sz w:val="28"/>
          <w:szCs w:val="32"/>
        </w:rPr>
        <w:t>染封一体机及配套试剂技术参数</w:t>
      </w:r>
    </w:p>
    <w:tbl>
      <w:tblPr>
        <w:tblStyle w:val="a3"/>
        <w:tblW w:w="0" w:type="auto"/>
        <w:tblLook w:val="04A0"/>
      </w:tblPr>
      <w:tblGrid>
        <w:gridCol w:w="858"/>
        <w:gridCol w:w="1020"/>
        <w:gridCol w:w="926"/>
        <w:gridCol w:w="5718"/>
      </w:tblGrid>
      <w:tr w:rsidR="007300B6">
        <w:tc>
          <w:tcPr>
            <w:tcW w:w="858" w:type="dxa"/>
          </w:tcPr>
          <w:p w:rsidR="007300B6" w:rsidRDefault="008C14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 w:hint="eastAsia"/>
                <w:sz w:val="24"/>
                <w:szCs w:val="28"/>
              </w:rPr>
              <w:t>序号</w:t>
            </w:r>
          </w:p>
        </w:tc>
        <w:tc>
          <w:tcPr>
            <w:tcW w:w="1020" w:type="dxa"/>
          </w:tcPr>
          <w:p w:rsidR="007300B6" w:rsidRDefault="008C14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 w:hint="eastAsia"/>
                <w:sz w:val="24"/>
                <w:szCs w:val="28"/>
              </w:rPr>
              <w:t>名称</w:t>
            </w:r>
          </w:p>
        </w:tc>
        <w:tc>
          <w:tcPr>
            <w:tcW w:w="926" w:type="dxa"/>
          </w:tcPr>
          <w:p w:rsidR="007300B6" w:rsidRDefault="008C14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 w:hint="eastAsia"/>
                <w:sz w:val="24"/>
                <w:szCs w:val="28"/>
              </w:rPr>
              <w:t>数量</w:t>
            </w:r>
          </w:p>
        </w:tc>
        <w:tc>
          <w:tcPr>
            <w:tcW w:w="5718" w:type="dxa"/>
          </w:tcPr>
          <w:p w:rsidR="007300B6" w:rsidRDefault="008C14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 w:hint="eastAsia"/>
                <w:sz w:val="24"/>
                <w:szCs w:val="28"/>
              </w:rPr>
              <w:t>技术要求</w:t>
            </w:r>
          </w:p>
        </w:tc>
      </w:tr>
      <w:tr w:rsidR="007300B6">
        <w:tc>
          <w:tcPr>
            <w:tcW w:w="858" w:type="dxa"/>
          </w:tcPr>
          <w:p w:rsidR="007300B6" w:rsidRDefault="008C14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 w:hint="eastAsia"/>
                <w:sz w:val="24"/>
                <w:szCs w:val="28"/>
              </w:rPr>
              <w:t>1</w:t>
            </w:r>
          </w:p>
        </w:tc>
        <w:tc>
          <w:tcPr>
            <w:tcW w:w="1020" w:type="dxa"/>
          </w:tcPr>
          <w:p w:rsidR="007300B6" w:rsidRDefault="008C144C">
            <w:pPr>
              <w:jc w:val="left"/>
              <w:rPr>
                <w:rFonts w:ascii="华文宋体" w:eastAsia="华文宋体" w:hAnsi="华文宋体" w:cs="Calibri"/>
                <w:sz w:val="24"/>
              </w:rPr>
            </w:pPr>
            <w:r>
              <w:rPr>
                <w:rFonts w:ascii="华文宋体" w:eastAsia="华文宋体" w:hAnsi="华文宋体" w:cs="Calibri" w:hint="eastAsia"/>
                <w:sz w:val="24"/>
              </w:rPr>
              <w:t>常规染色封片</w:t>
            </w:r>
          </w:p>
          <w:p w:rsidR="007300B6" w:rsidRDefault="007300B6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26" w:type="dxa"/>
          </w:tcPr>
          <w:p w:rsidR="007300B6" w:rsidRDefault="008C14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 w:hint="eastAsia"/>
                <w:sz w:val="24"/>
                <w:szCs w:val="28"/>
              </w:rPr>
              <w:t>1</w:t>
            </w:r>
            <w:r>
              <w:rPr>
                <w:rFonts w:ascii="Calibri" w:hAnsi="Calibri" w:cs="Calibri" w:hint="eastAsia"/>
                <w:sz w:val="24"/>
                <w:szCs w:val="28"/>
              </w:rPr>
              <w:t>台</w:t>
            </w:r>
          </w:p>
        </w:tc>
        <w:tc>
          <w:tcPr>
            <w:tcW w:w="5718" w:type="dxa"/>
          </w:tcPr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1.能进行非滴染式H&amp;E染色，并提供标准化染色方案.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★2.自动机染最大载玻片尺寸：≥76 x 97 mm。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3.每小时处理的样本载玻片数量≥240张。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4.可按日期查看最近 3 年内设备操作记录，并导出用户运行日志报告。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5.可同时处理≥11个玻片架，每个玻片架可容纳≥30片载玻片。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★6.站点总数≥26个，其中试剂站点总数≥18个，冲洗站点≥5个。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7.冲洗流速8 L/m，试剂容器容量≥450mL，试剂缸内部标注最低和最高加注液位。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8.染色架加载站点和卸载站点各1个，烤箱站点数量1个，烤箱内温度30 ~ 65 °C 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9.试剂管理：具备试剂管理系统，可直观显示试剂信息，包括试剂颜色、站点编号、试剂名称、有效天数、有效片数、已染天数、已染片数、试剂更换日期和更换者。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10.水容器和试剂容器具有不同的形状和颜色,水容器为蓝色，试剂容器为白色及黄色，其中黄色试剂容器专用于加载抽屉。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11.  配备自动排气功能，避免更换封边胶时溢胶。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12. 双配置站点设计，在灌注时提供额外的放置位点，灌注更轻松。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13. 封片速度≥260片/小时，可进行封片行程和位置校准。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14. 封片机可设置：盖玻片封固行程；盖玻片放置和起始位置；封固剂用量；喷胶压力。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15.具有自动识别以及废弃破损玻片功能，同时不停止封片过程。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★16.玻璃盖玻片尺寸：≥22mm x 60mm。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17.兼顾其他品牌染色架，输出架选择：20片和30片。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18. 标配16, 18, 20, 21G 四种喷胶针，可兼容不同流动</w:t>
            </w: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lastRenderedPageBreak/>
              <w:t>性的封片胶。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19.可设置位置参数：0%-100%行程长度校正，-3mm至3mm盖玻片位置校正，-10mm至10mm行程起始位置校正。</w:t>
            </w:r>
          </w:p>
          <w:p w:rsidR="007300B6" w:rsidRDefault="007300B6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7300B6">
        <w:trPr>
          <w:trHeight w:val="4981"/>
        </w:trPr>
        <w:tc>
          <w:tcPr>
            <w:tcW w:w="858" w:type="dxa"/>
          </w:tcPr>
          <w:p w:rsidR="007300B6" w:rsidRDefault="008C14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 w:hint="eastAsia"/>
                <w:sz w:val="24"/>
                <w:szCs w:val="28"/>
              </w:rPr>
              <w:lastRenderedPageBreak/>
              <w:t>2</w:t>
            </w:r>
          </w:p>
        </w:tc>
        <w:tc>
          <w:tcPr>
            <w:tcW w:w="1020" w:type="dxa"/>
          </w:tcPr>
          <w:p w:rsidR="007300B6" w:rsidRDefault="008C14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冰冻染色封片</w:t>
            </w:r>
          </w:p>
        </w:tc>
        <w:tc>
          <w:tcPr>
            <w:tcW w:w="926" w:type="dxa"/>
          </w:tcPr>
          <w:p w:rsidR="007300B6" w:rsidRDefault="008C14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 w:hint="eastAsia"/>
                <w:sz w:val="24"/>
                <w:szCs w:val="28"/>
              </w:rPr>
              <w:t>1</w:t>
            </w:r>
            <w:r>
              <w:rPr>
                <w:rFonts w:ascii="Calibri" w:hAnsi="Calibri" w:cs="Calibri" w:hint="eastAsia"/>
                <w:sz w:val="24"/>
                <w:szCs w:val="28"/>
              </w:rPr>
              <w:t>台</w:t>
            </w:r>
          </w:p>
        </w:tc>
        <w:tc>
          <w:tcPr>
            <w:tcW w:w="5718" w:type="dxa"/>
          </w:tcPr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★1.设备总长度≤90cm 使用便捷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★2.≤4分钟内完成染色和盖片全自动过程。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3.自动染色后自动盖片，无需技术人员介入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4. 8寸彩色触摸控制屏，彩色触摸控制屏可上下调节0-180度，全中文操作界面。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5.站点数量≥24个，包括上载站点1个，下载站点1个，水洗站点4个（可设为试剂缸），烤缸2个。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6.具有智能恒温功能试剂站点≥4个，温度范围为室温至90℃可调，利于切片脱蜡和苏木素染色，可在屏幕控制开关。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7.加热试剂缸采用水浴加热模式，水温上下恒定。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8.加热试剂缸具备液位监测功能，可自动补水和排水，保持液位恒定。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9.可编辑程序数量≥200套，可设程序步骤≥100步。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★</w:t>
            </w:r>
            <w:r w:rsidR="00EC7A51">
              <w:rPr>
                <w:rFonts w:ascii="华文宋体" w:eastAsia="华文宋体" w:hAnsi="华文宋体" w:cs="Arial" w:hint="eastAsia"/>
                <w:color w:val="000000"/>
                <w:sz w:val="24"/>
              </w:rPr>
              <w:t>1</w:t>
            </w:r>
            <w:r w:rsidR="00EC7A51">
              <w:rPr>
                <w:rFonts w:ascii="华文宋体" w:eastAsia="华文宋体" w:hAnsi="华文宋体" w:cs="Arial"/>
                <w:color w:val="000000"/>
                <w:sz w:val="24"/>
              </w:rPr>
              <w:t>0</w:t>
            </w: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.试剂缸容积：≤150ml，节约试剂。</w:t>
            </w:r>
          </w:p>
          <w:p w:rsidR="007300B6" w:rsidRDefault="008C144C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★</w:t>
            </w:r>
            <w:r w:rsidR="00EC7A51">
              <w:rPr>
                <w:rFonts w:ascii="华文宋体" w:eastAsia="华文宋体" w:hAnsi="华文宋体" w:cs="Arial" w:hint="eastAsia"/>
                <w:color w:val="000000"/>
                <w:sz w:val="24"/>
              </w:rPr>
              <w:t>1</w:t>
            </w:r>
            <w:r w:rsidR="00EC7A51">
              <w:rPr>
                <w:rFonts w:ascii="华文宋体" w:eastAsia="华文宋体" w:hAnsi="华文宋体" w:cs="Arial"/>
                <w:color w:val="000000"/>
                <w:sz w:val="24"/>
              </w:rPr>
              <w:t>1</w:t>
            </w: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.玻片架容量：≤6片/架。</w:t>
            </w:r>
          </w:p>
          <w:p w:rsidR="007300B6" w:rsidRDefault="00EC7A51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</w:t>
            </w:r>
            <w:r>
              <w:rPr>
                <w:rFonts w:ascii="华文宋体" w:eastAsia="华文宋体" w:hAnsi="华文宋体" w:cs="Arial"/>
                <w:color w:val="000000"/>
                <w:sz w:val="24"/>
              </w:rPr>
              <w:t>2</w:t>
            </w:r>
            <w:r w:rsidR="008C144C">
              <w:rPr>
                <w:rFonts w:ascii="华文宋体" w:eastAsia="华文宋体" w:hAnsi="华文宋体" w:cs="Arial" w:hint="eastAsia"/>
                <w:color w:val="000000"/>
                <w:sz w:val="24"/>
              </w:rPr>
              <w:t>.机器内置水流调节旋钮，根据水压可调节水流量，保证洗涤充分。</w:t>
            </w:r>
          </w:p>
          <w:p w:rsidR="007300B6" w:rsidRDefault="00EC7A51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</w:t>
            </w:r>
            <w:r>
              <w:rPr>
                <w:rFonts w:ascii="华文宋体" w:eastAsia="华文宋体" w:hAnsi="华文宋体" w:cs="Arial"/>
                <w:color w:val="000000"/>
                <w:sz w:val="24"/>
              </w:rPr>
              <w:t>3</w:t>
            </w:r>
            <w:r w:rsidR="008C144C">
              <w:rPr>
                <w:rFonts w:ascii="华文宋体" w:eastAsia="华文宋体" w:hAnsi="华文宋体" w:cs="Arial" w:hint="eastAsia"/>
                <w:color w:val="000000"/>
                <w:sz w:val="24"/>
              </w:rPr>
              <w:t>.流水缸内置流速传感器，染色过程中可实时检测流水缸内的进水状态。</w:t>
            </w:r>
          </w:p>
          <w:p w:rsidR="007300B6" w:rsidRDefault="00EC7A51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</w:t>
            </w:r>
            <w:r>
              <w:rPr>
                <w:rFonts w:ascii="华文宋体" w:eastAsia="华文宋体" w:hAnsi="华文宋体" w:cs="Arial"/>
                <w:color w:val="000000"/>
                <w:sz w:val="24"/>
              </w:rPr>
              <w:t>4</w:t>
            </w:r>
            <w:r w:rsidR="008C144C">
              <w:rPr>
                <w:rFonts w:ascii="华文宋体" w:eastAsia="华文宋体" w:hAnsi="华文宋体" w:cs="Arial" w:hint="eastAsia"/>
                <w:color w:val="000000"/>
                <w:sz w:val="24"/>
              </w:rPr>
              <w:t>.盖片速度：≥700片/小时。</w:t>
            </w:r>
          </w:p>
          <w:p w:rsidR="007300B6" w:rsidRDefault="00EC7A51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</w:t>
            </w:r>
            <w:r>
              <w:rPr>
                <w:rFonts w:ascii="华文宋体" w:eastAsia="华文宋体" w:hAnsi="华文宋体" w:cs="Arial"/>
                <w:color w:val="000000"/>
                <w:sz w:val="24"/>
              </w:rPr>
              <w:t>5</w:t>
            </w:r>
            <w:r w:rsidR="008C144C">
              <w:rPr>
                <w:rFonts w:ascii="华文宋体" w:eastAsia="华文宋体" w:hAnsi="华文宋体" w:cs="Arial" w:hint="eastAsia"/>
                <w:color w:val="000000"/>
                <w:sz w:val="24"/>
              </w:rPr>
              <w:t>.喷胶针工作位置实时检测，不在工作位置时自动报警。</w:t>
            </w:r>
          </w:p>
          <w:p w:rsidR="007300B6" w:rsidRDefault="00EC7A51">
            <w:pPr>
              <w:spacing w:line="400" w:lineRule="exact"/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</w:t>
            </w:r>
            <w:r>
              <w:rPr>
                <w:rFonts w:ascii="华文宋体" w:eastAsia="华文宋体" w:hAnsi="华文宋体" w:cs="Arial"/>
                <w:color w:val="000000"/>
                <w:sz w:val="24"/>
              </w:rPr>
              <w:t>6</w:t>
            </w:r>
            <w:r w:rsidR="008C144C">
              <w:rPr>
                <w:rFonts w:ascii="华文宋体" w:eastAsia="华文宋体" w:hAnsi="华文宋体" w:cs="Arial" w:hint="eastAsia"/>
                <w:color w:val="000000"/>
                <w:sz w:val="24"/>
              </w:rPr>
              <w:t>.可根据标本类型选择相应的盖片程序，具备≥6个快捷盖片程序。</w:t>
            </w:r>
          </w:p>
          <w:p w:rsidR="007300B6" w:rsidRDefault="00EC7A51">
            <w:pPr>
              <w:spacing w:line="400" w:lineRule="exact"/>
              <w:rPr>
                <w:rFonts w:ascii="Calibri" w:eastAsia="华文宋体" w:hAnsi="Calibri" w:cs="Calibri"/>
                <w:sz w:val="24"/>
                <w:szCs w:val="28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1</w:t>
            </w:r>
            <w:r>
              <w:rPr>
                <w:rFonts w:ascii="华文宋体" w:eastAsia="华文宋体" w:hAnsi="华文宋体" w:cs="Arial"/>
                <w:color w:val="000000"/>
                <w:sz w:val="24"/>
              </w:rPr>
              <w:t>7</w:t>
            </w:r>
            <w:r w:rsidR="008C144C">
              <w:rPr>
                <w:rFonts w:ascii="华文宋体" w:eastAsia="华文宋体" w:hAnsi="华文宋体" w:cs="Arial" w:hint="eastAsia"/>
                <w:color w:val="000000"/>
                <w:sz w:val="24"/>
              </w:rPr>
              <w:t>.远程智能监控：具有远程报警、远程监控功能，可以通过网页、微信小程序、APP三个方式进行监控，实时了解设备运行状态，配置USB接口，可导出Excel的质量控制表。</w:t>
            </w:r>
          </w:p>
        </w:tc>
      </w:tr>
      <w:tr w:rsidR="007300B6">
        <w:trPr>
          <w:trHeight w:val="931"/>
        </w:trPr>
        <w:tc>
          <w:tcPr>
            <w:tcW w:w="858" w:type="dxa"/>
            <w:shd w:val="clear" w:color="auto" w:fill="auto"/>
          </w:tcPr>
          <w:p w:rsidR="007300B6" w:rsidRDefault="008C14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 w:hint="eastAsia"/>
                <w:sz w:val="24"/>
                <w:szCs w:val="28"/>
              </w:rPr>
              <w:lastRenderedPageBreak/>
              <w:t>3</w:t>
            </w:r>
          </w:p>
        </w:tc>
        <w:tc>
          <w:tcPr>
            <w:tcW w:w="1020" w:type="dxa"/>
            <w:shd w:val="clear" w:color="auto" w:fill="auto"/>
          </w:tcPr>
          <w:p w:rsidR="007300B6" w:rsidRDefault="008C14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染色配套试剂</w:t>
            </w:r>
          </w:p>
        </w:tc>
        <w:tc>
          <w:tcPr>
            <w:tcW w:w="926" w:type="dxa"/>
            <w:shd w:val="clear" w:color="auto" w:fill="auto"/>
          </w:tcPr>
          <w:p w:rsidR="007300B6" w:rsidRDefault="008C14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 w:hint="eastAsia"/>
                <w:sz w:val="24"/>
                <w:szCs w:val="28"/>
              </w:rPr>
              <w:t>50000</w:t>
            </w:r>
            <w:r>
              <w:rPr>
                <w:rFonts w:ascii="Calibri" w:hAnsi="Calibri" w:cs="Calibri" w:hint="eastAsia"/>
                <w:sz w:val="24"/>
                <w:szCs w:val="28"/>
              </w:rPr>
              <w:t>片</w:t>
            </w:r>
            <w:r>
              <w:rPr>
                <w:rFonts w:ascii="Calibri" w:hAnsi="Calibri" w:cs="Calibri" w:hint="eastAsia"/>
                <w:sz w:val="24"/>
                <w:szCs w:val="28"/>
              </w:rPr>
              <w:t>/</w:t>
            </w:r>
            <w:r>
              <w:rPr>
                <w:rFonts w:ascii="Calibri" w:hAnsi="Calibri" w:cs="Calibri" w:hint="eastAsia"/>
                <w:sz w:val="24"/>
                <w:szCs w:val="28"/>
              </w:rPr>
              <w:t>年</w:t>
            </w:r>
          </w:p>
        </w:tc>
        <w:tc>
          <w:tcPr>
            <w:tcW w:w="5718" w:type="dxa"/>
            <w:shd w:val="clear" w:color="auto" w:fill="auto"/>
          </w:tcPr>
          <w:p w:rsidR="008C144C" w:rsidRDefault="008C144C" w:rsidP="008C144C">
            <w:pPr>
              <w:rPr>
                <w:rFonts w:ascii="华文宋体" w:eastAsia="华文宋体" w:hAnsi="华文宋体" w:cs="Arial"/>
                <w:color w:val="000000"/>
                <w:sz w:val="24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包括苏木素稳定剂、苏木素、伊红等全套试剂</w:t>
            </w:r>
          </w:p>
          <w:p w:rsidR="008C144C" w:rsidRDefault="008C144C" w:rsidP="008C144C">
            <w:pPr>
              <w:rPr>
                <w:rFonts w:ascii="Calibri" w:eastAsia="华文宋体" w:hAnsi="Calibri" w:cs="Calibri"/>
                <w:sz w:val="24"/>
                <w:szCs w:val="28"/>
              </w:rPr>
            </w:pP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质保期至少</w:t>
            </w:r>
            <w:r>
              <w:rPr>
                <w:rFonts w:ascii="华文宋体" w:eastAsia="华文宋体" w:hAnsi="华文宋体" w:cs="Arial"/>
                <w:color w:val="000000"/>
                <w:sz w:val="24"/>
              </w:rPr>
              <w:t>1</w:t>
            </w:r>
            <w:r>
              <w:rPr>
                <w:rFonts w:ascii="华文宋体" w:eastAsia="华文宋体" w:hAnsi="华文宋体" w:cs="Arial" w:hint="eastAsia"/>
                <w:color w:val="000000"/>
                <w:sz w:val="24"/>
              </w:rPr>
              <w:t>年</w:t>
            </w:r>
            <w:bookmarkStart w:id="0" w:name="_GoBack"/>
            <w:bookmarkEnd w:id="0"/>
          </w:p>
        </w:tc>
      </w:tr>
    </w:tbl>
    <w:p w:rsidR="007300B6" w:rsidRDefault="00D549DE">
      <w:pPr>
        <w:jc w:val="left"/>
        <w:rPr>
          <w:rFonts w:ascii="Calibri" w:hAnsi="Calibri" w:cs="Calibri"/>
          <w:b/>
          <w:bCs/>
          <w:sz w:val="28"/>
          <w:szCs w:val="32"/>
        </w:rPr>
      </w:pPr>
      <w:r>
        <w:rPr>
          <w:rFonts w:ascii="Calibri" w:hAnsi="Calibri" w:cs="Calibri" w:hint="eastAsia"/>
          <w:b/>
          <w:bCs/>
          <w:sz w:val="28"/>
          <w:szCs w:val="32"/>
        </w:rPr>
        <w:t>设备质保期不少于三年。</w:t>
      </w:r>
    </w:p>
    <w:sectPr w:rsidR="007300B6" w:rsidSect="00E90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00E" w:rsidRDefault="0073200E" w:rsidP="00D549DE">
      <w:r>
        <w:separator/>
      </w:r>
    </w:p>
  </w:endnote>
  <w:endnote w:type="continuationSeparator" w:id="1">
    <w:p w:rsidR="0073200E" w:rsidRDefault="0073200E" w:rsidP="00D5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00E" w:rsidRDefault="0073200E" w:rsidP="00D549DE">
      <w:r>
        <w:separator/>
      </w:r>
    </w:p>
  </w:footnote>
  <w:footnote w:type="continuationSeparator" w:id="1">
    <w:p w:rsidR="0073200E" w:rsidRDefault="0073200E" w:rsidP="00D54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0B6"/>
    <w:rsid w:val="007300B6"/>
    <w:rsid w:val="0073200E"/>
    <w:rsid w:val="008C144C"/>
    <w:rsid w:val="00BC7817"/>
    <w:rsid w:val="00D549DE"/>
    <w:rsid w:val="00E21ADA"/>
    <w:rsid w:val="00E90220"/>
    <w:rsid w:val="00EC7A51"/>
    <w:rsid w:val="06733036"/>
    <w:rsid w:val="3F9E4C04"/>
    <w:rsid w:val="6023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902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220"/>
    <w:pPr>
      <w:ind w:firstLineChars="200" w:firstLine="420"/>
    </w:pPr>
  </w:style>
  <w:style w:type="paragraph" w:styleId="a5">
    <w:name w:val="header"/>
    <w:basedOn w:val="a"/>
    <w:link w:val="Char"/>
    <w:rsid w:val="00D54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549DE"/>
    <w:rPr>
      <w:kern w:val="2"/>
      <w:sz w:val="18"/>
      <w:szCs w:val="18"/>
    </w:rPr>
  </w:style>
  <w:style w:type="paragraph" w:styleId="a6">
    <w:name w:val="footer"/>
    <w:basedOn w:val="a"/>
    <w:link w:val="Char0"/>
    <w:rsid w:val="00D54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549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赵云</cp:lastModifiedBy>
  <cp:revision>6</cp:revision>
  <dcterms:created xsi:type="dcterms:W3CDTF">2025-01-16T10:52:00Z</dcterms:created>
  <dcterms:modified xsi:type="dcterms:W3CDTF">2025-03-21T11:22:00Z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eyJoZGlkIjoiYzA3ODk1ODg1NjliNjNiYzNmYzQyMTVlYmUyYjI4MTciLCJ1c2VySWQiOiI1NzY4MzQ2NTMifQ==</vt:lpwstr>
  </property>
  <property fmtid="{D5CDD505-2E9C-101B-9397-08002B2CF9AE}" pid="4" name="ICV">
    <vt:lpwstr>959AAFE5AA67450188039EBB0F5F90B5_12</vt:lpwstr>
  </property>
</Properties>
</file>