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726" w:rsidRDefault="000B2726" w:rsidP="000B2726">
      <w:pPr>
        <w:pStyle w:val="1"/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维保要求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54"/>
        <w:gridCol w:w="3449"/>
        <w:gridCol w:w="3583"/>
      </w:tblGrid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服务项目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服务内容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备注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在线支持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在线QQ，微信，邮件技术支持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自然日7*24小时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远程维护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在线远程技术维护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电话支持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自然日</w:t>
            </w:r>
            <w:r>
              <w:rPr>
                <w:rFonts w:ascii="宋体" w:hAnsi="宋体"/>
                <w:sz w:val="20"/>
                <w:szCs w:val="20"/>
              </w:rPr>
              <w:t>7*</w:t>
            </w:r>
            <w:r>
              <w:rPr>
                <w:rFonts w:ascii="宋体" w:hAnsi="宋体" w:hint="eastAsia"/>
                <w:sz w:val="20"/>
                <w:szCs w:val="20"/>
              </w:rPr>
              <w:t>24</w:t>
            </w:r>
            <w:r>
              <w:rPr>
                <w:rFonts w:ascii="宋体" w:hAnsi="宋体"/>
                <w:sz w:val="20"/>
                <w:szCs w:val="20"/>
              </w:rPr>
              <w:t>小时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季度电话回访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定期对</w:t>
            </w:r>
            <w:r>
              <w:rPr>
                <w:rFonts w:ascii="宋体" w:hAnsi="宋体"/>
                <w:sz w:val="20"/>
                <w:szCs w:val="20"/>
              </w:rPr>
              <w:t>用户使用情况</w:t>
            </w:r>
            <w:r>
              <w:rPr>
                <w:rFonts w:ascii="宋体" w:hAnsi="宋体" w:hint="eastAsia"/>
                <w:sz w:val="20"/>
                <w:szCs w:val="20"/>
              </w:rPr>
              <w:t>进行回访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每季度1</w:t>
            </w:r>
            <w:r>
              <w:rPr>
                <w:rFonts w:ascii="宋体" w:hAnsi="宋体"/>
                <w:sz w:val="20"/>
                <w:szCs w:val="20"/>
              </w:rPr>
              <w:t xml:space="preserve">次 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现场巡检系统运行状态（包括服务器巡检、数据库巡检等）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经甲方许可，乙方每季度进行一次定期现场巡检，对甲方应用软件的软硬件环境进行检查，发现系统稳定运行的隐患因素并及时排除。乙方向甲方出具系统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巡检报告</w:t>
            </w:r>
            <w:r>
              <w:rPr>
                <w:rFonts w:ascii="宋体" w:hAnsi="宋体" w:hint="eastAsia"/>
                <w:sz w:val="20"/>
                <w:szCs w:val="20"/>
              </w:rPr>
              <w:t>，内容包含巡检范围、结果及巡检建议。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现场服务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系统出现问题，当远程不能解决时，提供上门服务（接到通知后2小时内到达现场，到场4小时内无法修理时应更换替代备件，工作至故障修妥完全恢复正常服务为止，修复时间应不超过1个工作日。）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不限次数，服务结束后乙方需向甲方提供现场服务报修记录。乙方指定一位工程师主要负责甲方的维护工作。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需求的更新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院方提出一些合理的功能修改要求，若当前软件本身能够解决的，乙方将予以解决；省级或省级以上相关政策文件改动，软件需配合院方进行适当修改。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超出当前软件功能或服务范围的，修改工作量小于（含）7日的，应能免费修改；大于7日的，依照医院信息化服务采购制度规定的流程进行办理。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重大事件现场保障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乙方根据甲方需要提供重大事件现场保障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不限次数，服务结束后乙方需向甲方提供现场服务记录。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系统版本升级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在维保期内免费将系统升级到最新稳定版本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服务期内免费，服务结束后乙方需向甲方提供升级功能列表，并就新功能培训相关人员。</w:t>
            </w: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服务器及数据库迁移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由于运行环境变更引起的系统迁移服务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免费 </w:t>
            </w:r>
          </w:p>
        </w:tc>
      </w:tr>
      <w:tr w:rsidR="000B2726" w:rsidTr="00BA7B6E">
        <w:trPr>
          <w:trHeight w:val="40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数据备份、恢复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与院方共同制定双方认可的备份策略，并形成文档；定期进行数据恢复及恢复验证演练。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0B2726" w:rsidTr="00BA7B6E">
        <w:trPr>
          <w:trHeight w:val="4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应急演练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</w:t>
            </w:r>
            <w:r>
              <w:rPr>
                <w:rFonts w:ascii="宋体" w:hAnsi="宋体"/>
                <w:sz w:val="20"/>
                <w:szCs w:val="20"/>
              </w:rPr>
              <w:t>做一次常见问题应急演练</w:t>
            </w:r>
            <w:r>
              <w:rPr>
                <w:rFonts w:ascii="宋体" w:hAnsi="宋体" w:hint="eastAsia"/>
                <w:sz w:val="20"/>
                <w:szCs w:val="20"/>
              </w:rPr>
              <w:t>，并形成过程文档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</w:tr>
      <w:tr w:rsidR="000B2726" w:rsidTr="00BA7B6E">
        <w:trPr>
          <w:trHeight w:val="324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培训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乙方根据甲方需求提供免费</w:t>
            </w:r>
            <w:r>
              <w:rPr>
                <w:rFonts w:ascii="宋体" w:hAnsi="宋体"/>
                <w:sz w:val="20"/>
                <w:szCs w:val="20"/>
              </w:rPr>
              <w:t>系统</w:t>
            </w:r>
            <w:r>
              <w:rPr>
                <w:rFonts w:ascii="宋体" w:hAnsi="宋体" w:hint="eastAsia"/>
                <w:sz w:val="20"/>
                <w:szCs w:val="20"/>
              </w:rPr>
              <w:t>的使用</w:t>
            </w:r>
            <w:r>
              <w:rPr>
                <w:rFonts w:ascii="宋体" w:hAnsi="宋体"/>
                <w:sz w:val="20"/>
                <w:szCs w:val="20"/>
              </w:rPr>
              <w:t>培训与</w:t>
            </w:r>
            <w:r>
              <w:rPr>
                <w:rFonts w:ascii="宋体" w:hAnsi="宋体" w:hint="eastAsia"/>
                <w:sz w:val="20"/>
                <w:szCs w:val="20"/>
              </w:rPr>
              <w:t>指导，同时向甲方提供新功能使用说明。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726" w:rsidRDefault="000B2726" w:rsidP="00BA7B6E">
            <w:pPr>
              <w:spacing w:line="360" w:lineRule="auto"/>
              <w:ind w:firstLineChars="200" w:firstLine="4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每年1次</w:t>
            </w:r>
          </w:p>
        </w:tc>
      </w:tr>
    </w:tbl>
    <w:p w:rsidR="000B2726" w:rsidRDefault="000B2726" w:rsidP="000B2726">
      <w:pPr>
        <w:rPr>
          <w:rFonts w:ascii="宋体" w:hAnsi="宋体"/>
          <w:sz w:val="24"/>
        </w:rPr>
      </w:pPr>
    </w:p>
    <w:p w:rsidR="000B2726" w:rsidRPr="008F5AC0" w:rsidRDefault="000B2726" w:rsidP="000B2726"/>
    <w:p w:rsidR="00074F39" w:rsidRDefault="00074F39"/>
    <w:sectPr w:rsidR="00074F39" w:rsidSect="007730FF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23B" w:rsidRDefault="00EF723B" w:rsidP="000B2726">
      <w:r>
        <w:separator/>
      </w:r>
    </w:p>
  </w:endnote>
  <w:endnote w:type="continuationSeparator" w:id="0">
    <w:p w:rsidR="00EF723B" w:rsidRDefault="00EF723B" w:rsidP="000B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23B" w:rsidRDefault="00EF723B" w:rsidP="000B2726">
      <w:r>
        <w:separator/>
      </w:r>
    </w:p>
  </w:footnote>
  <w:footnote w:type="continuationSeparator" w:id="0">
    <w:p w:rsidR="00EF723B" w:rsidRDefault="00EF723B" w:rsidP="000B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51062"/>
    <w:multiLevelType w:val="hybridMultilevel"/>
    <w:tmpl w:val="3FBC6ED0"/>
    <w:lvl w:ilvl="0" w:tplc="67CC79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14"/>
    <w:rsid w:val="00074F39"/>
    <w:rsid w:val="000B2726"/>
    <w:rsid w:val="001947FF"/>
    <w:rsid w:val="00256E61"/>
    <w:rsid w:val="005B7FA7"/>
    <w:rsid w:val="00850BA0"/>
    <w:rsid w:val="0093249C"/>
    <w:rsid w:val="00960E4A"/>
    <w:rsid w:val="00A74C5C"/>
    <w:rsid w:val="00DB2DCB"/>
    <w:rsid w:val="00EB3C88"/>
    <w:rsid w:val="00EF723B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00BC2"/>
  <w15:chartTrackingRefBased/>
  <w15:docId w15:val="{B4A433FD-83F0-48C6-9017-E8ADCD65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0B2726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7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7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726"/>
    <w:rPr>
      <w:sz w:val="18"/>
      <w:szCs w:val="18"/>
    </w:rPr>
  </w:style>
  <w:style w:type="character" w:customStyle="1" w:styleId="10">
    <w:name w:val="标题 1 字符"/>
    <w:basedOn w:val="a0"/>
    <w:uiPriority w:val="9"/>
    <w:rsid w:val="000B27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sid w:val="000B2726"/>
    <w:rPr>
      <w:rFonts w:ascii="等线" w:eastAsia="等线" w:hAnsi="等线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DB2D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C2626-B0FC-45A2-ABAE-016A0F6B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2024-11-01T01:17:00Z</dcterms:created>
  <dcterms:modified xsi:type="dcterms:W3CDTF">2024-11-01T01:17:00Z</dcterms:modified>
</cp:coreProperties>
</file>