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color w:val="00000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000000"/>
          <w:sz w:val="28"/>
          <w:szCs w:val="28"/>
          <w:lang w:val="en-US" w:eastAsia="zh-CN"/>
        </w:rPr>
        <w:t>询价记录单</w:t>
      </w:r>
    </w:p>
    <w:tbl>
      <w:tblPr>
        <w:tblStyle w:val="3"/>
        <w:tblW w:w="95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10"/>
        <w:gridCol w:w="2278"/>
        <w:gridCol w:w="2615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2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询价日期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2025年  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月   日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询价科室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2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拟建设的系统名称</w:t>
            </w:r>
          </w:p>
        </w:tc>
        <w:tc>
          <w:tcPr>
            <w:tcW w:w="73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三级公立中医医院绩效考核系统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tblCellSpacing w:w="0" w:type="dxa"/>
          <w:jc w:val="center"/>
        </w:trPr>
        <w:tc>
          <w:tcPr>
            <w:tcW w:w="22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基本功能要求</w:t>
            </w:r>
          </w:p>
        </w:tc>
        <w:tc>
          <w:tcPr>
            <w:tcW w:w="73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 xml:space="preserve">    需满足《</w:t>
            </w:r>
            <w:r>
              <w:rPr>
                <w:rFonts w:hint="eastAsia"/>
              </w:rPr>
              <w:t>三级公立中医医院绩效考核系统技术参数</w:t>
            </w:r>
            <w:r>
              <w:rPr>
                <w:rFonts w:hint="eastAsia"/>
                <w:lang w:val="en-US" w:eastAsia="zh-CN"/>
              </w:rPr>
              <w:t>》《三级公立中医医院绩效考核系统维保参数》中的所有要求。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95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报价单位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联系人及电话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报价金额</w:t>
            </w:r>
            <w:r>
              <w:rPr>
                <w:rFonts w:hint="eastAsia"/>
                <w:b/>
                <w:bCs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tblCellSpacing w:w="0" w:type="dxa"/>
          <w:jc w:val="center"/>
        </w:trPr>
        <w:tc>
          <w:tcPr>
            <w:tcW w:w="22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报价人员签字盖章</w:t>
            </w:r>
          </w:p>
        </w:tc>
        <w:tc>
          <w:tcPr>
            <w:tcW w:w="73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B710B"/>
    <w:rsid w:val="03A63AD8"/>
    <w:rsid w:val="095141BB"/>
    <w:rsid w:val="10BB710B"/>
    <w:rsid w:val="11952634"/>
    <w:rsid w:val="11FD5B55"/>
    <w:rsid w:val="2AB54E11"/>
    <w:rsid w:val="39C81453"/>
    <w:rsid w:val="3DB96DAB"/>
    <w:rsid w:val="4579194C"/>
    <w:rsid w:val="4C0E5183"/>
    <w:rsid w:val="5116506D"/>
    <w:rsid w:val="56CF0C3D"/>
    <w:rsid w:val="5B2543F3"/>
    <w:rsid w:val="5CAD7943"/>
    <w:rsid w:val="5CB02D70"/>
    <w:rsid w:val="66D543AA"/>
    <w:rsid w:val="6A6F3F0F"/>
    <w:rsid w:val="6E2D498D"/>
    <w:rsid w:val="70E1483E"/>
    <w:rsid w:val="736133DB"/>
    <w:rsid w:val="76D74471"/>
    <w:rsid w:val="779A0AA8"/>
    <w:rsid w:val="7C4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2025-02-08T02:04:00Z</dcterms:created>
  <dc:creator>陈翔</dc:creator>
  <cp:lastModifiedBy>陈翔</cp:lastModifiedBy>
  <dcterms:modified xsi:type="dcterms:W3CDTF">2025-02-08T07:04:31Z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