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E0" w:rsidRPr="00F40072" w:rsidRDefault="00C66BE0" w:rsidP="00C66BE0">
      <w:pPr>
        <w:rPr>
          <w:rFonts w:hint="eastAsia"/>
          <w:b/>
        </w:rPr>
      </w:pPr>
      <w:r w:rsidRPr="00F40072">
        <w:rPr>
          <w:rFonts w:hint="eastAsia"/>
          <w:b/>
        </w:rPr>
        <w:t>系统实现功能如下：</w:t>
      </w:r>
    </w:p>
    <w:p w:rsidR="00C66BE0" w:rsidRDefault="00C66BE0" w:rsidP="00C66BE0">
      <w:pPr>
        <w:rPr>
          <w:rFonts w:hint="eastAsia"/>
        </w:rPr>
      </w:pPr>
      <w:r>
        <w:rPr>
          <w:rFonts w:hint="eastAsia"/>
        </w:rPr>
        <w:t>示教功能：实现</w:t>
      </w:r>
      <w:r>
        <w:rPr>
          <w:rFonts w:hint="eastAsia"/>
        </w:rPr>
        <w:t>DSA</w:t>
      </w:r>
      <w:r>
        <w:rPr>
          <w:rFonts w:hint="eastAsia"/>
        </w:rPr>
        <w:t>手术室与</w:t>
      </w:r>
      <w:r>
        <w:rPr>
          <w:rFonts w:hint="eastAsia"/>
        </w:rPr>
        <w:t>1</w:t>
      </w:r>
      <w:r>
        <w:rPr>
          <w:rFonts w:hint="eastAsia"/>
        </w:rPr>
        <w:t>间科室示教室的双向手术音频直播，视频单向直播，同时保证院内均可进行同步直播收听。</w:t>
      </w:r>
    </w:p>
    <w:p w:rsidR="00C66BE0" w:rsidRDefault="00C66BE0" w:rsidP="00C66BE0">
      <w:pPr>
        <w:rPr>
          <w:rFonts w:hint="eastAsia"/>
        </w:rPr>
      </w:pPr>
      <w:r>
        <w:rPr>
          <w:rFonts w:hint="eastAsia"/>
        </w:rPr>
        <w:t>影像存储：实现示教手术过程中至少两路同时医学影像视频同步录制。</w:t>
      </w:r>
    </w:p>
    <w:p w:rsidR="00C66BE0" w:rsidRDefault="00C66BE0" w:rsidP="00C66BE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会议功能：实现科室示教室内本地会议音频功能。</w:t>
      </w:r>
    </w:p>
    <w:p w:rsidR="00345693" w:rsidRDefault="00C66BE0" w:rsidP="00C66BE0">
      <w:pPr>
        <w:rPr>
          <w:rFonts w:hint="eastAsia"/>
        </w:rPr>
      </w:pPr>
      <w:r>
        <w:rPr>
          <w:rFonts w:hint="eastAsia"/>
        </w:rPr>
        <w:t>远程术中指导：医生或上下级医院可通过手机或各类电脑终端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键接入手术室内</w:t>
      </w:r>
      <w:r>
        <w:rPr>
          <w:rFonts w:hint="eastAsia"/>
        </w:rPr>
        <w:t>DSA</w:t>
      </w:r>
      <w:r>
        <w:rPr>
          <w:rFonts w:hint="eastAsia"/>
        </w:rPr>
        <w:t>信号（实时、参考）</w:t>
      </w:r>
      <w:r w:rsidR="004E221C">
        <w:rPr>
          <w:rFonts w:hint="eastAsia"/>
        </w:rPr>
        <w:t>。</w:t>
      </w:r>
    </w:p>
    <w:p w:rsidR="004E221C" w:rsidRDefault="004E221C" w:rsidP="00C66BE0">
      <w:pPr>
        <w:rPr>
          <w:rFonts w:hint="eastAsia"/>
        </w:rPr>
      </w:pPr>
    </w:p>
    <w:p w:rsidR="004E221C" w:rsidRPr="00F40072" w:rsidRDefault="004E221C" w:rsidP="00C66BE0">
      <w:pPr>
        <w:rPr>
          <w:rFonts w:hint="eastAsia"/>
          <w:b/>
        </w:rPr>
      </w:pPr>
      <w:r w:rsidRPr="00F40072">
        <w:rPr>
          <w:rFonts w:hint="eastAsia"/>
          <w:b/>
        </w:rPr>
        <w:t>软硬件功能要求：</w:t>
      </w:r>
    </w:p>
    <w:tbl>
      <w:tblPr>
        <w:tblW w:w="11180" w:type="dxa"/>
        <w:tblInd w:w="93" w:type="dxa"/>
        <w:tblLook w:val="04A0" w:firstRow="1" w:lastRow="0" w:firstColumn="1" w:lastColumn="0" w:noHBand="0" w:noVBand="1"/>
      </w:tblPr>
      <w:tblGrid>
        <w:gridCol w:w="1440"/>
        <w:gridCol w:w="1960"/>
        <w:gridCol w:w="1440"/>
        <w:gridCol w:w="1440"/>
        <w:gridCol w:w="4900"/>
      </w:tblGrid>
      <w:tr w:rsidR="00C101C6" w:rsidRPr="00C101C6" w:rsidTr="0024704E">
        <w:trPr>
          <w:trHeight w:val="500"/>
        </w:trPr>
        <w:tc>
          <w:tcPr>
            <w:tcW w:w="111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智能介入手术室- 1间</w:t>
            </w:r>
          </w:p>
        </w:tc>
      </w:tr>
      <w:tr w:rsidR="00C101C6" w:rsidRPr="00C101C6" w:rsidTr="00C101C6">
        <w:trPr>
          <w:trHeight w:val="50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编号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产品分项名称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数量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单位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技术参数</w:t>
            </w:r>
          </w:p>
        </w:tc>
      </w:tr>
      <w:tr w:rsidR="00C101C6" w:rsidRPr="00C101C6" w:rsidTr="00C101C6">
        <w:trPr>
          <w:trHeight w:val="115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无线耳麦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1、支持音频输入、输出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2、佩戴方式：头戴式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3、连接方式：无线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4、内置降噪麦克风，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消减风噪及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环境噪音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5、具备充电底座，保证12小时超长续航</w:t>
            </w:r>
          </w:p>
        </w:tc>
      </w:tr>
      <w:tr w:rsidR="00C101C6" w:rsidRPr="00C101C6" w:rsidTr="00C101C6">
        <w:trPr>
          <w:trHeight w:val="115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全景摄像机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1、视频格式: 1080P、1080I、720P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2、视频输出接口支持3G/HD-SDI/DVI、HDMI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3、传感器CMOS类型:1/2.7寸HD CMOS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4、支持宽动态功能、光学变焦倍数≥12倍、镜头水平角度≥71°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5、系统可以被智能化控制终端集成控制</w:t>
            </w:r>
          </w:p>
        </w:tc>
      </w:tr>
      <w:tr w:rsidR="00C101C6" w:rsidRPr="00C101C6" w:rsidTr="00C101C6">
        <w:trPr>
          <w:trHeight w:val="92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影像采集分配系统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套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1、适配采集手术室内DSA实时手术图像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2、支持1920x1080;1280x720;720x576信号分辨率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3、DVI-D/SDI/VGA/CVBS/HDMI等视频信号格式输入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4、DVI-D/SDI/VGA/CVBS/HDMI等视频信号格式输出"</w:t>
            </w:r>
          </w:p>
        </w:tc>
      </w:tr>
      <w:tr w:rsidR="00C101C6" w:rsidRPr="00C101C6" w:rsidTr="00C101C6">
        <w:trPr>
          <w:trHeight w:val="50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全景运动及摄录远程控制系统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套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摄像头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远程云台控制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模块，实现对手术室内全景摄像机的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手术室本地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和示教会议室远程双向控制</w:t>
            </w:r>
          </w:p>
        </w:tc>
      </w:tr>
      <w:tr w:rsidR="00C101C6" w:rsidRPr="00C101C6" w:rsidTr="00C101C6">
        <w:trPr>
          <w:trHeight w:val="782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4K医用录播智能终端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套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1、可同时接入并进行6路信号通道数量的音视频同步录制，本次接入DSA实时信号、全景信号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2、前置面板触控屏可支持多画面同时显示，包括单画面、双画面、三画面、四画面、六画面，投标文件提供不同画面显示的实物照片证明材料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3、内置的存储空间4T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4、视频输入接口：3G-SDI*4，HDMI2.0*2，DVI*1，S-VIDEO，CVBS，网络RTSP流*2，投标文件中提供设备背板照片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5、支持输入4K@60Hz视频信号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6、配置功能键分别支持：建立新手术档案、开始录制、停止录制、图像拍照，提供功能键实物照片证明材料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7、具备手术音视频信息存储功能：实现对手术室内全景、术野、DSA实时、参考、三维、PACS、超声等影像信息和音频信息的编码存储，码流大小可调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8、支持采用DEMUX解复用技术的录像回放、录像下载功能，提供国家版权局出具的相关知识产权证明材料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9、支持手术排班系统的对接，分配给不同录播一体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机所在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手术室病人的排班信息，无需手动输入病人信息，需提供对接排班系统的软件界面截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图证明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材料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10、采用嵌入式防病毒设计，硬件编码接入，非Windows系统架构设计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11、人体工程学设计，触摸屏≥7寸，操作面板45°斜角，方便手术过程操作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12、产品具备全网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直播推流功能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，提供设备操作界面照片；界面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中推流平台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与手术室系统厂家为同一制造商，提供直播平台网站链接和截图，截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图需包括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公网安备号和ICP备案号，提供全国互联网安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lastRenderedPageBreak/>
              <w:t>全管理平台的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公网安备查询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截图，提供工业和信息化部政务服务平台ICP备案号查询截图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13、提供医用4K录播一体机设备进行现场或线上演示，以体现上述第2、4、6、12项功能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14、录播机相关音视频存储、传输功能控制系统为医用级别，提供国家知识产权认证的相关文件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15、4K医用录播一体机、远程示教软件需为同一制造商，提供证明材料</w:t>
            </w:r>
          </w:p>
        </w:tc>
      </w:tr>
      <w:tr w:rsidR="00C101C6" w:rsidRPr="00C101C6" w:rsidTr="00C101C6">
        <w:trPr>
          <w:trHeight w:val="552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录播系统综合管理软件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套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1、支持多维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度患者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信息的编辑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2、支持检索、查找手术视频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3、用户可通过触摸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屏或者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FTP客户端进行如下操作：(1)目录删除: 目录内包含的全部文件全部删除；(2)媒体文件删除：单个或者批量媒体文件删除；(3)目录备份：将指定目录和目录包含的媒体文件复制到外部U盘；(4)媒体文件备份：将媒体文件复制到外部U盘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4、存储文件自动清理：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启动此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功能后每次清理80G数据，约硬盘容量的2％。用户可通过触摸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屏进行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如下操作：自动清理使能（是/否）；自动清理触发规则：剩余存储空间小于具体数目后进行相应处理，比如小于存储空间的0.5%（约20G）就启动自动清理。自动清理检测发现需要进行自动清理时，在后台清理文件；自动清理删除规则：依次删除创建时间最早的文件夹及子文件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5、录制文件回放：选择需要播放的mp4视频文件，可进行媒体文件回放和控制。控制包括：播放、暂停、拖拽进度条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6、录制文件远程下载：本机带有1个千兆以太网口，用户可通过此接口将本机连接到医院网络，然后可在此网络内任意一台PC上使用FTP管理工具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FlashFXP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或者阿凡提控制软件连接到本机，并可访问本机内存储的录制视频文件及图片文件，选中需要的文件即可下载到PC上，实现录制文件的远程下载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7、支持手术部位设置马赛克遮挡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8、具备文件自动管理功能，录播系统文件综合管理软件具备自主产权，提供国家版权局出具的相关知识产权证明材料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9、具备远程示教功能，提供国家版权局出具的相关知识产权证明材料</w:t>
            </w:r>
          </w:p>
        </w:tc>
      </w:tr>
      <w:tr w:rsidR="00C101C6" w:rsidRPr="00C101C6" w:rsidTr="00C101C6">
        <w:trPr>
          <w:trHeight w:val="736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音频处理器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套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1、通道：4路平衡式话筒\线路输入，采用裸线接口端子；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2、4路平衡式输出，采用裸线接口端子；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3、120db的 A/D与D/A转换， 最高可达96kHz/48K采样率；高速DSP处理芯片Ti 450MHz FLOPS DSP处理内核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4、输入源：输入方式可切换平衡话筒或线路，采用凤凰插接口；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5、功能特点：                              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（1）通道拷贝、粘贴、联控功能；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（2）DSP音频处理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（3）输入每通道：前级放大、信号发生器、扩展器、压缩器、5段参量均衡、自动增益、AM自动混音功能；                                                          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（4）输出每通道：音箱管理器（31段参量均衡器、延时器、分频器、高低通滤波器、限幅器）；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（5）AEC回声消除、AFC自适应反馈消除、ANS噪音消除；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（6）兼容多方平台控制管理，支持windows系统、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iOS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系统（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iPAD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、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Iphone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)以及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Andriod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 xml:space="preserve">系统；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（7）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Enternet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多用途数据传输及控制端口，可以支持实时管理单台及多台设备；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（8）直观形象、简洁易懂的图形化软件控制界面，为客户带来快捷、实时的操作体验；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（9）设备无需光盘，自带安装软件，一台设备对于一个软件版本，解决因为安装光盘丢失以及多个软件版本混乱引起的烦恼；               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（10）可扩展USB接口，不仅可以实现设备升级功能，还可以实现USB录音与播音的功能；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（11）全功能矩阵混音功能，不单单是混音和自动混音功能，还具备混音分量控制功能；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（12）内置自动摄像跟踪功能；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lastRenderedPageBreak/>
              <w:t>（13）配置双向RS232接口、RS485接口、标准以太网控制接口、8通道可编程GPIO控制接口（可自定义输入输出）；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（14）支持平板界面操作控制；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（15）支持8~100组场景预设功能；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（16）直观、图形化软件控制界面，可工作在XP/Windows7、8、10等系统环境下。</w:t>
            </w:r>
          </w:p>
        </w:tc>
      </w:tr>
      <w:tr w:rsidR="00C101C6" w:rsidRPr="00C101C6" w:rsidTr="00C101C6">
        <w:trPr>
          <w:trHeight w:val="138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桌面音响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套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1、实现在控制间播放手术间、示教室及来自手机端的专家声音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2、接口：3.5mm音频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3、频响范围：60Hz-20KHz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4、内置DSP，支持TRS平衡输入、RCA非平衡输入、AUX非平衡输入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5、具备声音调节旋钮</w:t>
            </w:r>
          </w:p>
        </w:tc>
      </w:tr>
      <w:tr w:rsidR="00C101C6" w:rsidRPr="00C101C6" w:rsidTr="00C101C6">
        <w:trPr>
          <w:trHeight w:val="69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21.5寸高清显示器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1、尺寸：21.5英寸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2、分辨率：1920*1080@60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3、底座安装</w:t>
            </w:r>
          </w:p>
        </w:tc>
      </w:tr>
      <w:tr w:rsidR="00C101C6" w:rsidRPr="00C101C6" w:rsidTr="00C101C6">
        <w:trPr>
          <w:trHeight w:val="69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55寸4K液晶显示器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1、尺寸：55英寸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2、分辨率：3840*2160@60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3、挂墙安装</w:t>
            </w:r>
          </w:p>
        </w:tc>
      </w:tr>
      <w:tr w:rsidR="00C101C6" w:rsidRPr="00C101C6" w:rsidTr="00C101C6">
        <w:trPr>
          <w:trHeight w:val="184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手机远程互动终端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套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1、支持通过手机远程接入手术室，进行音视频互动，实现急诊手术远程指导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2、支持同时观看DSA实时信号图像/内窥镜图像、全景摄像机图像，支持画面放大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3、客户端软件安装支持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iOS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、安卓、MAC OS、Windows等系统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4、支持抗30%视频丢包与80%音频丢包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5、支持H.265/HEVC, H.264 High Profile, H.264, H.263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6、满足不低于一年的免费使用权，含流量包费用</w:t>
            </w:r>
          </w:p>
        </w:tc>
      </w:tr>
      <w:tr w:rsidR="00C101C6" w:rsidRPr="00C101C6" w:rsidTr="00C101C6">
        <w:trPr>
          <w:trHeight w:val="138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专家客户端服务软件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套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1、支持通过手机端进行高清音视频沟通，内置组织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内专家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账号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2、支持智能防火墙穿越，支持NAT、STUN、ICE等多种穿透协议，可满足WIFI,3G/4G等多种网络场景需求，连接到网络即可接入视频会议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3、屏幕分辨率自适应，一个APP自动适配主流平板电脑、智能手机等移动终端管理界面截图</w:t>
            </w:r>
          </w:p>
        </w:tc>
      </w:tr>
      <w:tr w:rsidR="00C101C6" w:rsidRPr="00C101C6" w:rsidTr="00C101C6">
        <w:trPr>
          <w:trHeight w:val="50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云服务费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年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手机远程互动终端配套服务</w:t>
            </w:r>
          </w:p>
        </w:tc>
      </w:tr>
      <w:tr w:rsidR="00C101C6" w:rsidRPr="00C101C6" w:rsidTr="00C101C6">
        <w:trPr>
          <w:trHeight w:val="50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各类音视频及网络线材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批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系统涉及得到的所有音视频及网络线材</w:t>
            </w:r>
          </w:p>
        </w:tc>
      </w:tr>
      <w:tr w:rsidR="00C101C6" w:rsidRPr="00C101C6" w:rsidTr="00D40741">
        <w:trPr>
          <w:trHeight w:val="500"/>
        </w:trPr>
        <w:tc>
          <w:tcPr>
            <w:tcW w:w="111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智能介入示教室</w:t>
            </w:r>
            <w:bookmarkStart w:id="0" w:name="_GoBack"/>
            <w:bookmarkEnd w:id="0"/>
            <w:r w:rsidRPr="00C101C6"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- 1间</w:t>
            </w:r>
          </w:p>
        </w:tc>
      </w:tr>
      <w:tr w:rsidR="00C101C6" w:rsidRPr="00C101C6" w:rsidTr="00C101C6">
        <w:trPr>
          <w:trHeight w:val="50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75寸4K液晶显示器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1、尺寸：75英寸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2、分辨率：3840*2160@60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3、挂墙安装</w:t>
            </w:r>
          </w:p>
        </w:tc>
      </w:tr>
      <w:tr w:rsidR="00C101C6" w:rsidRPr="00C101C6" w:rsidTr="00C101C6">
        <w:trPr>
          <w:trHeight w:val="178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全景摄像机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1、视频格式: 1080P、1080I、720P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2、视频输出接口支持3G/HD-SDI/DVI、HDMI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3、传感器CMOS类型:1/2.7寸HD CMOS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4、支持宽动态功能、光学变焦倍数≥12倍、镜头水平角度≥71°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5、系统可以被智能化控制终端集成控制</w:t>
            </w:r>
          </w:p>
        </w:tc>
      </w:tr>
      <w:tr w:rsidR="00C101C6" w:rsidRPr="00C101C6" w:rsidTr="00C101C6">
        <w:trPr>
          <w:trHeight w:val="50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编码系统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1.采用H.265/H.264编码，最大支持1080P编码；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2.1路双声道音频输入和输出，支持AAC、G.711音频编解码；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3.视音频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流支持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标准TS流格式；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4.支持TCP/IP、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Onvif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、RTSP、RTMP、UDP/MULTICAST等网络传输方式；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5.支持本地音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视频环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通输出；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6.支持CBR/VBR，支持编码</w:t>
            </w:r>
            <w:proofErr w:type="gram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码率帧率可调</w:t>
            </w:r>
            <w:proofErr w:type="gram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32Kbps~40Mbps/1-60fps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7.可实现腔镜、心电监护、超声等医疗设备视频信号归一化编码处理，满足医用录像和示教要求</w:t>
            </w:r>
          </w:p>
        </w:tc>
      </w:tr>
      <w:tr w:rsidR="00C101C6" w:rsidRPr="00C101C6" w:rsidTr="00C101C6">
        <w:trPr>
          <w:trHeight w:val="50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音频处理器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台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1、通道：4路平衡式话筒\线路输入，采用裸线接口端子；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2、4路平衡式输出，采用裸线接口端子；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lastRenderedPageBreak/>
              <w:t>3、120db的 A/D与D/A转换， 最高可达96kHz/48K采样率；高速DSP处理芯片Ti 450MHz FLOPS DSP处理内核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4、输入源：输入方式可切换平衡话筒或线路，采用凤凰插接口；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5、功能特点：                              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（1）通道拷贝、粘贴、联控功能；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（2）DSP音频处理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（3）输入每通道：前级放大、信号发生器、扩展器、压缩器、5段参量均衡、自动增益、AM自动混音功能；                                                          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（4）输出每通道：音箱管理器（31段参量均衡器、延时器、分频器、高低通滤波器、限幅器）；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（5）AEC回声消除、AFC自适应反馈消除、ANS噪音消除；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（6）兼容多方平台控制管理，支持windows系统、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iOS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系统（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iPAD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、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Iphone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)以及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Andriod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 xml:space="preserve">系统；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（7）</w:t>
            </w:r>
            <w:proofErr w:type="spellStart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Enternet</w:t>
            </w:r>
            <w:proofErr w:type="spellEnd"/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多用途数据传输及控制端口，可以支持实时管理单台及多台设备；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（8）直观形象、简洁易懂的图形化软件控制界面，为客户带来快捷、实时的操作体验；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（9）设备无需光盘，自带安装软件，一台设备对于一个软件版本，解决因为安装光盘丢失以及多个软件版本混乱引起的烦恼；               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（10）可扩展USB接口，不仅可以实现设备升级功能，还可以实现USB录音与播音的功能；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 xml:space="preserve">（11）全功能矩阵混音功能，不单单是混音和自动混音功能，还具备混音分量控制功能；       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（12）内置自动摄像跟踪功能；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（13）配置双向RS232接口、RS485接口、标准以太网控制接口、8通道可编程GPIO控制接口（可自定义输入输出）；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lastRenderedPageBreak/>
              <w:t>（14）支持平板界面操作控制；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（15）支持8~100组场景预设功能；</w:t>
            </w: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br/>
              <w:t>（16）直观、图形化软件控制界面，可工作在XP/Windows7、8、10等系统环境下。</w:t>
            </w:r>
          </w:p>
        </w:tc>
      </w:tr>
      <w:tr w:rsidR="00C101C6" w:rsidRPr="00C101C6" w:rsidTr="00C101C6">
        <w:trPr>
          <w:trHeight w:val="500"/>
        </w:trPr>
        <w:tc>
          <w:tcPr>
            <w:tcW w:w="14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b/>
                <w:bCs/>
                <w:color w:val="7F7F7F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各类音视频及网络线材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center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批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01C6" w:rsidRPr="00C101C6" w:rsidRDefault="00C101C6" w:rsidP="00C101C6">
            <w:pPr>
              <w:widowControl/>
              <w:jc w:val="left"/>
              <w:rPr>
                <w:rFonts w:ascii="微软雅黑" w:eastAsia="微软雅黑" w:hAnsi="微软雅黑" w:cs="宋体"/>
                <w:color w:val="7F7F7F"/>
                <w:kern w:val="0"/>
                <w:sz w:val="16"/>
                <w:szCs w:val="16"/>
              </w:rPr>
            </w:pPr>
            <w:r w:rsidRPr="00C101C6">
              <w:rPr>
                <w:rFonts w:ascii="微软雅黑" w:eastAsia="微软雅黑" w:hAnsi="微软雅黑" w:cs="宋体" w:hint="eastAsia"/>
                <w:color w:val="7F7F7F"/>
                <w:kern w:val="0"/>
                <w:sz w:val="16"/>
                <w:szCs w:val="16"/>
              </w:rPr>
              <w:t>系统涉及得到的所有音视频及网络线材</w:t>
            </w:r>
          </w:p>
        </w:tc>
      </w:tr>
    </w:tbl>
    <w:p w:rsidR="004E221C" w:rsidRDefault="004E221C" w:rsidP="00C66BE0">
      <w:pPr>
        <w:rPr>
          <w:rFonts w:hint="eastAsia"/>
        </w:rPr>
      </w:pPr>
    </w:p>
    <w:p w:rsidR="00450592" w:rsidRDefault="00450592" w:rsidP="00450592">
      <w:pPr>
        <w:pStyle w:val="1"/>
        <w:rPr>
          <w:rFonts w:ascii="宋体" w:eastAsia="宋体" w:hAnsi="宋体"/>
        </w:rPr>
      </w:pPr>
      <w:r>
        <w:rPr>
          <w:rFonts w:ascii="宋体" w:eastAsia="宋体" w:hAnsi="宋体"/>
        </w:rPr>
        <w:t>其他要求</w:t>
      </w:r>
    </w:p>
    <w:p w:rsidR="00450592" w:rsidRDefault="00450592" w:rsidP="0045059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系统需按照国家信息系统“三级等保”认证要求开发或承诺修改，保障每条数据的信息和隐私安全；</w:t>
      </w:r>
    </w:p>
    <w:p w:rsidR="00450592" w:rsidRDefault="00450592" w:rsidP="0045059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免费支持甲方电子病历、互联互通、智慧医院等相关评级；</w:t>
      </w:r>
    </w:p>
    <w:p w:rsidR="00450592" w:rsidRDefault="00450592" w:rsidP="0045059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系统实施及免费质保期内，应根据甲方个性化临床及管理需求予以免费修改功能；</w:t>
      </w:r>
    </w:p>
    <w:p w:rsidR="00450592" w:rsidRDefault="00450592" w:rsidP="0045059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系统实施及免费质保期内，应根据甲方收到的政策性文件及项目建设要求进行免费修改，并保证甲方顺利通过验收；</w:t>
      </w:r>
    </w:p>
    <w:p w:rsidR="00450592" w:rsidRPr="000C056D" w:rsidRDefault="00450592" w:rsidP="0045059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系统实施及免费质保期内，乙方需按甲方要求免费对接甲方相关系统</w:t>
      </w:r>
      <w:r w:rsidRPr="000C056D">
        <w:rPr>
          <w:rFonts w:ascii="宋体" w:hAnsi="宋体" w:hint="eastAsia"/>
          <w:sz w:val="24"/>
        </w:rPr>
        <w:t>，并承担与第三方系统对接时产生的所有费用（包括接口、视图等所有可能方式）；</w:t>
      </w:r>
    </w:p>
    <w:p w:rsidR="00450592" w:rsidRDefault="00450592" w:rsidP="00450592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乙方应提供承诺函，承诺在甲方需要时提供软件代码、数据库等相关知识产权；</w:t>
      </w:r>
    </w:p>
    <w:p w:rsidR="00450592" w:rsidRDefault="00450592" w:rsidP="00450592">
      <w:pPr>
        <w:ind w:firstLineChars="200" w:firstLine="480"/>
        <w:rPr>
          <w:rFonts w:ascii="宋体" w:hAnsi="宋体"/>
          <w:sz w:val="24"/>
        </w:rPr>
      </w:pPr>
      <w:r w:rsidRPr="00EE38CC">
        <w:rPr>
          <w:rFonts w:ascii="宋体" w:hAnsi="宋体" w:hint="eastAsia"/>
          <w:sz w:val="24"/>
        </w:rPr>
        <w:t>提供与系统服务相匹配的操作系统、中间件、数据库正版授权（提供相关正版软件许可；若为开源产品，需提供符合GPL协议的商业许可）。</w:t>
      </w:r>
    </w:p>
    <w:p w:rsidR="00450592" w:rsidRDefault="00450592" w:rsidP="00450592">
      <w:pPr>
        <w:pStyle w:val="1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维保要求</w:t>
      </w:r>
      <w:proofErr w:type="gramEnd"/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41"/>
        <w:gridCol w:w="5263"/>
        <w:gridCol w:w="5467"/>
      </w:tblGrid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服务项目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服务内容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在线支持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在线QQ，微信，邮件技术支持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自然日7*24小时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远程维护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在线远程技术维护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季度电话回访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ascii="宋体" w:hAnsi="宋体" w:hint="eastAsia"/>
                <w:sz w:val="20"/>
                <w:szCs w:val="20"/>
              </w:rPr>
              <w:t>进行回访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每季度1</w:t>
            </w:r>
            <w:r>
              <w:rPr>
                <w:rFonts w:ascii="宋体" w:hAnsi="宋体"/>
                <w:sz w:val="20"/>
                <w:szCs w:val="20"/>
              </w:rPr>
              <w:t xml:space="preserve">次 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巡检报告</w:t>
            </w:r>
            <w:r>
              <w:rPr>
                <w:rFonts w:ascii="宋体" w:hAnsi="宋体" w:hint="eastAsia"/>
                <w:sz w:val="20"/>
                <w:szCs w:val="20"/>
              </w:rPr>
              <w:t>，内容包含巡检范围、结果及巡检建议。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现场服务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妥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完全恢复正常服务为止，修复时间应不超过1个工作日。）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需求的更新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超出当前软件功能或服务范围的，修改工作量小于（含）7日的，应能免费修改；大于7日的，依照医院信息化服务采购制度规定的流程进行办理。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重大事件现场保障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不限次数，服务结束后乙方需向甲方提供现场服务记录。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系统版本升级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在维保期内免费将系统升级到最新稳定版本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服务期内免费，服务结束后乙方需向甲方提供升级功能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列表，并就新功能培训相关人员。</w:t>
            </w: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服务器及数据库迁移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免费 </w:t>
            </w:r>
          </w:p>
        </w:tc>
      </w:tr>
      <w:tr w:rsidR="00450592" w:rsidTr="00663625">
        <w:trPr>
          <w:trHeight w:val="40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数据备份、恢复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450592" w:rsidTr="00663625">
        <w:trPr>
          <w:trHeight w:val="4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应急演练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ascii="宋体" w:hAnsi="宋体" w:hint="eastAsia"/>
                <w:sz w:val="20"/>
                <w:szCs w:val="20"/>
              </w:rPr>
              <w:t>，并形成过程文档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450592" w:rsidTr="00663625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培训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乙方根据甲方需求提供免费</w:t>
            </w:r>
            <w:r>
              <w:rPr>
                <w:rFonts w:ascii="宋体" w:hAnsi="宋体"/>
                <w:sz w:val="20"/>
                <w:szCs w:val="20"/>
              </w:rPr>
              <w:t>系统</w:t>
            </w:r>
            <w:r>
              <w:rPr>
                <w:rFonts w:ascii="宋体" w:hAnsi="宋体" w:hint="eastAsia"/>
                <w:sz w:val="20"/>
                <w:szCs w:val="20"/>
              </w:rPr>
              <w:t>的使用</w:t>
            </w:r>
            <w:r>
              <w:rPr>
                <w:rFonts w:ascii="宋体" w:hAnsi="宋体"/>
                <w:sz w:val="20"/>
                <w:szCs w:val="20"/>
              </w:rPr>
              <w:t>培训与</w:t>
            </w:r>
            <w:r>
              <w:rPr>
                <w:rFonts w:ascii="宋体" w:hAnsi="宋体" w:hint="eastAsia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592" w:rsidRDefault="00450592" w:rsidP="00663625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每年1次</w:t>
            </w:r>
          </w:p>
        </w:tc>
      </w:tr>
    </w:tbl>
    <w:p w:rsidR="00450592" w:rsidRPr="0049266B" w:rsidRDefault="00450592" w:rsidP="00450592"/>
    <w:p w:rsidR="00450592" w:rsidRPr="00C101C6" w:rsidRDefault="00450592" w:rsidP="00C66BE0"/>
    <w:sectPr w:rsidR="00450592" w:rsidRPr="00C101C6" w:rsidSect="00C101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M7QwMzMyNjYwsrBU0lEKTi0uzszPAykwrAUACYFZ5ywAAAA="/>
  </w:docVars>
  <w:rsids>
    <w:rsidRoot w:val="00EE7FE1"/>
    <w:rsid w:val="001E307C"/>
    <w:rsid w:val="0024704E"/>
    <w:rsid w:val="00345693"/>
    <w:rsid w:val="00450592"/>
    <w:rsid w:val="004E221C"/>
    <w:rsid w:val="00C101C6"/>
    <w:rsid w:val="00C66BE0"/>
    <w:rsid w:val="00D40741"/>
    <w:rsid w:val="00EE7FE1"/>
    <w:rsid w:val="00F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0592"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0592"/>
    <w:rPr>
      <w:rFonts w:ascii="等线" w:eastAsia="等线" w:hAnsi="等线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0592"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0592"/>
    <w:rPr>
      <w:rFonts w:ascii="等线" w:eastAsia="等线" w:hAnsi="等线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xinli</dc:creator>
  <cp:keywords/>
  <dc:description/>
  <cp:lastModifiedBy>xinli</cp:lastModifiedBy>
  <cp:revision>11</cp:revision>
  <dcterms:created xsi:type="dcterms:W3CDTF">2024-11-20T07:37:00Z</dcterms:created>
  <dcterms:modified xsi:type="dcterms:W3CDTF">2024-11-20T07:42:00Z</dcterms:modified>
</cp:coreProperties>
</file>