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32" w:rsidRDefault="00795A62">
      <w:pPr>
        <w:pStyle w:val="1"/>
        <w:spacing w:line="276" w:lineRule="auto"/>
        <w:jc w:val="center"/>
      </w:pPr>
      <w:r>
        <w:rPr>
          <w:rFonts w:hint="eastAsia"/>
        </w:rPr>
        <w:t>医院肾病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升级服务</w:t>
      </w:r>
    </w:p>
    <w:p w:rsidR="008D5432" w:rsidRDefault="00795A62">
      <w:pPr>
        <w:pStyle w:val="2"/>
        <w:numPr>
          <w:ilvl w:val="0"/>
          <w:numId w:val="2"/>
        </w:numPr>
        <w:spacing w:line="276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项目概况</w:t>
      </w:r>
    </w:p>
    <w:p w:rsidR="008D5432" w:rsidRDefault="00795A62" w:rsidP="009A25C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我院拟采购肾病</w:t>
      </w:r>
      <w:proofErr w:type="gramStart"/>
      <w:r>
        <w:rPr>
          <w:rFonts w:ascii="宋体" w:eastAsia="宋体" w:hAnsi="宋体" w:cs="宋体" w:hint="eastAsia"/>
          <w:sz w:val="24"/>
        </w:rPr>
        <w:t>微信公众号</w:t>
      </w:r>
      <w:proofErr w:type="gramEnd"/>
      <w:r>
        <w:rPr>
          <w:rFonts w:ascii="宋体" w:eastAsia="宋体" w:hAnsi="宋体" w:cs="宋体" w:hint="eastAsia"/>
          <w:sz w:val="24"/>
        </w:rPr>
        <w:t>升级服务，主要依托科室已有肾病</w:t>
      </w:r>
      <w:proofErr w:type="gramStart"/>
      <w:r>
        <w:rPr>
          <w:rFonts w:ascii="宋体" w:eastAsia="宋体" w:hAnsi="宋体" w:cs="宋体" w:hint="eastAsia"/>
          <w:sz w:val="24"/>
        </w:rPr>
        <w:t>微信公众号</w:t>
      </w:r>
      <w:proofErr w:type="gramEnd"/>
      <w:r>
        <w:rPr>
          <w:rFonts w:ascii="宋体" w:eastAsia="宋体" w:hAnsi="宋体" w:cs="宋体" w:hint="eastAsia"/>
          <w:sz w:val="24"/>
        </w:rPr>
        <w:t>，开设血液净化护理健康教育小程序，内设中心透析患者的病人管理，收集整理患者对血透知识的了解度、健康需求、健康状况，并多维</w:t>
      </w:r>
      <w:proofErr w:type="gramStart"/>
      <w:r>
        <w:rPr>
          <w:rFonts w:ascii="宋体" w:eastAsia="宋体" w:hAnsi="宋体" w:cs="宋体" w:hint="eastAsia"/>
          <w:sz w:val="24"/>
        </w:rPr>
        <w:t>度发布</w:t>
      </w:r>
      <w:proofErr w:type="gramEnd"/>
      <w:r>
        <w:rPr>
          <w:rFonts w:ascii="宋体" w:eastAsia="宋体" w:hAnsi="宋体" w:cs="宋体" w:hint="eastAsia"/>
          <w:sz w:val="24"/>
        </w:rPr>
        <w:t>健康教育知识并定期测评及反馈意见建议。现向广大厂商调研，欢迎广大厂商积极参与。</w:t>
      </w:r>
    </w:p>
    <w:p w:rsidR="008D5432" w:rsidRDefault="00795A62">
      <w:pPr>
        <w:pStyle w:val="2"/>
        <w:numPr>
          <w:ilvl w:val="0"/>
          <w:numId w:val="2"/>
        </w:numPr>
        <w:spacing w:line="276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需求清单</w:t>
      </w:r>
    </w:p>
    <w:tbl>
      <w:tblPr>
        <w:tblW w:w="8259" w:type="dxa"/>
        <w:tblLook w:val="04A0" w:firstRow="1" w:lastRow="0" w:firstColumn="1" w:lastColumn="0" w:noHBand="0" w:noVBand="1"/>
      </w:tblPr>
      <w:tblGrid>
        <w:gridCol w:w="2015"/>
        <w:gridCol w:w="4040"/>
        <w:gridCol w:w="2204"/>
      </w:tblGrid>
      <w:tr w:rsidR="008D5432">
        <w:trPr>
          <w:trHeight w:val="55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432" w:rsidRDefault="00795A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5432" w:rsidRDefault="00795A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>内容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432" w:rsidRDefault="00795A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>数量</w:t>
            </w:r>
          </w:p>
        </w:tc>
      </w:tr>
      <w:tr w:rsidR="008D5432">
        <w:trPr>
          <w:trHeight w:val="494"/>
        </w:trPr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432" w:rsidRDefault="00795A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微信公众号</w:t>
            </w:r>
            <w:proofErr w:type="gramEnd"/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432" w:rsidRDefault="00795A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患者信息:患者可通过院内系统认定后，绑定公众号，查看患者透析数据及基本信息。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432" w:rsidRDefault="00795A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1项</w:t>
            </w:r>
          </w:p>
        </w:tc>
      </w:tr>
      <w:tr w:rsidR="008D5432">
        <w:trPr>
          <w:trHeight w:val="496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432" w:rsidRDefault="008D543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432" w:rsidRDefault="00795A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患者健康宣教:可点击查看医院发送的健康宣教知识文章、图片、视频。</w:t>
            </w:r>
            <w:r w:rsidR="00990A14" w:rsidRPr="00990A14">
              <w:rPr>
                <w:rFonts w:ascii="宋体" w:eastAsia="宋体" w:hAnsi="宋体" w:cs="宋体" w:hint="eastAsia"/>
                <w:sz w:val="24"/>
              </w:rPr>
              <w:t>健康教育每月</w:t>
            </w:r>
            <w:r w:rsidR="00990A14" w:rsidRPr="00990A14">
              <w:rPr>
                <w:rFonts w:ascii="宋体" w:eastAsia="宋体" w:hAnsi="宋体" w:cs="宋体"/>
                <w:sz w:val="24"/>
              </w:rPr>
              <w:t>2次</w:t>
            </w:r>
            <w:r w:rsidR="00990A14">
              <w:rPr>
                <w:rFonts w:ascii="宋体" w:eastAsia="宋体" w:hAnsi="宋体" w:cs="宋体"/>
                <w:sz w:val="24"/>
              </w:rPr>
              <w:t>以上</w:t>
            </w:r>
            <w:r w:rsidR="00990A14" w:rsidRPr="00990A14">
              <w:rPr>
                <w:rFonts w:ascii="宋体" w:eastAsia="宋体" w:hAnsi="宋体" w:cs="宋体"/>
                <w:sz w:val="24"/>
              </w:rPr>
              <w:t>，可以根据透析</w:t>
            </w:r>
            <w:proofErr w:type="gramStart"/>
            <w:r w:rsidR="00990A14" w:rsidRPr="00990A14">
              <w:rPr>
                <w:rFonts w:ascii="宋体" w:eastAsia="宋体" w:hAnsi="宋体" w:cs="宋体"/>
                <w:sz w:val="24"/>
              </w:rPr>
              <w:t>龄</w:t>
            </w:r>
            <w:proofErr w:type="gramEnd"/>
            <w:r w:rsidR="00990A14" w:rsidRPr="00990A14">
              <w:rPr>
                <w:rFonts w:ascii="宋体" w:eastAsia="宋体" w:hAnsi="宋体" w:cs="宋体"/>
                <w:sz w:val="24"/>
              </w:rPr>
              <w:t>分层次推送。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432" w:rsidRDefault="00795A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1项</w:t>
            </w:r>
          </w:p>
        </w:tc>
      </w:tr>
      <w:tr w:rsidR="008D5432">
        <w:trPr>
          <w:trHeight w:val="496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432" w:rsidRDefault="008D543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432" w:rsidRDefault="00795A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医院公告:可以通过院内系统发送公告信息，患者点击查看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432" w:rsidRDefault="00795A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1项</w:t>
            </w:r>
          </w:p>
        </w:tc>
      </w:tr>
      <w:tr w:rsidR="008D5432">
        <w:trPr>
          <w:trHeight w:val="506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432" w:rsidRDefault="008D543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432" w:rsidRDefault="00795A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问卷调查:患者进行健康问卷调查，查看，更改，提交</w:t>
            </w:r>
            <w:r w:rsidR="0045214E">
              <w:rPr>
                <w:rFonts w:ascii="宋体" w:eastAsia="宋体" w:hAnsi="宋体" w:cs="宋体" w:hint="eastAsia"/>
                <w:sz w:val="24"/>
              </w:rPr>
              <w:t>，每月1次以上。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432" w:rsidRDefault="00795A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1项</w:t>
            </w:r>
          </w:p>
        </w:tc>
      </w:tr>
      <w:tr w:rsidR="008D5432">
        <w:trPr>
          <w:trHeight w:val="506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432" w:rsidRDefault="008D543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432" w:rsidRDefault="00795A6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院内血透系统对接:血透系统可查看患者问卷调查结果，并提取数据。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432" w:rsidRDefault="00795A6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1项</w:t>
            </w:r>
          </w:p>
        </w:tc>
      </w:tr>
    </w:tbl>
    <w:p w:rsidR="008D5432" w:rsidRDefault="00976160" w:rsidP="00976160">
      <w:pPr>
        <w:pStyle w:val="2"/>
        <w:numPr>
          <w:ilvl w:val="0"/>
          <w:numId w:val="2"/>
        </w:numPr>
        <w:spacing w:line="276" w:lineRule="auto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/>
          <w:sz w:val="24"/>
          <w:szCs w:val="24"/>
        </w:rPr>
        <w:t>维保</w:t>
      </w:r>
      <w:r w:rsidR="009A25CF">
        <w:rPr>
          <w:rFonts w:ascii="宋体" w:eastAsia="宋体" w:hAnsi="宋体"/>
          <w:sz w:val="24"/>
          <w:szCs w:val="24"/>
        </w:rPr>
        <w:t>和</w:t>
      </w:r>
      <w:proofErr w:type="gramEnd"/>
      <w:r w:rsidR="009A25CF">
        <w:rPr>
          <w:rFonts w:ascii="宋体" w:eastAsia="宋体" w:hAnsi="宋体"/>
          <w:sz w:val="24"/>
          <w:szCs w:val="24"/>
        </w:rPr>
        <w:t>其它</w:t>
      </w:r>
      <w:r>
        <w:rPr>
          <w:rFonts w:ascii="宋体" w:eastAsia="宋体" w:hAnsi="宋体"/>
          <w:sz w:val="24"/>
          <w:szCs w:val="24"/>
        </w:rPr>
        <w:t>要求</w:t>
      </w:r>
    </w:p>
    <w:p w:rsidR="009A25CF" w:rsidRPr="009A25CF" w:rsidRDefault="009A25CF" w:rsidP="009A25C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A25CF">
        <w:rPr>
          <w:rFonts w:ascii="宋体" w:eastAsia="宋体" w:hAnsi="宋体" w:cs="宋体" w:hint="eastAsia"/>
          <w:sz w:val="24"/>
        </w:rPr>
        <w:t>系统需按照国家信息系统“三级等保”认证要求开发或承诺修改，保障每条数据的信息和隐私安全；</w:t>
      </w:r>
    </w:p>
    <w:p w:rsidR="009A25CF" w:rsidRPr="009A25CF" w:rsidRDefault="009A25CF" w:rsidP="009A25C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A25CF">
        <w:rPr>
          <w:rFonts w:ascii="宋体" w:eastAsia="宋体" w:hAnsi="宋体" w:cs="宋体" w:hint="eastAsia"/>
          <w:sz w:val="24"/>
        </w:rPr>
        <w:t>免费支持甲方电子病历、互联互通、智慧医院等相关评级；</w:t>
      </w:r>
    </w:p>
    <w:p w:rsidR="009A25CF" w:rsidRPr="009A25CF" w:rsidRDefault="009A25CF" w:rsidP="009A25C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A25CF">
        <w:rPr>
          <w:rFonts w:ascii="宋体" w:eastAsia="宋体" w:hAnsi="宋体" w:cs="宋体" w:hint="eastAsia"/>
          <w:sz w:val="24"/>
        </w:rPr>
        <w:lastRenderedPageBreak/>
        <w:t>系统实施及免费质保期内，应根据甲方个性化临床及管理需求予以免费修改功能；</w:t>
      </w:r>
    </w:p>
    <w:p w:rsidR="009A25CF" w:rsidRPr="009A25CF" w:rsidRDefault="009A25CF" w:rsidP="009A25C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A25CF">
        <w:rPr>
          <w:rFonts w:ascii="宋体" w:eastAsia="宋体" w:hAnsi="宋体" w:cs="宋体" w:hint="eastAsia"/>
          <w:sz w:val="24"/>
        </w:rPr>
        <w:t>系统实施及免费质保期内，应根据甲方收到的政策性文件及项目建设要求进行免费修改，并保证甲方顺利通过验收；</w:t>
      </w:r>
    </w:p>
    <w:p w:rsidR="009A25CF" w:rsidRPr="009A25CF" w:rsidRDefault="009A25CF" w:rsidP="009A25C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A25CF">
        <w:rPr>
          <w:rFonts w:ascii="宋体" w:eastAsia="宋体" w:hAnsi="宋体" w:cs="宋体" w:hint="eastAsia"/>
          <w:sz w:val="24"/>
        </w:rPr>
        <w:t>系统实施及免费质保期内，乙方需按甲方要求免费对接甲方相关系统，并承担与第三方系统对接时产生的所有费用（包括接口、视图等所有可能方式）；</w:t>
      </w:r>
    </w:p>
    <w:p w:rsidR="00976160" w:rsidRDefault="009A25CF" w:rsidP="009A25C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A25CF">
        <w:rPr>
          <w:rFonts w:ascii="宋体" w:eastAsia="宋体" w:hAnsi="宋体" w:cs="宋体" w:hint="eastAsia"/>
          <w:sz w:val="24"/>
        </w:rPr>
        <w:t>乙方应提供承诺函，承诺在</w:t>
      </w:r>
      <w:bookmarkStart w:id="0" w:name="_GoBack"/>
      <w:bookmarkEnd w:id="0"/>
      <w:r w:rsidRPr="009A25CF">
        <w:rPr>
          <w:rFonts w:ascii="宋体" w:eastAsia="宋体" w:hAnsi="宋体" w:cs="宋体" w:hint="eastAsia"/>
          <w:sz w:val="24"/>
        </w:rPr>
        <w:t>甲方需要时提供软件代码、数据库等相关知识产权；</w:t>
      </w:r>
    </w:p>
    <w:p w:rsidR="00C24DD1" w:rsidRPr="00C24DD1" w:rsidRDefault="00C24DD1" w:rsidP="003B3A6A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3B3A6A">
        <w:rPr>
          <w:rFonts w:ascii="宋体" w:eastAsia="宋体" w:hAnsi="宋体" w:cs="宋体" w:hint="eastAsia"/>
          <w:b/>
          <w:sz w:val="24"/>
        </w:rPr>
        <w:t>免费维保期3年</w:t>
      </w:r>
      <w:r w:rsidRPr="00C24DD1">
        <w:rPr>
          <w:rFonts w:ascii="宋体" w:eastAsia="宋体" w:hAnsi="宋体" w:cs="宋体" w:hint="eastAsia"/>
          <w:sz w:val="24"/>
        </w:rPr>
        <w:t>，</w:t>
      </w:r>
      <w:proofErr w:type="gramStart"/>
      <w:r w:rsidRPr="00C24DD1">
        <w:rPr>
          <w:rFonts w:ascii="宋体" w:eastAsia="宋体" w:hAnsi="宋体" w:cs="宋体" w:hint="eastAsia"/>
          <w:sz w:val="24"/>
        </w:rPr>
        <w:t>维保要求</w:t>
      </w:r>
      <w:proofErr w:type="gramEnd"/>
      <w:r w:rsidRPr="00C24DD1">
        <w:rPr>
          <w:rFonts w:ascii="宋体" w:eastAsia="宋体" w:hAnsi="宋体" w:cs="宋体" w:hint="eastAsia"/>
          <w:sz w:val="24"/>
        </w:rPr>
        <w:t>如下：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9"/>
        <w:gridCol w:w="3164"/>
        <w:gridCol w:w="3287"/>
      </w:tblGrid>
      <w:tr w:rsidR="00235F95" w:rsidTr="00C810F0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服务项目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服务内容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备注</w:t>
            </w:r>
          </w:p>
        </w:tc>
      </w:tr>
      <w:tr w:rsidR="00235F95" w:rsidTr="00C810F0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在线支持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</w:t>
            </w:r>
            <w:r>
              <w:rPr>
                <w:rFonts w:ascii="宋体" w:hAnsi="宋体" w:hint="eastAsia"/>
                <w:sz w:val="20"/>
                <w:szCs w:val="20"/>
              </w:rPr>
              <w:t>QQ</w:t>
            </w:r>
            <w:r>
              <w:rPr>
                <w:rFonts w:ascii="宋体" w:hAnsi="宋体" w:hint="eastAsia"/>
                <w:sz w:val="20"/>
                <w:szCs w:val="20"/>
              </w:rPr>
              <w:t>，微信，邮件技术支持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 w:hint="eastAsia"/>
                <w:sz w:val="20"/>
                <w:szCs w:val="20"/>
              </w:rPr>
              <w:t>7*24</w:t>
            </w:r>
            <w:r>
              <w:rPr>
                <w:rFonts w:ascii="宋体" w:hAnsi="宋体" w:hint="eastAsia"/>
                <w:sz w:val="20"/>
                <w:szCs w:val="20"/>
              </w:rPr>
              <w:t>小时</w:t>
            </w:r>
          </w:p>
        </w:tc>
      </w:tr>
      <w:tr w:rsidR="00235F95" w:rsidTr="00C810F0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远程维护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在线远程技术维护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:rsidR="00235F95" w:rsidTr="00C810F0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电话支持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电话支持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:rsidR="00235F95" w:rsidTr="00C810F0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季度电话回访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定期对</w:t>
            </w:r>
            <w:r>
              <w:rPr>
                <w:rFonts w:ascii="宋体" w:hAnsi="宋体"/>
                <w:sz w:val="20"/>
                <w:szCs w:val="20"/>
              </w:rPr>
              <w:t>用户使用情况</w:t>
            </w:r>
            <w:r>
              <w:rPr>
                <w:rFonts w:ascii="宋体" w:hAnsi="宋体" w:hint="eastAsia"/>
                <w:sz w:val="20"/>
                <w:szCs w:val="20"/>
              </w:rPr>
              <w:t>进行回访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每季度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次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235F95" w:rsidTr="00C810F0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现场巡检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现场巡检系统运行状态（包括服务器巡检、数据库巡检等）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巡检报告</w:t>
            </w:r>
            <w:r>
              <w:rPr>
                <w:rFonts w:ascii="宋体" w:hAnsi="宋体" w:hint="eastAsia"/>
                <w:sz w:val="20"/>
                <w:szCs w:val="20"/>
              </w:rPr>
              <w:t>，内容包含巡检范围、结果及巡检建议。</w:t>
            </w:r>
          </w:p>
        </w:tc>
      </w:tr>
      <w:tr w:rsidR="00235F95" w:rsidTr="00C810F0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现场服务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系统出现问题，当远程不能解决时，提供上门服务（接到通知后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小时内到达现场，到场</w:t>
            </w: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小时内无法修理时应更换替代备件，工作至故障修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妥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完全恢复正常服务为止，修复时间应不超过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个工作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日。）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不限次数，服务结束后乙方需向甲方提供现场服务报修记录。乙方指定一位工程师主要负责甲方的维护工作。</w:t>
            </w:r>
          </w:p>
        </w:tc>
      </w:tr>
      <w:tr w:rsidR="00235F95" w:rsidTr="00C810F0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需求的更新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院方提出一些合理的功能修改要求，若当前软件本身能够解决的，乙方将予以解决；省级或省级以上相关政策文件改动，软件需配合院方进行适当修改。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超出当前软件功能或服务范围的，修改工作量小于（含）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sz w:val="20"/>
                <w:szCs w:val="20"/>
              </w:rPr>
              <w:t>日的，应能免费修改；大于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sz w:val="20"/>
                <w:szCs w:val="20"/>
              </w:rPr>
              <w:t>日的，依照医院信息化服务采购制度规定的流程进行办理。</w:t>
            </w:r>
          </w:p>
        </w:tc>
      </w:tr>
      <w:tr w:rsidR="00235F95" w:rsidTr="00C810F0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重大事件现场保障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乙方根据甲方需要提供重大事件现场保障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不限次数，服务结束后乙方需向甲方提供现场服务记录。</w:t>
            </w:r>
          </w:p>
        </w:tc>
      </w:tr>
      <w:tr w:rsidR="00235F95" w:rsidTr="00C810F0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系统版本升级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在维保期内免费将系统升级到最新稳定版本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服务期内免费，服务结束后乙方需向甲方提供升级功能列表，并就新功能培训相关人员。</w:t>
            </w:r>
          </w:p>
        </w:tc>
      </w:tr>
      <w:tr w:rsidR="00235F95" w:rsidTr="00C810F0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服务器及数据库迁移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由于运行环境变更引起的系统迁移服务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免费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235F95" w:rsidTr="00C810F0">
        <w:trPr>
          <w:trHeight w:val="40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数据备份、恢复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</w:tr>
      <w:tr w:rsidR="00235F95" w:rsidTr="00C810F0">
        <w:trPr>
          <w:trHeight w:val="4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应急演练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每年</w:t>
            </w:r>
            <w:r>
              <w:rPr>
                <w:rFonts w:ascii="宋体" w:hAnsi="宋体"/>
                <w:sz w:val="20"/>
                <w:szCs w:val="20"/>
              </w:rPr>
              <w:t>做一次常见问题应急演练</w:t>
            </w:r>
            <w:r>
              <w:rPr>
                <w:rFonts w:ascii="宋体" w:hAnsi="宋体" w:hint="eastAsia"/>
                <w:sz w:val="20"/>
                <w:szCs w:val="20"/>
              </w:rPr>
              <w:t>，并形成过程文档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</w:tr>
      <w:tr w:rsidR="00235F95" w:rsidTr="00C810F0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培训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乙方根据甲方需求提供免费</w:t>
            </w:r>
            <w:r>
              <w:rPr>
                <w:rFonts w:ascii="宋体" w:hAnsi="宋体"/>
                <w:sz w:val="20"/>
                <w:szCs w:val="20"/>
              </w:rPr>
              <w:t>系统</w:t>
            </w:r>
            <w:r>
              <w:rPr>
                <w:rFonts w:ascii="宋体" w:hAnsi="宋体" w:hint="eastAsia"/>
                <w:sz w:val="20"/>
                <w:szCs w:val="20"/>
              </w:rPr>
              <w:t>的使用</w:t>
            </w:r>
            <w:r>
              <w:rPr>
                <w:rFonts w:ascii="宋体" w:hAnsi="宋体"/>
                <w:sz w:val="20"/>
                <w:szCs w:val="20"/>
              </w:rPr>
              <w:t>培训与</w:t>
            </w:r>
            <w:r>
              <w:rPr>
                <w:rFonts w:ascii="宋体" w:hAnsi="宋体" w:hint="eastAsia"/>
                <w:sz w:val="20"/>
                <w:szCs w:val="20"/>
              </w:rPr>
              <w:t>指导，同时向甲方提供新功能使用说明。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F95" w:rsidRDefault="00235F95" w:rsidP="00C810F0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每年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次</w:t>
            </w:r>
          </w:p>
        </w:tc>
      </w:tr>
    </w:tbl>
    <w:p w:rsidR="00235F95" w:rsidRPr="00235F95" w:rsidRDefault="00235F95" w:rsidP="00235F95">
      <w:pPr>
        <w:pStyle w:val="a0"/>
      </w:pPr>
    </w:p>
    <w:sectPr w:rsidR="00235F95" w:rsidRPr="00235F9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D2" w:rsidRDefault="00F02BD2">
      <w:r>
        <w:separator/>
      </w:r>
    </w:p>
  </w:endnote>
  <w:endnote w:type="continuationSeparator" w:id="0">
    <w:p w:rsidR="00F02BD2" w:rsidRDefault="00F0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228843"/>
    </w:sdtPr>
    <w:sdtEndPr/>
    <w:sdtContent>
      <w:sdt>
        <w:sdtPr>
          <w:id w:val="1728636285"/>
        </w:sdtPr>
        <w:sdtEndPr/>
        <w:sdtContent>
          <w:p w:rsidR="008D5432" w:rsidRDefault="00795A62">
            <w:pPr>
              <w:pStyle w:val="a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A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A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432" w:rsidRDefault="008D5432">
    <w:pPr>
      <w:pStyle w:val="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D2" w:rsidRDefault="00F02BD2">
      <w:r>
        <w:separator/>
      </w:r>
    </w:p>
  </w:footnote>
  <w:footnote w:type="continuationSeparator" w:id="0">
    <w:p w:rsidR="00F02BD2" w:rsidRDefault="00F0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BEE243"/>
    <w:multiLevelType w:val="multilevel"/>
    <w:tmpl w:val="D3BEE24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18FE00CA"/>
    <w:multiLevelType w:val="multilevel"/>
    <w:tmpl w:val="18FE00C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E4BB8"/>
    <w:multiLevelType w:val="multilevel"/>
    <w:tmpl w:val="19BE4B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624BE"/>
    <w:multiLevelType w:val="multilevel"/>
    <w:tmpl w:val="532624BE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7U0NrM0NrcwNjEwNTBS0lEKTi0uzszPAykwrgUAgBDo6SwAAAA="/>
    <w:docVar w:name="commondata" w:val="eyJoZGlkIjoiNTBhODQxNWMxOTZiZDA0YjViZjkyY2ZiYTUzZTk4NzIifQ=="/>
  </w:docVars>
  <w:rsids>
    <w:rsidRoot w:val="003D2B2E"/>
    <w:rsid w:val="00003F9B"/>
    <w:rsid w:val="000251D8"/>
    <w:rsid w:val="000329E3"/>
    <w:rsid w:val="00046722"/>
    <w:rsid w:val="000511E3"/>
    <w:rsid w:val="000832D6"/>
    <w:rsid w:val="0008430D"/>
    <w:rsid w:val="0008543E"/>
    <w:rsid w:val="000C5A78"/>
    <w:rsid w:val="0016695B"/>
    <w:rsid w:val="00176D59"/>
    <w:rsid w:val="001960A5"/>
    <w:rsid w:val="001C618D"/>
    <w:rsid w:val="001F43DF"/>
    <w:rsid w:val="00200FD8"/>
    <w:rsid w:val="00203830"/>
    <w:rsid w:val="002114AD"/>
    <w:rsid w:val="00232777"/>
    <w:rsid w:val="00233AF6"/>
    <w:rsid w:val="0023505C"/>
    <w:rsid w:val="00235F95"/>
    <w:rsid w:val="0026477A"/>
    <w:rsid w:val="00283C66"/>
    <w:rsid w:val="002961AC"/>
    <w:rsid w:val="002A7A0E"/>
    <w:rsid w:val="002C4FA3"/>
    <w:rsid w:val="002D022F"/>
    <w:rsid w:val="002E1EB4"/>
    <w:rsid w:val="00311E10"/>
    <w:rsid w:val="003317B7"/>
    <w:rsid w:val="0033371F"/>
    <w:rsid w:val="003610DC"/>
    <w:rsid w:val="00364046"/>
    <w:rsid w:val="00376558"/>
    <w:rsid w:val="003A79B9"/>
    <w:rsid w:val="003B2271"/>
    <w:rsid w:val="003B3A6A"/>
    <w:rsid w:val="003C6432"/>
    <w:rsid w:val="003D2B2E"/>
    <w:rsid w:val="003E4E2C"/>
    <w:rsid w:val="00420E57"/>
    <w:rsid w:val="0043586D"/>
    <w:rsid w:val="00451D7F"/>
    <w:rsid w:val="0045214E"/>
    <w:rsid w:val="004A456D"/>
    <w:rsid w:val="004E0DA9"/>
    <w:rsid w:val="00511D14"/>
    <w:rsid w:val="0054667D"/>
    <w:rsid w:val="005531B4"/>
    <w:rsid w:val="00557841"/>
    <w:rsid w:val="00562F9D"/>
    <w:rsid w:val="00592A0F"/>
    <w:rsid w:val="005B1AF1"/>
    <w:rsid w:val="005C1C52"/>
    <w:rsid w:val="005E0299"/>
    <w:rsid w:val="0063452B"/>
    <w:rsid w:val="00694F2A"/>
    <w:rsid w:val="006B4071"/>
    <w:rsid w:val="00714ADD"/>
    <w:rsid w:val="00730754"/>
    <w:rsid w:val="00747414"/>
    <w:rsid w:val="00752BD0"/>
    <w:rsid w:val="00795A62"/>
    <w:rsid w:val="007A43B9"/>
    <w:rsid w:val="007D08C7"/>
    <w:rsid w:val="007D7B37"/>
    <w:rsid w:val="00811B3D"/>
    <w:rsid w:val="00826AB8"/>
    <w:rsid w:val="00834568"/>
    <w:rsid w:val="00842830"/>
    <w:rsid w:val="00845739"/>
    <w:rsid w:val="00852D2F"/>
    <w:rsid w:val="00892200"/>
    <w:rsid w:val="008D5432"/>
    <w:rsid w:val="008E5140"/>
    <w:rsid w:val="00911196"/>
    <w:rsid w:val="0091230E"/>
    <w:rsid w:val="0091252D"/>
    <w:rsid w:val="00960034"/>
    <w:rsid w:val="0096214C"/>
    <w:rsid w:val="00966121"/>
    <w:rsid w:val="00976160"/>
    <w:rsid w:val="00990A14"/>
    <w:rsid w:val="009A05E8"/>
    <w:rsid w:val="009A25CF"/>
    <w:rsid w:val="009B0B45"/>
    <w:rsid w:val="009C0148"/>
    <w:rsid w:val="009E6300"/>
    <w:rsid w:val="00A13A00"/>
    <w:rsid w:val="00A143F6"/>
    <w:rsid w:val="00A15C82"/>
    <w:rsid w:val="00A31E8E"/>
    <w:rsid w:val="00A6383F"/>
    <w:rsid w:val="00A87576"/>
    <w:rsid w:val="00A95EFB"/>
    <w:rsid w:val="00AB1DCC"/>
    <w:rsid w:val="00AB7066"/>
    <w:rsid w:val="00B129CA"/>
    <w:rsid w:val="00B62D02"/>
    <w:rsid w:val="00BA2151"/>
    <w:rsid w:val="00BA73B5"/>
    <w:rsid w:val="00BE046E"/>
    <w:rsid w:val="00BE386B"/>
    <w:rsid w:val="00BE5CCC"/>
    <w:rsid w:val="00BF758D"/>
    <w:rsid w:val="00C24DD1"/>
    <w:rsid w:val="00C61A63"/>
    <w:rsid w:val="00C945E9"/>
    <w:rsid w:val="00CB64AE"/>
    <w:rsid w:val="00CD7751"/>
    <w:rsid w:val="00D00D7F"/>
    <w:rsid w:val="00D338C7"/>
    <w:rsid w:val="00D57CFE"/>
    <w:rsid w:val="00D63AC3"/>
    <w:rsid w:val="00D91AB0"/>
    <w:rsid w:val="00DA62EA"/>
    <w:rsid w:val="00DE4534"/>
    <w:rsid w:val="00E12235"/>
    <w:rsid w:val="00E242D0"/>
    <w:rsid w:val="00E72284"/>
    <w:rsid w:val="00E776F7"/>
    <w:rsid w:val="00E9520C"/>
    <w:rsid w:val="00EC7025"/>
    <w:rsid w:val="00F02BD2"/>
    <w:rsid w:val="00F46AC2"/>
    <w:rsid w:val="00F52778"/>
    <w:rsid w:val="00F87812"/>
    <w:rsid w:val="00F92BC6"/>
    <w:rsid w:val="00FC071C"/>
    <w:rsid w:val="00FE21C7"/>
    <w:rsid w:val="00FF461F"/>
    <w:rsid w:val="01462060"/>
    <w:rsid w:val="024F43D3"/>
    <w:rsid w:val="04FB65CC"/>
    <w:rsid w:val="06015CBE"/>
    <w:rsid w:val="09FA652B"/>
    <w:rsid w:val="0C3A451F"/>
    <w:rsid w:val="0EC50AEF"/>
    <w:rsid w:val="138D75F1"/>
    <w:rsid w:val="1C1C0BC7"/>
    <w:rsid w:val="20C53B49"/>
    <w:rsid w:val="219C11AE"/>
    <w:rsid w:val="21D62D55"/>
    <w:rsid w:val="230804D3"/>
    <w:rsid w:val="291E2F40"/>
    <w:rsid w:val="29534AA1"/>
    <w:rsid w:val="30006978"/>
    <w:rsid w:val="316B0400"/>
    <w:rsid w:val="33AF0282"/>
    <w:rsid w:val="34585C73"/>
    <w:rsid w:val="35102FA6"/>
    <w:rsid w:val="3A16449D"/>
    <w:rsid w:val="3A2C0859"/>
    <w:rsid w:val="3CB27AD3"/>
    <w:rsid w:val="3E3D374D"/>
    <w:rsid w:val="3F5C3BA4"/>
    <w:rsid w:val="412C30ED"/>
    <w:rsid w:val="45C07FFA"/>
    <w:rsid w:val="483E5CC0"/>
    <w:rsid w:val="48445734"/>
    <w:rsid w:val="4C0A0B5C"/>
    <w:rsid w:val="4D2F0C0B"/>
    <w:rsid w:val="50855F25"/>
    <w:rsid w:val="51155AAA"/>
    <w:rsid w:val="574E5CFF"/>
    <w:rsid w:val="5AB263CA"/>
    <w:rsid w:val="5AD935F6"/>
    <w:rsid w:val="5EC54A30"/>
    <w:rsid w:val="5EF62DCD"/>
    <w:rsid w:val="68BE58FE"/>
    <w:rsid w:val="690031C6"/>
    <w:rsid w:val="69C02956"/>
    <w:rsid w:val="6ACB0AD0"/>
    <w:rsid w:val="6C4E3B06"/>
    <w:rsid w:val="71186BD3"/>
    <w:rsid w:val="72DB6141"/>
    <w:rsid w:val="75D73501"/>
    <w:rsid w:val="76D96E05"/>
    <w:rsid w:val="793629F7"/>
    <w:rsid w:val="795F3A6C"/>
    <w:rsid w:val="7A6E7959"/>
    <w:rsid w:val="7E3D485C"/>
    <w:rsid w:val="7E8C6598"/>
    <w:rsid w:val="7F1B5E01"/>
    <w:rsid w:val="7F58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宋体" w:eastAsia="宋体" w:hAnsi="宋体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Document Map"/>
    <w:basedOn w:val="a"/>
    <w:link w:val="Char0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6">
    <w:name w:val="annotation text"/>
    <w:basedOn w:val="a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1"/>
    <w:link w:val="a7"/>
    <w:uiPriority w:val="99"/>
    <w:semiHidden/>
    <w:qFormat/>
    <w:rPr>
      <w:kern w:val="2"/>
      <w:sz w:val="18"/>
      <w:szCs w:val="18"/>
    </w:rPr>
  </w:style>
  <w:style w:type="character" w:customStyle="1" w:styleId="Char0">
    <w:name w:val="文档结构图 Char"/>
    <w:basedOn w:val="a1"/>
    <w:link w:val="a5"/>
    <w:uiPriority w:val="99"/>
    <w:semiHidden/>
    <w:qFormat/>
    <w:rPr>
      <w:rFonts w:ascii="宋体" w:eastAsia="宋体"/>
      <w:kern w:val="2"/>
      <w:sz w:val="18"/>
      <w:szCs w:val="18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Shinoa</dc:creator>
  <cp:lastModifiedBy>xinli</cp:lastModifiedBy>
  <cp:revision>29</cp:revision>
  <dcterms:created xsi:type="dcterms:W3CDTF">2022-01-10T02:21:00Z</dcterms:created>
  <dcterms:modified xsi:type="dcterms:W3CDTF">2024-11-13T02:40:00Z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AA7ABC477E9046028159CE094C12FF7C_13</vt:lpwstr>
  </property>
</Properties>
</file>