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B0D36">
      <w:pPr>
        <w:spacing w:line="42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尿动力学分析系统技术参数 </w:t>
      </w:r>
      <w:r>
        <w:rPr>
          <w:rFonts w:ascii="宋体" w:hAnsi="宋体"/>
          <w:b/>
          <w:sz w:val="30"/>
          <w:szCs w:val="30"/>
        </w:rPr>
        <w:t xml:space="preserve"> </w:t>
      </w:r>
    </w:p>
    <w:p w14:paraId="09328E20">
      <w:pPr>
        <w:spacing w:line="44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1、主机：尿动力一体化设计，具有开机自检及错误提示功能。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2、曲面屏液晶监视器</w:t>
      </w:r>
      <w:r>
        <w:rPr>
          <w:rFonts w:hint="eastAsia" w:ascii="宋体" w:hAnsi="宋体"/>
          <w:sz w:val="24"/>
          <w:szCs w:val="24"/>
          <w:lang w:val="en-US" w:eastAsia="zh-CN"/>
        </w:rPr>
        <w:t>≥</w:t>
      </w:r>
      <w:r>
        <w:rPr>
          <w:rFonts w:ascii="宋体" w:hAnsi="宋体"/>
          <w:sz w:val="24"/>
          <w:szCs w:val="24"/>
        </w:rPr>
        <w:t>27"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</w:rPr>
        <w:t>采用灵活多点支撑臂，可倾斜、旋转和下折。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3、符合国际尿控协会（ICS）标准，具有男性，女性，小儿尿动力检查系统。符合国际尿控协会标准的尿动力学参数，同步检测膀胱压，腹腔压，逼尿肌压，尿道压，尿道闭合压，肌电图，尿流量，尿流率，膀胱灌注量，膀胱灌注速度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4、全数字化系统主机，全中文操作系统。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5、尿动力分析软件：具有各种标准化分析功能也可自定义分析功能，简化尿</w:t>
      </w:r>
      <w:r>
        <w:rPr>
          <w:rFonts w:hint="eastAsia" w:ascii="宋体" w:hAnsi="宋体"/>
          <w:sz w:val="24"/>
          <w:szCs w:val="24"/>
        </w:rPr>
        <w:t>动力学检查操作过程，具备自动启动，自动储存，自动分析功能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6、可建立病人病历并进行病历管理；并自动生成报告。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7、打印功能：可选详细报告或结果报告。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8、系统具有校准功能；可调零及标定。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9、采用双灌注三腔测压技术，一次完成所有检测，数据和曲线实时呈现。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10、一键式全部通道置零操作，同时可各个通道分项置零。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11、称重式尿流率</w:t>
      </w:r>
      <w:r>
        <w:rPr>
          <w:rFonts w:hint="eastAsia" w:ascii="宋体" w:hAnsi="宋体"/>
          <w:sz w:val="24"/>
          <w:szCs w:val="24"/>
        </w:rPr>
        <w:t>:</w:t>
      </w:r>
      <w:r>
        <w:rPr>
          <w:rFonts w:ascii="宋体" w:hAnsi="宋体"/>
          <w:sz w:val="24"/>
          <w:szCs w:val="24"/>
        </w:rPr>
        <w:t>可全屏研究检查过程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 xml:space="preserve">   11.1 尿流率测定范围</w:t>
      </w:r>
      <w:r>
        <w:rPr>
          <w:rFonts w:hint="eastAsia" w:ascii="宋体" w:hAnsi="宋体"/>
          <w:sz w:val="24"/>
          <w:szCs w:val="24"/>
        </w:rPr>
        <w:t>:</w:t>
      </w:r>
      <w:r>
        <w:rPr>
          <w:rFonts w:ascii="宋体" w:hAnsi="宋体"/>
          <w:sz w:val="24"/>
          <w:szCs w:val="24"/>
        </w:rPr>
        <w:t xml:space="preserve"> 0～100ml/s；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 xml:space="preserve">   11.2 总尿量测定范围</w:t>
      </w:r>
      <w:r>
        <w:rPr>
          <w:rFonts w:hint="eastAsia" w:ascii="宋体" w:hAnsi="宋体"/>
          <w:sz w:val="24"/>
          <w:szCs w:val="24"/>
        </w:rPr>
        <w:t>:</w:t>
      </w:r>
      <w:r>
        <w:rPr>
          <w:rFonts w:ascii="宋体" w:hAnsi="宋体"/>
          <w:sz w:val="24"/>
          <w:szCs w:val="24"/>
        </w:rPr>
        <w:t xml:space="preserve"> 0～1200ml；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11.3 排尿时间测定范围:0s～600s。 </w:t>
      </w:r>
      <w:r>
        <w:rPr>
          <w:rFonts w:ascii="宋体" w:hAnsi="宋体"/>
          <w:sz w:val="24"/>
          <w:szCs w:val="24"/>
        </w:rPr>
        <w:cr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  <w:szCs w:val="24"/>
        </w:rPr>
        <w:t>12、传感器</w:t>
      </w:r>
      <w:r>
        <w:rPr>
          <w:rFonts w:hint="eastAsia" w:ascii="宋体" w:hAnsi="宋体"/>
          <w:sz w:val="24"/>
          <w:szCs w:val="24"/>
        </w:rPr>
        <w:t>：</w:t>
      </w:r>
    </w:p>
    <w:p w14:paraId="55FF89C6">
      <w:pPr>
        <w:spacing w:line="44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2.1直接式压力传感器信号采样多，直接传输信号，无延迟，精度高、传输速度快，数据更真实。</w:t>
      </w:r>
    </w:p>
    <w:p w14:paraId="04F9A1C2">
      <w:pPr>
        <w:spacing w:line="44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★1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 w:cs="Helvetica"/>
          <w:kern w:val="0"/>
          <w:sz w:val="24"/>
        </w:rPr>
        <w:t>气体测压传感器，一键式操作。传感器接口以</w:t>
      </w:r>
      <w:r>
        <w:rPr>
          <w:rFonts w:hint="eastAsia" w:ascii="宋体" w:hAnsi="宋体" w:cs="Helvetica"/>
          <w:kern w:val="0"/>
          <w:sz w:val="24"/>
          <w:lang w:val="en-US" w:eastAsia="zh-CN"/>
        </w:rPr>
        <w:t>颜色</w:t>
      </w:r>
      <w:r>
        <w:rPr>
          <w:rFonts w:hint="eastAsia" w:ascii="宋体" w:hAnsi="宋体" w:cs="Helvetica"/>
          <w:kern w:val="0"/>
          <w:sz w:val="24"/>
        </w:rPr>
        <w:t>标识，代表不同测压部位通道，便于与</w:t>
      </w:r>
      <w:r>
        <w:rPr>
          <w:rFonts w:hint="eastAsia" w:ascii="宋体" w:hAnsi="宋体"/>
          <w:sz w:val="24"/>
        </w:rPr>
        <w:t>气体测压导管连接，可以重复使用,具有一键式标定功能。</w:t>
      </w:r>
    </w:p>
    <w:p w14:paraId="77BF4AF7">
      <w:pPr>
        <w:spacing w:line="440" w:lineRule="exact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12.3 可适配通用耗材</w:t>
      </w:r>
      <w:r>
        <w:rPr>
          <w:rFonts w:hint="eastAsia" w:ascii="宋体" w:hAnsi="宋体"/>
          <w:sz w:val="24"/>
          <w:lang w:eastAsia="zh-CN"/>
        </w:rPr>
        <w:t>。</w:t>
      </w:r>
    </w:p>
    <w:p w14:paraId="00ABEE7B">
      <w:pPr>
        <w:spacing w:line="440" w:lineRule="exact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★</w:t>
      </w:r>
      <w:r>
        <w:rPr>
          <w:rFonts w:ascii="宋体" w:hAnsi="宋体"/>
          <w:sz w:val="24"/>
          <w:szCs w:val="24"/>
        </w:rPr>
        <w:t>13、数字式灌注泵：具有重量传感器计量功能，并实时自动检测和修正数字，七个滚轴式水泵可实时调节灌注量，开盖即可自动停止。灌注泵微量灌注可以进行小儿及动物实验，灌注超时自动保护功能。</w:t>
      </w:r>
      <w:r>
        <w:rPr>
          <w:rFonts w:ascii="宋体" w:hAnsi="宋体"/>
          <w:sz w:val="24"/>
          <w:szCs w:val="24"/>
        </w:rPr>
        <w:cr/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13.1灌注率：1～100mL/min；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 xml:space="preserve">   13.2 灌注量：0～1000mL；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 xml:space="preserve">   13.3当压力达到灌注泵限定范围时，自动停止注水。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 xml:space="preserve">14、全自动PQ图分析软件。 </w:t>
      </w:r>
      <w:r>
        <w:rPr>
          <w:rFonts w:ascii="宋体" w:hAnsi="宋体"/>
          <w:sz w:val="24"/>
          <w:szCs w:val="24"/>
        </w:rPr>
        <w:cr/>
      </w:r>
      <w:r>
        <w:rPr>
          <w:rFonts w:hint="eastAsia" w:ascii="宋体" w:hAnsi="宋体"/>
          <w:sz w:val="24"/>
          <w:szCs w:val="24"/>
        </w:rPr>
        <w:t>★</w:t>
      </w:r>
      <w:r>
        <w:rPr>
          <w:rFonts w:ascii="宋体" w:hAnsi="宋体"/>
          <w:sz w:val="24"/>
          <w:szCs w:val="24"/>
        </w:rPr>
        <w:t>15、</w:t>
      </w:r>
      <w:r>
        <w:rPr>
          <w:rFonts w:hint="eastAsia" w:ascii="宋体" w:hAnsi="宋体"/>
          <w:sz w:val="24"/>
          <w:szCs w:val="24"/>
        </w:rPr>
        <w:t>测试单元通道数≥7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5EE884D4">
      <w:pPr>
        <w:spacing w:line="44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★</w:t>
      </w:r>
      <w:r>
        <w:rPr>
          <w:rFonts w:ascii="宋体" w:hAnsi="宋体"/>
          <w:sz w:val="24"/>
          <w:szCs w:val="24"/>
        </w:rPr>
        <w:t>16、压力测定范围：-50cmH</w:t>
      </w:r>
      <w:r>
        <w:rPr>
          <w:rFonts w:ascii="宋体" w:hAnsi="宋体"/>
          <w:sz w:val="24"/>
          <w:szCs w:val="24"/>
          <w:vertAlign w:val="subscript"/>
        </w:rPr>
        <w:t>2</w:t>
      </w:r>
      <w:r>
        <w:rPr>
          <w:rFonts w:ascii="宋体" w:hAnsi="宋体"/>
          <w:sz w:val="24"/>
          <w:szCs w:val="24"/>
        </w:rPr>
        <w:t>O（-5kPa）～+366cmH</w:t>
      </w:r>
      <w:r>
        <w:rPr>
          <w:rFonts w:ascii="宋体" w:hAnsi="宋体"/>
          <w:sz w:val="24"/>
          <w:szCs w:val="24"/>
          <w:vertAlign w:val="subscript"/>
        </w:rPr>
        <w:t>2</w:t>
      </w:r>
      <w:r>
        <w:rPr>
          <w:rFonts w:ascii="宋体" w:hAnsi="宋体"/>
          <w:sz w:val="24"/>
          <w:szCs w:val="24"/>
        </w:rPr>
        <w:t>O（+36kPa）。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 xml:space="preserve">    16.1充盈期膀胱压力-容积测定； </w:t>
      </w:r>
    </w:p>
    <w:p w14:paraId="193C8FF0">
      <w:pPr>
        <w:spacing w:line="44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16.2 压力-流率测定； </w:t>
      </w:r>
    </w:p>
    <w:p w14:paraId="6C32344C">
      <w:pPr>
        <w:spacing w:line="440" w:lineRule="exact"/>
        <w:ind w:left="420" w:left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16.3尿道压力测定； 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16.4 漏尿点压力测定；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16.5膀胱压力容积测定，自动计算膀胱顺应性，可自定义计算膀胱顺应性的范</w:t>
      </w:r>
      <w:r>
        <w:rPr>
          <w:rFonts w:hint="eastAsia" w:ascii="宋体" w:hAnsi="宋体"/>
          <w:sz w:val="24"/>
          <w:szCs w:val="24"/>
        </w:rPr>
        <w:t>围</w:t>
      </w:r>
    </w:p>
    <w:p w14:paraId="5D0D433D">
      <w:pPr>
        <w:spacing w:line="440" w:lineRule="exact"/>
        <w:ind w:left="629" w:hanging="628" w:hangingChars="262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17、尿动力专用电源，隐蔽式一体化设计，带有供电保护功能。</w:t>
      </w:r>
    </w:p>
    <w:p w14:paraId="3E2C6541">
      <w:pPr>
        <w:spacing w:line="44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18、</w:t>
      </w:r>
      <w:r>
        <w:rPr>
          <w:rFonts w:hint="eastAsia" w:ascii="宋体" w:hAnsi="宋体"/>
          <w:sz w:val="24"/>
          <w:szCs w:val="24"/>
        </w:rPr>
        <w:t>尿道压</w:t>
      </w:r>
      <w:r>
        <w:rPr>
          <w:rFonts w:ascii="宋体" w:hAnsi="宋体"/>
          <w:sz w:val="24"/>
          <w:szCs w:val="24"/>
        </w:rPr>
        <w:t>牵引器：软件控制，</w:t>
      </w:r>
      <w:bookmarkStart w:id="0" w:name="_GoBack"/>
      <w:bookmarkEnd w:id="0"/>
      <w:r>
        <w:rPr>
          <w:rFonts w:ascii="宋体" w:hAnsi="宋体"/>
          <w:sz w:val="24"/>
          <w:szCs w:val="24"/>
        </w:rPr>
        <w:t>速度可调节，铝镁合金材料防止尿液侵蚀。可单独消毒，避免交叉感染。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 xml:space="preserve">  18.1牵引速度：0～6mm/s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18.2 牵引长度：0-340mm,到达顶端自动停止；</w:t>
      </w:r>
    </w:p>
    <w:p w14:paraId="4455EE68">
      <w:pPr>
        <w:spacing w:line="4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19、配肌电图检测功能 </w:t>
      </w:r>
    </w:p>
    <w:p w14:paraId="2FA7EE03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19.1.模块化设计</w:t>
      </w:r>
    </w:p>
    <w:p w14:paraId="5862C7F3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19.2 测量显示范围：</w:t>
      </w:r>
      <w:r>
        <w:rPr>
          <w:rFonts w:hint="eastAsia" w:ascii="宋体" w:hAnsi="宋体"/>
          <w:sz w:val="24"/>
          <w:szCs w:val="24"/>
        </w:rPr>
        <w:t>10μV</w:t>
      </w:r>
      <w:r>
        <w:rPr>
          <w:rFonts w:hint="eastAsia" w:ascii="宋体" w:hAnsi="宋体"/>
          <w:sz w:val="24"/>
        </w:rPr>
        <w:t>～1</w:t>
      </w:r>
      <w:r>
        <w:rPr>
          <w:rFonts w:ascii="宋体" w:hAnsi="宋体"/>
          <w:sz w:val="24"/>
        </w:rPr>
        <w:t>m</w:t>
      </w:r>
      <w:r>
        <w:rPr>
          <w:rFonts w:hint="eastAsia" w:ascii="宋体" w:hAnsi="宋体"/>
          <w:sz w:val="24"/>
        </w:rPr>
        <w:t>V</w:t>
      </w:r>
    </w:p>
    <w:p w14:paraId="1749066B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19.4 共模抑制比：</w:t>
      </w:r>
      <w:r>
        <w:rPr>
          <w:rFonts w:hint="eastAsia" w:ascii="宋体" w:hAnsi="宋体"/>
          <w:sz w:val="24"/>
          <w:szCs w:val="24"/>
        </w:rPr>
        <w:t>≥</w:t>
      </w:r>
      <w:r>
        <w:rPr>
          <w:rFonts w:hint="eastAsia" w:ascii="宋体" w:hAnsi="宋体"/>
          <w:sz w:val="24"/>
        </w:rPr>
        <w:t>120dB</w:t>
      </w:r>
    </w:p>
    <w:p w14:paraId="60DAC443">
      <w:pPr>
        <w:spacing w:line="440" w:lineRule="exact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19.5专业盆底神经电生理检测电极：同心双极针式和贴片式电极</w:t>
      </w:r>
      <w:r>
        <w:rPr>
          <w:rFonts w:hint="eastAsia" w:ascii="宋体" w:hAnsi="宋体"/>
          <w:sz w:val="24"/>
          <w:lang w:eastAsia="zh-CN"/>
        </w:rPr>
        <w:t>。</w:t>
      </w: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jI0ZDg2OWIzYzc3ZTZjMDNhODc4ZTg3ZDU2ODYifQ=="/>
  </w:docVars>
  <w:rsids>
    <w:rsidRoot w:val="00036D17"/>
    <w:rsid w:val="00036D17"/>
    <w:rsid w:val="000435CC"/>
    <w:rsid w:val="000449FA"/>
    <w:rsid w:val="00094103"/>
    <w:rsid w:val="000F53B0"/>
    <w:rsid w:val="00112E9B"/>
    <w:rsid w:val="001C137C"/>
    <w:rsid w:val="002C1B94"/>
    <w:rsid w:val="00314E91"/>
    <w:rsid w:val="003332E1"/>
    <w:rsid w:val="003C4F76"/>
    <w:rsid w:val="004240E9"/>
    <w:rsid w:val="004542E3"/>
    <w:rsid w:val="00455653"/>
    <w:rsid w:val="00526E17"/>
    <w:rsid w:val="00526E5E"/>
    <w:rsid w:val="00572BF1"/>
    <w:rsid w:val="005938F3"/>
    <w:rsid w:val="00624223"/>
    <w:rsid w:val="00630B64"/>
    <w:rsid w:val="006F2CE6"/>
    <w:rsid w:val="00711993"/>
    <w:rsid w:val="00720127"/>
    <w:rsid w:val="007417AC"/>
    <w:rsid w:val="0078645A"/>
    <w:rsid w:val="007A047C"/>
    <w:rsid w:val="007F08DC"/>
    <w:rsid w:val="008E7AB5"/>
    <w:rsid w:val="009A3E43"/>
    <w:rsid w:val="009D128D"/>
    <w:rsid w:val="00A05DB3"/>
    <w:rsid w:val="00A93FC6"/>
    <w:rsid w:val="00AD1A57"/>
    <w:rsid w:val="00AF35BB"/>
    <w:rsid w:val="00B20091"/>
    <w:rsid w:val="00BD7F4F"/>
    <w:rsid w:val="00CA57D8"/>
    <w:rsid w:val="00CA58B3"/>
    <w:rsid w:val="00CB3628"/>
    <w:rsid w:val="00D0796E"/>
    <w:rsid w:val="00D92BF2"/>
    <w:rsid w:val="00D96D09"/>
    <w:rsid w:val="00DB497D"/>
    <w:rsid w:val="00DD38B6"/>
    <w:rsid w:val="00E14B28"/>
    <w:rsid w:val="00E36068"/>
    <w:rsid w:val="00E4046D"/>
    <w:rsid w:val="00E4745A"/>
    <w:rsid w:val="00E5112A"/>
    <w:rsid w:val="00EE4DE8"/>
    <w:rsid w:val="00EE59BB"/>
    <w:rsid w:val="00F05991"/>
    <w:rsid w:val="00F446A2"/>
    <w:rsid w:val="03637457"/>
    <w:rsid w:val="06764670"/>
    <w:rsid w:val="1F1F33F8"/>
    <w:rsid w:val="3CD4009D"/>
    <w:rsid w:val="54AF6350"/>
    <w:rsid w:val="56A874FB"/>
    <w:rsid w:val="5B56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1128</Words>
  <Characters>1289</Characters>
  <Lines>9</Lines>
  <Paragraphs>2</Paragraphs>
  <TotalTime>35</TotalTime>
  <ScaleCrop>false</ScaleCrop>
  <LinksUpToDate>false</LinksUpToDate>
  <CharactersWithSpaces>1338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2024-08-06T03:12:00Z</dcterms:created>
  <dc:creator>晓燕 易</dc:creator>
  <cp:lastModifiedBy>四季</cp:lastModifiedBy>
  <dcterms:modified xsi:type="dcterms:W3CDTF">2024-10-18T02:49:20Z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34E4B28D1BA044048AB3C16F453C4A0C_12</vt:lpwstr>
  </property>
</Properties>
</file>