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3195"/>
        <w:gridCol w:w="3420"/>
      </w:tblGrid>
      <w:tr w:rsidR="007E78F7" w:rsidRPr="007E78F7" w14:paraId="70E96B70" w14:textId="77777777" w:rsidTr="007E78F7">
        <w:trPr>
          <w:trHeight w:val="285"/>
        </w:trPr>
        <w:tc>
          <w:tcPr>
            <w:tcW w:w="8280" w:type="dxa"/>
            <w:gridSpan w:val="3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611181" w14:textId="77777777" w:rsidR="007E78F7" w:rsidRPr="007E78F7" w:rsidRDefault="007E78F7" w:rsidP="007E78F7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7E78F7">
              <w:rPr>
                <w:rFonts w:ascii="等线" w:eastAsia="等线" w:hAnsi="等线" w:cs="宋体" w:hint="eastAsia"/>
                <w:b/>
                <w:bCs/>
                <w:color w:val="333333"/>
                <w:kern w:val="0"/>
                <w:sz w:val="24"/>
              </w:rPr>
              <w:t>维保要求</w:t>
            </w:r>
            <w:proofErr w:type="gramEnd"/>
          </w:p>
        </w:tc>
      </w:tr>
      <w:tr w:rsidR="007E78F7" w:rsidRPr="007E78F7" w14:paraId="35F8DC48" w14:textId="77777777" w:rsidTr="007E78F7">
        <w:trPr>
          <w:trHeight w:val="270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B95E8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42C69D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服务内容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A4D00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7E78F7" w:rsidRPr="007E78F7" w14:paraId="7ED6F1B7" w14:textId="77777777" w:rsidTr="007E78F7">
        <w:trPr>
          <w:trHeight w:val="28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7837C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在线支持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BF0E8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在线QQ，微信，邮件技术支持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5CB59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自然日7*24小时</w:t>
            </w:r>
          </w:p>
        </w:tc>
      </w:tr>
      <w:tr w:rsidR="007E78F7" w:rsidRPr="007E78F7" w14:paraId="24E4E02B" w14:textId="77777777" w:rsidTr="007E78F7">
        <w:trPr>
          <w:trHeight w:val="28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3F843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远程维护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7E2B5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在线远程技术维护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0EE5A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自然日7*24小时</w:t>
            </w:r>
          </w:p>
        </w:tc>
      </w:tr>
      <w:tr w:rsidR="007E78F7" w:rsidRPr="007E78F7" w14:paraId="43A9B418" w14:textId="77777777" w:rsidTr="007E78F7">
        <w:trPr>
          <w:trHeight w:val="28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8938E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电话支持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1A8CB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电话支持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5577A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自然日7*24小时</w:t>
            </w:r>
          </w:p>
        </w:tc>
      </w:tr>
      <w:tr w:rsidR="007E78F7" w:rsidRPr="007E78F7" w14:paraId="189D7086" w14:textId="77777777" w:rsidTr="007E78F7">
        <w:trPr>
          <w:trHeight w:val="28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ECF37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季度电话回访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04A4C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定期对用户使用情况进行回访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F0CDF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每季度1次</w:t>
            </w:r>
          </w:p>
        </w:tc>
      </w:tr>
      <w:tr w:rsidR="007E78F7" w:rsidRPr="007E78F7" w14:paraId="69BDB5BF" w14:textId="77777777" w:rsidTr="007E78F7">
        <w:trPr>
          <w:trHeight w:val="1530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29048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现场巡检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5FE8F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现场巡检系统运行状态（包括服务器巡检、数据库巡检等）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539D12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经甲方许可，乙方每季度进行一次定期现场巡检，对甲方应用软件的软硬件环境进行检查，发现系统稳定运行的隐患因素并及时排除。乙方向甲方出具系统巡检报告，内容包含巡检范围、结果及巡检建议。</w:t>
            </w:r>
          </w:p>
        </w:tc>
      </w:tr>
      <w:tr w:rsidR="007E78F7" w:rsidRPr="007E78F7" w14:paraId="628D097F" w14:textId="77777777" w:rsidTr="007E78F7">
        <w:trPr>
          <w:trHeight w:val="163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F2441E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现场服务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C03AC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院方提出一些合理的功能修改要求，若当前软件本身能够解决的，乙方将予以解决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5AFFB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修改开发工作量在7日（含）以下的，乙方应能免费修改；超出此范围的，依照医院信息化服务采购制度规定的流程进行办理。</w:t>
            </w:r>
          </w:p>
        </w:tc>
      </w:tr>
      <w:tr w:rsidR="007E78F7" w:rsidRPr="007E78F7" w14:paraId="79DC0416" w14:textId="77777777" w:rsidTr="007E78F7">
        <w:trPr>
          <w:trHeight w:val="1020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23AC1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需求的更新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84F459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院方提出一些合理的功能修改要求，若当前软件本身能够解决的，乙方将予以解决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EEC4C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依据技术服务工作量免费或收取部分费用；超出功能范围的内容，经甲乙双方友好协商后，按工作量核算相应费用。</w:t>
            </w:r>
          </w:p>
        </w:tc>
      </w:tr>
      <w:tr w:rsidR="007E78F7" w:rsidRPr="007E78F7" w14:paraId="7B5FB121" w14:textId="77777777" w:rsidTr="007E78F7">
        <w:trPr>
          <w:trHeight w:val="510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5B017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重大事件现场保障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10BA3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乙方根据甲方需要提供重大事件现场保障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786FA3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不限次数，服务结束后乙方需向甲方提供现场服务记录。</w:t>
            </w:r>
          </w:p>
        </w:tc>
      </w:tr>
      <w:tr w:rsidR="007E78F7" w:rsidRPr="007E78F7" w14:paraId="3F2CA78F" w14:textId="77777777" w:rsidTr="007E78F7">
        <w:trPr>
          <w:trHeight w:val="76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1B34ED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系统版本升级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A3E57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在维保期内免费将系统升级到最新稳定版本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C66C12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服务期内免费，服务结束后乙方需向甲方提供升级功能列表，并就新功能培训相关人员。</w:t>
            </w:r>
          </w:p>
        </w:tc>
      </w:tr>
      <w:tr w:rsidR="007E78F7" w:rsidRPr="007E78F7" w14:paraId="35F27145" w14:textId="77777777" w:rsidTr="007E78F7">
        <w:trPr>
          <w:trHeight w:val="510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24FB8E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服务器及数据库迁移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351ED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由于运行环境变更引起的系统迁移服务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FAB4AF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免费</w:t>
            </w:r>
          </w:p>
        </w:tc>
      </w:tr>
      <w:tr w:rsidR="007E78F7" w:rsidRPr="007E78F7" w14:paraId="2C0E75FB" w14:textId="77777777" w:rsidTr="007E78F7">
        <w:trPr>
          <w:trHeight w:val="1020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039C9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数据备份、恢复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5A612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与院方共同制定双方认可的备份策略，并形成文档；每季度做一次数据恢复及恢复验证；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20B00C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包括信息系统程序、配置文件等同时做好备份并标识</w:t>
            </w:r>
          </w:p>
        </w:tc>
      </w:tr>
      <w:tr w:rsidR="007E78F7" w:rsidRPr="007E78F7" w14:paraId="7C61B2AA" w14:textId="77777777" w:rsidTr="007E78F7">
        <w:trPr>
          <w:trHeight w:val="64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D0EBCF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应急演练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344EF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每年做一次常见问题应急演练，并形成过程文档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84B68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7E78F7" w:rsidRPr="007E78F7" w14:paraId="6AA3456E" w14:textId="77777777" w:rsidTr="007E78F7">
        <w:trPr>
          <w:trHeight w:val="76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01473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培训</w:t>
            </w:r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ED60CF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乙方根据甲方需求提供免费系统的使用培训与指导，同时向甲方提供新功能使用说明。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7C7A8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 xml:space="preserve">　每年1次</w:t>
            </w:r>
          </w:p>
        </w:tc>
      </w:tr>
      <w:tr w:rsidR="007E78F7" w:rsidRPr="007E78F7" w14:paraId="2CAF3781" w14:textId="77777777" w:rsidTr="007E78F7">
        <w:trPr>
          <w:trHeight w:val="765"/>
        </w:trPr>
        <w:tc>
          <w:tcPr>
            <w:tcW w:w="166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AB7F28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等保测评</w:t>
            </w:r>
            <w:proofErr w:type="gramEnd"/>
          </w:p>
        </w:tc>
        <w:tc>
          <w:tcPr>
            <w:tcW w:w="319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39CE1E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按照</w:t>
            </w:r>
            <w:proofErr w:type="gramStart"/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等保要求</w:t>
            </w:r>
            <w:proofErr w:type="gramEnd"/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对系统进行等级保护测评整改、漏洞修复</w:t>
            </w:r>
          </w:p>
        </w:tc>
        <w:tc>
          <w:tcPr>
            <w:tcW w:w="342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50B4C" w14:textId="77777777" w:rsidR="007E78F7" w:rsidRPr="007E78F7" w:rsidRDefault="007E78F7" w:rsidP="007E78F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E78F7">
              <w:rPr>
                <w:rFonts w:ascii="等线" w:eastAsia="等线" w:hAnsi="等线" w:cs="宋体" w:hint="eastAsia"/>
                <w:color w:val="333333"/>
                <w:kern w:val="0"/>
                <w:sz w:val="18"/>
                <w:szCs w:val="18"/>
              </w:rPr>
              <w:t>免费</w:t>
            </w:r>
          </w:p>
        </w:tc>
      </w:tr>
    </w:tbl>
    <w:p w14:paraId="79F09996" w14:textId="77777777" w:rsidR="00017356" w:rsidRDefault="00017356"/>
    <w:p w14:paraId="3AAAA1FC" w14:textId="05DC873C" w:rsidR="009431A4" w:rsidRDefault="009431A4">
      <w:r>
        <w:rPr>
          <w:rFonts w:hint="eastAsia"/>
        </w:rPr>
        <w:t>其他需求：</w:t>
      </w:r>
    </w:p>
    <w:p w14:paraId="4BBF4A3B" w14:textId="2E2C139E" w:rsidR="009431A4" w:rsidRDefault="009431A4" w:rsidP="009431A4">
      <w:pPr>
        <w:pStyle w:val="a9"/>
        <w:numPr>
          <w:ilvl w:val="0"/>
          <w:numId w:val="1"/>
        </w:numPr>
      </w:pPr>
      <w:r>
        <w:rPr>
          <w:rFonts w:hint="eastAsia"/>
        </w:rPr>
        <w:t>OA流程制作与修改</w:t>
      </w:r>
    </w:p>
    <w:p w14:paraId="293AD4A3" w14:textId="511FDF76" w:rsidR="009431A4" w:rsidRDefault="009431A4" w:rsidP="009431A4">
      <w:pPr>
        <w:pStyle w:val="a9"/>
        <w:numPr>
          <w:ilvl w:val="0"/>
          <w:numId w:val="1"/>
        </w:numPr>
      </w:pPr>
      <w:r>
        <w:rPr>
          <w:rFonts w:hint="eastAsia"/>
        </w:rPr>
        <w:t>OA云文档功能与云文档集成</w:t>
      </w:r>
    </w:p>
    <w:p w14:paraId="1A997397" w14:textId="46A0A81E" w:rsidR="009431A4" w:rsidRDefault="009431A4" w:rsidP="009431A4">
      <w:pPr>
        <w:pStyle w:val="a9"/>
        <w:numPr>
          <w:ilvl w:val="0"/>
          <w:numId w:val="1"/>
        </w:numPr>
      </w:pPr>
      <w:r>
        <w:rPr>
          <w:rFonts w:hint="eastAsia"/>
        </w:rPr>
        <w:lastRenderedPageBreak/>
        <w:t>承担</w:t>
      </w:r>
      <w:proofErr w:type="gramStart"/>
      <w:r>
        <w:rPr>
          <w:rFonts w:hint="eastAsia"/>
        </w:rPr>
        <w:t>企业微信认证费</w:t>
      </w:r>
      <w:proofErr w:type="gramEnd"/>
      <w:r>
        <w:rPr>
          <w:rFonts w:hint="eastAsia"/>
        </w:rPr>
        <w:t>用(300元)</w:t>
      </w:r>
    </w:p>
    <w:p w14:paraId="59661E95" w14:textId="5ECCDDBD" w:rsidR="009431A4" w:rsidRDefault="009431A4" w:rsidP="009431A4">
      <w:pPr>
        <w:pStyle w:val="a9"/>
        <w:numPr>
          <w:ilvl w:val="0"/>
          <w:numId w:val="1"/>
        </w:numPr>
      </w:pPr>
      <w:r>
        <w:rPr>
          <w:rFonts w:hint="eastAsia"/>
        </w:rPr>
        <w:t>数据库日常巡检与维护</w:t>
      </w:r>
    </w:p>
    <w:p w14:paraId="4B7DB1C4" w14:textId="00C3F35D" w:rsidR="009431A4" w:rsidRDefault="009431A4" w:rsidP="009431A4">
      <w:pPr>
        <w:pStyle w:val="a9"/>
        <w:numPr>
          <w:ilvl w:val="0"/>
          <w:numId w:val="1"/>
        </w:numPr>
      </w:pPr>
      <w:r>
        <w:rPr>
          <w:rFonts w:hint="eastAsia"/>
        </w:rPr>
        <w:t>需负责</w:t>
      </w:r>
      <w:proofErr w:type="gramStart"/>
      <w:r>
        <w:rPr>
          <w:rFonts w:hint="eastAsia"/>
        </w:rPr>
        <w:t>完成等保三级</w:t>
      </w:r>
      <w:proofErr w:type="gramEnd"/>
      <w:r>
        <w:rPr>
          <w:rFonts w:hint="eastAsia"/>
        </w:rPr>
        <w:t>相关要求及漏洞修复</w:t>
      </w:r>
    </w:p>
    <w:sectPr w:rsidR="00943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A02B" w14:textId="77777777" w:rsidR="00FF2653" w:rsidRDefault="00FF2653" w:rsidP="00404211">
      <w:r>
        <w:separator/>
      </w:r>
    </w:p>
  </w:endnote>
  <w:endnote w:type="continuationSeparator" w:id="0">
    <w:p w14:paraId="47088602" w14:textId="77777777" w:rsidR="00FF2653" w:rsidRDefault="00FF2653" w:rsidP="0040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DB7A" w14:textId="77777777" w:rsidR="009431A4" w:rsidRDefault="009431A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608A" w14:textId="77777777" w:rsidR="009431A4" w:rsidRDefault="009431A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88EB" w14:textId="77777777" w:rsidR="009431A4" w:rsidRDefault="009431A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8B33" w14:textId="77777777" w:rsidR="00FF2653" w:rsidRDefault="00FF2653" w:rsidP="00404211">
      <w:r>
        <w:separator/>
      </w:r>
    </w:p>
  </w:footnote>
  <w:footnote w:type="continuationSeparator" w:id="0">
    <w:p w14:paraId="3041527D" w14:textId="77777777" w:rsidR="00FF2653" w:rsidRDefault="00FF2653" w:rsidP="0040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2868" w14:textId="77777777" w:rsidR="009431A4" w:rsidRDefault="009431A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FDEB" w14:textId="77777777" w:rsidR="009431A4" w:rsidRDefault="009431A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8BFB" w14:textId="77777777" w:rsidR="009431A4" w:rsidRDefault="009431A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84B9A"/>
    <w:multiLevelType w:val="hybridMultilevel"/>
    <w:tmpl w:val="F3127CA4"/>
    <w:lvl w:ilvl="0" w:tplc="3EAC9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4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56"/>
    <w:rsid w:val="00017356"/>
    <w:rsid w:val="00404211"/>
    <w:rsid w:val="00477367"/>
    <w:rsid w:val="005411F6"/>
    <w:rsid w:val="005D0659"/>
    <w:rsid w:val="006764B4"/>
    <w:rsid w:val="007E78F7"/>
    <w:rsid w:val="009431A4"/>
    <w:rsid w:val="00B1206B"/>
    <w:rsid w:val="00C03961"/>
    <w:rsid w:val="00D76842"/>
    <w:rsid w:val="00F0112B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A0749"/>
  <w15:chartTrackingRefBased/>
  <w15:docId w15:val="{D3B9A2CF-5176-4CD9-B41F-78B606C1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735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5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5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5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5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5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5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5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5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5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5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1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5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17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5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17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5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173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173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735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421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042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421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04211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7E7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Strong"/>
    <w:basedOn w:val="a0"/>
    <w:uiPriority w:val="22"/>
    <w:qFormat/>
    <w:rsid w:val="007E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5</cp:revision>
  <dcterms:created xsi:type="dcterms:W3CDTF">2024-09-25T03:28:00Z</dcterms:created>
  <dcterms:modified xsi:type="dcterms:W3CDTF">2024-10-08T09:11:00Z</dcterms:modified>
</cp:coreProperties>
</file>