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5DF3C" w14:textId="6212C42C" w:rsidR="00953AA8" w:rsidRPr="00953AA8" w:rsidRDefault="00953AA8" w:rsidP="00953AA8">
      <w:pPr>
        <w:jc w:val="center"/>
        <w:rPr>
          <w:rFonts w:ascii="方正小标宋简体" w:eastAsia="方正小标宋简体" w:hint="eastAsia"/>
          <w:sz w:val="44"/>
          <w:szCs w:val="44"/>
        </w:rPr>
      </w:pPr>
      <w:r w:rsidRPr="00953AA8">
        <w:rPr>
          <w:rFonts w:ascii="方正小标宋简体" w:eastAsia="方正小标宋简体" w:hint="eastAsia"/>
          <w:sz w:val="44"/>
          <w:szCs w:val="44"/>
        </w:rPr>
        <w:t>增菌培养基招标参数</w:t>
      </w:r>
    </w:p>
    <w:p w14:paraId="04477BFD" w14:textId="6DBB19BD" w:rsidR="00953AA8" w:rsidRPr="00953AA8" w:rsidRDefault="00953AA8" w:rsidP="00953AA8">
      <w:pPr>
        <w:rPr>
          <w:rFonts w:ascii="仿宋_GB2312" w:eastAsia="仿宋_GB2312" w:hint="eastAsia"/>
          <w:sz w:val="32"/>
          <w:szCs w:val="32"/>
        </w:rPr>
      </w:pPr>
      <w:r w:rsidRPr="00953AA8">
        <w:rPr>
          <w:rFonts w:ascii="仿宋_GB2312" w:eastAsia="仿宋_GB2312" w:hint="eastAsia"/>
          <w:sz w:val="32"/>
          <w:szCs w:val="32"/>
        </w:rPr>
        <w:t>一、参数要求</w:t>
      </w:r>
    </w:p>
    <w:p w14:paraId="456C5B12" w14:textId="77777777" w:rsidR="00953AA8" w:rsidRPr="00953AA8" w:rsidRDefault="00953AA8" w:rsidP="00953AA8">
      <w:pPr>
        <w:rPr>
          <w:rFonts w:ascii="仿宋_GB2312" w:eastAsia="仿宋_GB2312" w:hint="eastAsia"/>
          <w:sz w:val="32"/>
          <w:szCs w:val="32"/>
        </w:rPr>
      </w:pPr>
      <w:r w:rsidRPr="00953AA8">
        <w:rPr>
          <w:rFonts w:ascii="仿宋_GB2312" w:eastAsia="仿宋_GB2312" w:hint="eastAsia"/>
          <w:sz w:val="32"/>
          <w:szCs w:val="32"/>
        </w:rPr>
        <w:t>1、外观性状：蓝紫色液体</w:t>
      </w:r>
    </w:p>
    <w:p w14:paraId="68EEAA49" w14:textId="77777777" w:rsidR="00953AA8" w:rsidRPr="00953AA8" w:rsidRDefault="00953AA8" w:rsidP="00953AA8">
      <w:pPr>
        <w:rPr>
          <w:rFonts w:ascii="仿宋_GB2312" w:eastAsia="仿宋_GB2312" w:hint="eastAsia"/>
          <w:sz w:val="32"/>
          <w:szCs w:val="32"/>
        </w:rPr>
      </w:pPr>
      <w:r w:rsidRPr="00953AA8">
        <w:rPr>
          <w:rFonts w:ascii="仿宋_GB2312" w:eastAsia="仿宋_GB2312" w:hint="eastAsia"/>
          <w:sz w:val="32"/>
          <w:szCs w:val="32"/>
        </w:rPr>
        <w:t>2、 PH：7.0～7.4</w:t>
      </w:r>
    </w:p>
    <w:p w14:paraId="2707B02D" w14:textId="77777777" w:rsidR="00953AA8" w:rsidRPr="00953AA8" w:rsidRDefault="00953AA8" w:rsidP="00953AA8">
      <w:pPr>
        <w:rPr>
          <w:rFonts w:ascii="仿宋_GB2312" w:eastAsia="仿宋_GB2312" w:hint="eastAsia"/>
          <w:sz w:val="32"/>
          <w:szCs w:val="32"/>
        </w:rPr>
      </w:pPr>
      <w:r w:rsidRPr="00953AA8">
        <w:rPr>
          <w:rFonts w:ascii="仿宋_GB2312" w:eastAsia="仿宋_GB2312" w:hint="eastAsia"/>
          <w:sz w:val="32"/>
          <w:szCs w:val="32"/>
        </w:rPr>
        <w:t>3、储存条件：2℃～30℃</w:t>
      </w:r>
    </w:p>
    <w:p w14:paraId="6CFE7946" w14:textId="77777777" w:rsidR="00953AA8" w:rsidRPr="00953AA8" w:rsidRDefault="00953AA8" w:rsidP="00953AA8">
      <w:pPr>
        <w:rPr>
          <w:rFonts w:ascii="仿宋_GB2312" w:eastAsia="仿宋_GB2312" w:hint="eastAsia"/>
          <w:sz w:val="32"/>
          <w:szCs w:val="32"/>
        </w:rPr>
      </w:pPr>
      <w:r w:rsidRPr="00953AA8">
        <w:rPr>
          <w:rFonts w:ascii="仿宋_GB2312" w:eastAsia="仿宋_GB2312" w:hint="eastAsia"/>
          <w:sz w:val="32"/>
          <w:szCs w:val="32"/>
        </w:rPr>
        <w:t>4、培养条件：37℃，电加热，自动孵育。</w:t>
      </w:r>
    </w:p>
    <w:p w14:paraId="797F64D8" w14:textId="77777777" w:rsidR="00953AA8" w:rsidRPr="00953AA8" w:rsidRDefault="00953AA8" w:rsidP="00953AA8">
      <w:pPr>
        <w:rPr>
          <w:rFonts w:ascii="仿宋_GB2312" w:eastAsia="仿宋_GB2312" w:hint="eastAsia"/>
          <w:sz w:val="32"/>
          <w:szCs w:val="32"/>
        </w:rPr>
      </w:pPr>
      <w:r w:rsidRPr="00953AA8">
        <w:rPr>
          <w:rFonts w:ascii="仿宋_GB2312" w:eastAsia="仿宋_GB2312" w:hint="eastAsia"/>
          <w:sz w:val="32"/>
          <w:szCs w:val="32"/>
        </w:rPr>
        <w:t>★5、培养时间：24h</w:t>
      </w:r>
    </w:p>
    <w:p w14:paraId="274C9A65" w14:textId="77777777" w:rsidR="00953AA8" w:rsidRPr="00953AA8" w:rsidRDefault="00953AA8" w:rsidP="00953AA8">
      <w:pPr>
        <w:rPr>
          <w:rFonts w:ascii="仿宋_GB2312" w:eastAsia="仿宋_GB2312" w:hint="eastAsia"/>
          <w:sz w:val="32"/>
          <w:szCs w:val="32"/>
        </w:rPr>
      </w:pPr>
      <w:r w:rsidRPr="00953AA8">
        <w:rPr>
          <w:rFonts w:ascii="仿宋_GB2312" w:eastAsia="仿宋_GB2312" w:hint="eastAsia"/>
          <w:sz w:val="32"/>
          <w:szCs w:val="32"/>
        </w:rPr>
        <w:t>6、监测方式 ：连续 24 小时整点监测。</w:t>
      </w:r>
    </w:p>
    <w:p w14:paraId="40CBEC22" w14:textId="77777777" w:rsidR="00953AA8" w:rsidRPr="00953AA8" w:rsidRDefault="00953AA8" w:rsidP="00953AA8">
      <w:pPr>
        <w:rPr>
          <w:rFonts w:ascii="仿宋_GB2312" w:eastAsia="仿宋_GB2312" w:hint="eastAsia"/>
          <w:sz w:val="32"/>
          <w:szCs w:val="32"/>
        </w:rPr>
      </w:pPr>
      <w:r w:rsidRPr="00953AA8">
        <w:rPr>
          <w:rFonts w:ascii="仿宋_GB2312" w:eastAsia="仿宋_GB2312" w:hint="eastAsia"/>
          <w:sz w:val="32"/>
          <w:szCs w:val="32"/>
        </w:rPr>
        <w:t>7、低风险评估菌液浓度：1.5*102cfu/mL</w:t>
      </w:r>
    </w:p>
    <w:p w14:paraId="6A2EAD37" w14:textId="77777777" w:rsidR="00953AA8" w:rsidRPr="00953AA8" w:rsidRDefault="00953AA8" w:rsidP="00953AA8">
      <w:pPr>
        <w:rPr>
          <w:rFonts w:ascii="仿宋_GB2312" w:eastAsia="仿宋_GB2312" w:hint="eastAsia"/>
          <w:sz w:val="32"/>
          <w:szCs w:val="32"/>
        </w:rPr>
      </w:pPr>
      <w:r w:rsidRPr="00953AA8">
        <w:rPr>
          <w:rFonts w:ascii="仿宋_GB2312" w:eastAsia="仿宋_GB2312" w:hint="eastAsia"/>
          <w:sz w:val="32"/>
          <w:szCs w:val="32"/>
        </w:rPr>
        <w:t>8、中风险评估菌液浓度：2.5*103cfu/mL</w:t>
      </w:r>
    </w:p>
    <w:p w14:paraId="1BB80128" w14:textId="77777777" w:rsidR="00953AA8" w:rsidRPr="00953AA8" w:rsidRDefault="00953AA8" w:rsidP="00953AA8">
      <w:pPr>
        <w:rPr>
          <w:rFonts w:ascii="仿宋_GB2312" w:eastAsia="仿宋_GB2312" w:hint="eastAsia"/>
          <w:sz w:val="32"/>
          <w:szCs w:val="32"/>
        </w:rPr>
      </w:pPr>
      <w:r w:rsidRPr="00953AA8">
        <w:rPr>
          <w:rFonts w:ascii="仿宋_GB2312" w:eastAsia="仿宋_GB2312" w:hint="eastAsia"/>
          <w:sz w:val="32"/>
          <w:szCs w:val="32"/>
        </w:rPr>
        <w:t>9、高风险评估菌液浓度：1.5*105cfu/mL</w:t>
      </w:r>
    </w:p>
    <w:p w14:paraId="7D111DC4" w14:textId="77777777" w:rsidR="00953AA8" w:rsidRPr="00953AA8" w:rsidRDefault="00953AA8" w:rsidP="00953AA8">
      <w:pPr>
        <w:rPr>
          <w:rFonts w:ascii="仿宋_GB2312" w:eastAsia="仿宋_GB2312" w:hint="eastAsia"/>
          <w:sz w:val="32"/>
          <w:szCs w:val="32"/>
        </w:rPr>
      </w:pPr>
      <w:r w:rsidRPr="00953AA8">
        <w:rPr>
          <w:rFonts w:ascii="仿宋_GB2312" w:eastAsia="仿宋_GB2312" w:hint="eastAsia"/>
          <w:sz w:val="32"/>
          <w:szCs w:val="32"/>
        </w:rPr>
        <w:t xml:space="preserve">★10、匹配医院现有培养监测设备。 </w:t>
      </w:r>
    </w:p>
    <w:p w14:paraId="14AFD7ED" w14:textId="77777777" w:rsidR="00953AA8" w:rsidRPr="00953AA8" w:rsidRDefault="00953AA8" w:rsidP="00953AA8">
      <w:pPr>
        <w:rPr>
          <w:rFonts w:ascii="仿宋_GB2312" w:eastAsia="仿宋_GB2312" w:hint="eastAsia"/>
          <w:sz w:val="32"/>
          <w:szCs w:val="32"/>
        </w:rPr>
      </w:pPr>
      <w:r w:rsidRPr="00953AA8">
        <w:rPr>
          <w:rFonts w:ascii="仿宋_GB2312" w:eastAsia="仿宋_GB2312" w:hint="eastAsia"/>
          <w:sz w:val="32"/>
          <w:szCs w:val="32"/>
        </w:rPr>
        <w:t>二、其他要求</w:t>
      </w:r>
    </w:p>
    <w:p w14:paraId="38FB4BFB" w14:textId="77777777" w:rsidR="00953AA8" w:rsidRPr="00953AA8" w:rsidRDefault="00953AA8" w:rsidP="00953AA8">
      <w:pPr>
        <w:rPr>
          <w:rFonts w:ascii="仿宋_GB2312" w:eastAsia="仿宋_GB2312" w:hint="eastAsia"/>
          <w:sz w:val="32"/>
          <w:szCs w:val="32"/>
        </w:rPr>
      </w:pPr>
      <w:r w:rsidRPr="00953AA8">
        <w:rPr>
          <w:rFonts w:ascii="仿宋_GB2312" w:eastAsia="仿宋_GB2312" w:hint="eastAsia"/>
          <w:sz w:val="32"/>
          <w:szCs w:val="32"/>
        </w:rPr>
        <w:t xml:space="preserve">★1、适用检测通道：≥36通道，单个通道独立即时检测。  </w:t>
      </w:r>
    </w:p>
    <w:p w14:paraId="1B9EAE75" w14:textId="77777777" w:rsidR="00953AA8" w:rsidRPr="00953AA8" w:rsidRDefault="00953AA8" w:rsidP="00953AA8">
      <w:pPr>
        <w:rPr>
          <w:rFonts w:ascii="仿宋_GB2312" w:eastAsia="仿宋_GB2312" w:hint="eastAsia"/>
          <w:sz w:val="32"/>
          <w:szCs w:val="32"/>
        </w:rPr>
      </w:pPr>
      <w:r w:rsidRPr="00953AA8">
        <w:rPr>
          <w:rFonts w:ascii="仿宋_GB2312" w:eastAsia="仿宋_GB2312" w:hint="eastAsia"/>
          <w:sz w:val="32"/>
          <w:szCs w:val="32"/>
        </w:rPr>
        <w:t>2、配有专业评估软件，评估因素包括</w:t>
      </w:r>
      <w:proofErr w:type="gramStart"/>
      <w:r w:rsidRPr="00953AA8">
        <w:rPr>
          <w:rFonts w:ascii="仿宋_GB2312" w:eastAsia="仿宋_GB2312" w:hint="eastAsia"/>
          <w:sz w:val="32"/>
          <w:szCs w:val="32"/>
        </w:rPr>
        <w:t>龋</w:t>
      </w:r>
      <w:proofErr w:type="gramEnd"/>
      <w:r w:rsidRPr="00953AA8">
        <w:rPr>
          <w:rFonts w:ascii="仿宋_GB2312" w:eastAsia="仿宋_GB2312" w:hint="eastAsia"/>
          <w:sz w:val="32"/>
          <w:szCs w:val="32"/>
        </w:rPr>
        <w:t>活跃性检测、牙菌斑检查、生物学因素以及保护性因素等。</w:t>
      </w:r>
    </w:p>
    <w:p w14:paraId="319782EA" w14:textId="77777777" w:rsidR="00953AA8" w:rsidRPr="00953AA8" w:rsidRDefault="00953AA8" w:rsidP="00953AA8">
      <w:pPr>
        <w:rPr>
          <w:rFonts w:ascii="仿宋_GB2312" w:eastAsia="仿宋_GB2312" w:hint="eastAsia"/>
          <w:sz w:val="32"/>
          <w:szCs w:val="32"/>
        </w:rPr>
      </w:pPr>
      <w:r w:rsidRPr="00953AA8">
        <w:rPr>
          <w:rFonts w:ascii="仿宋_GB2312" w:eastAsia="仿宋_GB2312" w:hint="eastAsia"/>
          <w:sz w:val="32"/>
          <w:szCs w:val="32"/>
        </w:rPr>
        <w:t>★3、配有家长应用小程序，家长端与医院端无缝连接，实现家长手机录入信息、手机查看结果。</w:t>
      </w:r>
    </w:p>
    <w:p w14:paraId="1C861EA1" w14:textId="77777777" w:rsidR="00953AA8" w:rsidRPr="00953AA8" w:rsidRDefault="00953AA8" w:rsidP="00953AA8">
      <w:pPr>
        <w:rPr>
          <w:rFonts w:ascii="仿宋_GB2312" w:eastAsia="仿宋_GB2312" w:hint="eastAsia"/>
          <w:sz w:val="32"/>
          <w:szCs w:val="32"/>
        </w:rPr>
      </w:pPr>
      <w:r w:rsidRPr="00953AA8">
        <w:rPr>
          <w:rFonts w:ascii="仿宋_GB2312" w:eastAsia="仿宋_GB2312" w:hint="eastAsia"/>
          <w:sz w:val="32"/>
          <w:szCs w:val="32"/>
        </w:rPr>
        <w:t>4、承诺交货前向采购人提供针对本项目原厂售后服务承诺函原件和授权书原件。</w:t>
      </w:r>
    </w:p>
    <w:p w14:paraId="5AD8BD70" w14:textId="6B4E5DFC" w:rsidR="00953AA8" w:rsidRPr="00953AA8" w:rsidRDefault="00953AA8">
      <w:pPr>
        <w:rPr>
          <w:rFonts w:ascii="仿宋_GB2312" w:eastAsia="仿宋_GB2312" w:hint="eastAsia"/>
          <w:sz w:val="32"/>
          <w:szCs w:val="32"/>
        </w:rPr>
      </w:pPr>
      <w:r w:rsidRPr="00953AA8">
        <w:rPr>
          <w:rFonts w:ascii="仿宋_GB2312" w:eastAsia="仿宋_GB2312" w:hint="eastAsia"/>
          <w:sz w:val="32"/>
          <w:szCs w:val="32"/>
        </w:rPr>
        <w:t>5、投标人承诺中标后交货前可按采购人要求提供响应相关证明材料原件。</w:t>
      </w:r>
    </w:p>
    <w:sectPr w:rsidR="00953AA8" w:rsidRPr="00953A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056"/>
    <w:rsid w:val="00077405"/>
    <w:rsid w:val="00197056"/>
    <w:rsid w:val="00953AA8"/>
    <w:rsid w:val="00F55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E5B54"/>
  <w15:chartTrackingRefBased/>
  <w15:docId w15:val="{308882A8-7032-4B00-94AE-CD7EE00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云 刘</dc:creator>
  <cp:keywords/>
  <dc:description/>
  <cp:lastModifiedBy>云 刘</cp:lastModifiedBy>
  <cp:revision>2</cp:revision>
  <dcterms:created xsi:type="dcterms:W3CDTF">2024-08-14T09:12:00Z</dcterms:created>
  <dcterms:modified xsi:type="dcterms:W3CDTF">2024-08-14T09:13:00Z</dcterms:modified>
</cp:coreProperties>
</file>