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射频控温热凝器技术参数</w:t>
      </w:r>
    </w:p>
    <w:p>
      <w:pPr>
        <w:numPr>
          <w:ilvl w:val="0"/>
          <w:numId w:val="1"/>
        </w:numPr>
        <w:spacing w:line="360" w:lineRule="auto"/>
        <w:ind w:firstLine="236" w:firstLineChars="98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名称：</w:t>
      </w:r>
      <w:r>
        <w:rPr>
          <w:rFonts w:hint="eastAsia" w:ascii="宋体" w:hAnsi="宋体" w:cs="宋体"/>
          <w:bCs/>
          <w:sz w:val="24"/>
        </w:rPr>
        <w:t>射频控温热凝器。</w:t>
      </w:r>
    </w:p>
    <w:p>
      <w:pPr>
        <w:numPr>
          <w:ilvl w:val="0"/>
          <w:numId w:val="1"/>
        </w:numPr>
        <w:spacing w:line="360" w:lineRule="auto"/>
        <w:ind w:firstLine="236" w:firstLineChars="98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/>
          <w:bCs w:val="0"/>
          <w:sz w:val="24"/>
          <w:lang w:val="en-US" w:eastAsia="zh-CN"/>
        </w:rPr>
        <w:t>设备用途</w:t>
      </w:r>
      <w:r>
        <w:rPr>
          <w:rFonts w:hint="eastAsia" w:ascii="宋体" w:hAnsi="宋体" w:cs="宋体"/>
          <w:bCs/>
          <w:sz w:val="24"/>
          <w:lang w:val="en-US" w:eastAsia="zh-CN"/>
        </w:rPr>
        <w:t>：用于中枢神经，三叉神经，蝶颚神经，颈、胸、腰椎脊神经，交感神经，肋间神经，骶髂关节，外周混合型神经、面肌痉挛，闭孔神经的射频损毁，椎间盘根性痛和盘源性疼痛的治疗（可行椎间盘纤维环成形术和椎间盘减压术）肌筋膜及软组织疼痛治疗。</w:t>
      </w:r>
    </w:p>
    <w:p>
      <w:pPr>
        <w:spacing w:line="360" w:lineRule="auto"/>
        <w:ind w:firstLine="236" w:firstLineChars="98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4"/>
        </w:rPr>
        <w:t>、性能指标及技术参数：</w:t>
      </w:r>
    </w:p>
    <w:p>
      <w:pPr>
        <w:spacing w:line="360" w:lineRule="auto"/>
        <w:ind w:firstLine="118" w:firstLineChars="49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1、电阻抗模式: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>0～3000</w:t>
      </w:r>
      <w:r>
        <w:rPr>
          <w:rFonts w:hint="eastAsia" w:ascii="宋体" w:hAnsi="宋体" w:cs="宋体"/>
          <w:sz w:val="24"/>
        </w:rPr>
        <w:t>欧姆宽频数据显示范围；</w:t>
      </w:r>
    </w:p>
    <w:p>
      <w:pPr>
        <w:spacing w:line="360" w:lineRule="auto"/>
        <w:ind w:firstLine="118" w:firstLineChars="49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2、电刺激模式：</w:t>
      </w:r>
      <w:r>
        <w:rPr>
          <w:rFonts w:hint="eastAsia" w:ascii="宋体" w:hAnsi="宋体" w:cs="宋体"/>
          <w:bCs/>
          <w:sz w:val="24"/>
        </w:rPr>
        <w:t xml:space="preserve">具有恒定电流、恒定电压刺激功能； </w:t>
      </w:r>
    </w:p>
    <w:p>
      <w:pPr>
        <w:spacing w:line="360" w:lineRule="auto"/>
        <w:ind w:firstLine="240" w:firstLineChars="100"/>
        <w:jc w:val="left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bCs/>
          <w:sz w:val="24"/>
        </w:rPr>
        <w:t>（1）电压刺激模式：</w:t>
      </w:r>
      <w:r>
        <w:rPr>
          <w:rFonts w:hint="eastAsia" w:ascii="宋体" w:hAnsi="宋体" w:cs="宋体"/>
          <w:sz w:val="24"/>
        </w:rPr>
        <w:t>电压刺激幅度：0.00</w:t>
      </w:r>
      <w:r>
        <w:rPr>
          <w:rFonts w:hint="eastAsia" w:ascii="宋体" w:hAnsi="宋体" w:cs="宋体"/>
          <w:sz w:val="24"/>
          <w:lang w:val="en-US" w:eastAsia="zh-CN"/>
        </w:rPr>
        <w:t>～</w:t>
      </w:r>
      <w:r>
        <w:rPr>
          <w:rFonts w:hint="eastAsia" w:ascii="宋体" w:hAnsi="宋体" w:cs="宋体"/>
          <w:sz w:val="24"/>
        </w:rPr>
        <w:t>10.0V</w:t>
      </w:r>
    </w:p>
    <w:p>
      <w:pPr>
        <w:spacing w:line="360" w:lineRule="auto"/>
        <w:ind w:firstLine="235" w:firstLineChars="98"/>
        <w:jc w:val="left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sz w:val="24"/>
        </w:rPr>
        <w:t>（2）电流刺激模式：电流刺激幅度：</w:t>
      </w:r>
      <w:r>
        <w:rPr>
          <w:rFonts w:ascii="宋体" w:hAnsi="宋体" w:cs="宋体"/>
          <w:sz w:val="24"/>
        </w:rPr>
        <w:t>0</w:t>
      </w:r>
      <w:r>
        <w:rPr>
          <w:rFonts w:hint="eastAsia" w:ascii="宋体" w:hAnsi="宋体" w:cs="宋体"/>
          <w:sz w:val="24"/>
        </w:rPr>
        <w:t>.00</w:t>
      </w:r>
      <w:r>
        <w:rPr>
          <w:rFonts w:hint="eastAsia" w:ascii="宋体" w:hAnsi="宋体" w:cs="宋体"/>
          <w:sz w:val="24"/>
          <w:lang w:val="en-US" w:eastAsia="zh-CN"/>
        </w:rPr>
        <w:t>～</w:t>
      </w:r>
      <w:r>
        <w:rPr>
          <w:rFonts w:ascii="宋体" w:hAnsi="宋体" w:cs="宋体"/>
          <w:sz w:val="24"/>
        </w:rPr>
        <w:t>10</w:t>
      </w:r>
      <w:r>
        <w:rPr>
          <w:rFonts w:hint="eastAsia" w:ascii="宋体" w:hAnsi="宋体" w:cs="宋体"/>
          <w:sz w:val="24"/>
        </w:rPr>
        <w:t>.00</w:t>
      </w:r>
      <w:r>
        <w:rPr>
          <w:rFonts w:ascii="宋体" w:hAnsi="宋体" w:cs="宋体"/>
          <w:sz w:val="24"/>
        </w:rPr>
        <w:t>mA</w:t>
      </w:r>
    </w:p>
    <w:p>
      <w:pPr>
        <w:spacing w:line="360" w:lineRule="auto"/>
        <w:ind w:firstLine="241" w:firstLineChars="1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3、射频治疗模式：</w:t>
      </w:r>
      <w:r>
        <w:rPr>
          <w:rFonts w:hint="eastAsia" w:ascii="宋体" w:hAnsi="宋体" w:cs="宋体"/>
          <w:bCs/>
          <w:sz w:val="24"/>
        </w:rPr>
        <w:t>具有单路应用、双极应用</w:t>
      </w:r>
      <w:bookmarkStart w:id="0" w:name="_GoBack"/>
      <w:bookmarkEnd w:id="0"/>
      <w:r>
        <w:rPr>
          <w:rFonts w:hint="eastAsia" w:ascii="宋体" w:hAnsi="宋体" w:cs="宋体"/>
          <w:bCs/>
          <w:sz w:val="24"/>
          <w:lang w:val="en-US" w:eastAsia="zh-CN"/>
        </w:rPr>
        <w:t>射频输出电极</w:t>
      </w:r>
      <w:r>
        <w:rPr>
          <w:rFonts w:hint="eastAsia" w:ascii="宋体" w:hAnsi="宋体" w:cs="宋体"/>
          <w:bCs/>
          <w:sz w:val="24"/>
        </w:rPr>
        <w:t>等功能模式</w:t>
      </w:r>
      <w:r>
        <w:rPr>
          <w:rFonts w:hint="eastAsia" w:ascii="宋体" w:hAnsi="宋体" w:cs="宋体"/>
          <w:bCs/>
          <w:sz w:val="24"/>
          <w:lang w:eastAsia="zh-CN"/>
        </w:rPr>
        <w:t>。</w:t>
      </w:r>
      <w:r>
        <w:rPr>
          <w:rFonts w:hint="eastAsia" w:ascii="宋体" w:hAnsi="宋体" w:cs="宋体"/>
          <w:bCs/>
          <w:sz w:val="24"/>
        </w:rPr>
        <w:t>双极模式下分别实时显示两个电极温度，并分别控制每个电极的温度，</w:t>
      </w:r>
      <w:r>
        <w:rPr>
          <w:rFonts w:hint="eastAsia" w:ascii="宋体" w:hAnsi="宋体" w:cs="宋体"/>
          <w:bCs/>
          <w:sz w:val="24"/>
          <w:lang w:val="en-US" w:eastAsia="zh-CN"/>
        </w:rPr>
        <w:t>保证</w:t>
      </w:r>
      <w:r>
        <w:rPr>
          <w:rFonts w:hint="eastAsia" w:ascii="宋体" w:hAnsi="宋体" w:cs="宋体"/>
          <w:bCs/>
          <w:sz w:val="24"/>
        </w:rPr>
        <w:t>治疗的安全，可以同时治疗不同部位。</w:t>
      </w:r>
    </w:p>
    <w:p>
      <w:pPr>
        <w:spacing w:line="360" w:lineRule="auto"/>
        <w:ind w:firstLine="684" w:firstLineChars="285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连续射频模式：温度范围: 30℃</w:t>
      </w:r>
      <w:r>
        <w:rPr>
          <w:rFonts w:hint="eastAsia" w:ascii="宋体" w:hAnsi="宋体" w:cs="宋体"/>
          <w:sz w:val="24"/>
          <w:lang w:val="en-US" w:eastAsia="zh-CN"/>
        </w:rPr>
        <w:t>～</w:t>
      </w:r>
      <w:r>
        <w:rPr>
          <w:rFonts w:hint="eastAsia" w:ascii="宋体" w:hAnsi="宋体" w:cs="宋体"/>
          <w:bCs/>
          <w:sz w:val="24"/>
        </w:rPr>
        <w:t>95℃</w:t>
      </w:r>
      <w:r>
        <w:rPr>
          <w:rFonts w:hint="eastAsia" w:ascii="宋体" w:hAnsi="宋体" w:cs="宋体"/>
          <w:bCs/>
          <w:sz w:val="24"/>
          <w:lang w:eastAsia="zh-CN"/>
        </w:rPr>
        <w:t>，</w:t>
      </w:r>
      <w:r>
        <w:rPr>
          <w:rFonts w:hint="eastAsia" w:ascii="宋体" w:hAnsi="宋体" w:cs="宋体"/>
          <w:bCs/>
          <w:sz w:val="24"/>
          <w:lang w:val="en-US" w:eastAsia="zh-CN"/>
        </w:rPr>
        <w:t>精确可调±2℃。</w:t>
      </w:r>
      <w:r>
        <w:rPr>
          <w:rFonts w:hint="eastAsia" w:ascii="宋体" w:hAnsi="宋体" w:cs="宋体"/>
          <w:bCs/>
          <w:sz w:val="24"/>
        </w:rPr>
        <w:t xml:space="preserve"> </w:t>
      </w:r>
    </w:p>
    <w:p>
      <w:pPr>
        <w:spacing w:line="360" w:lineRule="auto"/>
        <w:ind w:firstLine="241" w:firstLine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4、</w:t>
      </w:r>
      <w:r>
        <w:rPr>
          <w:rFonts w:hint="eastAsia" w:ascii="宋体" w:hAnsi="宋体" w:cs="宋体"/>
          <w:b/>
          <w:sz w:val="24"/>
        </w:rPr>
        <w:t>脉冲射频模式：</w:t>
      </w:r>
    </w:p>
    <w:p>
      <w:pPr>
        <w:numPr>
          <w:ilvl w:val="0"/>
          <w:numId w:val="2"/>
        </w:numPr>
        <w:spacing w:line="360" w:lineRule="auto"/>
        <w:ind w:left="593" w:leftChars="0" w:firstLine="0" w:firstLineChars="0"/>
        <w:jc w:val="lef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高温脉冲射频温度：30</w:t>
      </w:r>
      <w:r>
        <w:rPr>
          <w:rFonts w:hint="eastAsia" w:ascii="宋体" w:hAnsi="宋体" w:cs="宋体"/>
          <w:sz w:val="24"/>
          <w:lang w:val="en-US" w:eastAsia="zh-CN"/>
        </w:rPr>
        <w:t>～50</w:t>
      </w:r>
      <w:r>
        <w:rPr>
          <w:rFonts w:hint="eastAsia" w:ascii="宋体" w:hAnsi="宋体" w:cs="宋体"/>
          <w:bCs/>
          <w:sz w:val="24"/>
        </w:rPr>
        <w:t>℃</w:t>
      </w:r>
      <w:r>
        <w:rPr>
          <w:rFonts w:hint="eastAsia" w:ascii="宋体" w:hAnsi="宋体" w:cs="宋体"/>
          <w:bCs/>
          <w:sz w:val="24"/>
          <w:lang w:eastAsia="zh-CN"/>
        </w:rPr>
        <w:t>，</w:t>
      </w:r>
      <w:r>
        <w:rPr>
          <w:rFonts w:hint="eastAsia" w:ascii="宋体" w:hAnsi="宋体" w:cs="宋体"/>
          <w:bCs/>
          <w:sz w:val="24"/>
          <w:lang w:val="en-US" w:eastAsia="zh-CN"/>
        </w:rPr>
        <w:t>精确可调±2℃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="593" w:leftChars="0" w:firstLine="0"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高电压脉冲射频模式：</w:t>
      </w:r>
      <w:r>
        <w:rPr>
          <w:rFonts w:hint="eastAsia" w:ascii="宋体" w:hAnsi="宋体" w:cs="宋体"/>
          <w:sz w:val="24"/>
          <w:lang w:val="en-US" w:eastAsia="zh-CN"/>
        </w:rPr>
        <w:t>0～</w:t>
      </w:r>
      <w:r>
        <w:rPr>
          <w:rFonts w:ascii="宋体" w:hAnsi="宋体" w:cs="宋体"/>
          <w:sz w:val="24"/>
        </w:rPr>
        <w:t>99</w:t>
      </w:r>
      <w:r>
        <w:rPr>
          <w:rFonts w:hint="eastAsia" w:ascii="宋体" w:hAnsi="宋体" w:cs="宋体"/>
          <w:sz w:val="24"/>
        </w:rPr>
        <w:t>V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spacing w:line="360" w:lineRule="auto"/>
        <w:ind w:firstLine="592" w:firstLineChars="247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（3）脉宽脉冲射频模式：</w:t>
      </w:r>
      <w:r>
        <w:rPr>
          <w:rFonts w:hint="eastAsia" w:ascii="宋体" w:hAnsi="宋体" w:cs="宋体"/>
          <w:sz w:val="24"/>
          <w:lang w:val="en-US" w:eastAsia="zh-CN"/>
        </w:rPr>
        <w:t>0～</w:t>
      </w:r>
      <w:r>
        <w:rPr>
          <w:rFonts w:hint="eastAsia" w:ascii="宋体" w:hAnsi="宋体" w:cs="宋体"/>
          <w:sz w:val="24"/>
        </w:rPr>
        <w:t>40ms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spacing w:line="360" w:lineRule="auto"/>
        <w:ind w:firstLine="361" w:firstLineChars="15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5、电刺激</w:t>
      </w:r>
      <w:r>
        <w:rPr>
          <w:rFonts w:hint="eastAsia" w:ascii="宋体" w:hAnsi="宋体" w:cs="宋体"/>
          <w:bCs/>
          <w:sz w:val="24"/>
        </w:rPr>
        <w:t>定位脉冲频率范围1</w:t>
      </w:r>
      <w:r>
        <w:rPr>
          <w:rFonts w:hint="eastAsia" w:ascii="宋体" w:hAnsi="宋体" w:cs="宋体"/>
          <w:sz w:val="24"/>
          <w:lang w:val="en-US" w:eastAsia="zh-CN"/>
        </w:rPr>
        <w:t>～</w:t>
      </w:r>
      <w:r>
        <w:rPr>
          <w:rFonts w:hint="eastAsia" w:ascii="宋体" w:hAnsi="宋体" w:cs="宋体"/>
          <w:bCs/>
          <w:sz w:val="24"/>
        </w:rPr>
        <w:t>200Hz,电脉冲宽度范围0</w:t>
      </w:r>
      <w:r>
        <w:rPr>
          <w:rFonts w:ascii="宋体" w:hAnsi="宋体" w:cs="宋体"/>
          <w:bCs/>
          <w:sz w:val="24"/>
        </w:rPr>
        <w:t>.05</w:t>
      </w:r>
      <w:r>
        <w:rPr>
          <w:rFonts w:hint="eastAsia" w:ascii="宋体" w:hAnsi="宋体" w:cs="宋体"/>
          <w:sz w:val="24"/>
          <w:lang w:val="en-US" w:eastAsia="zh-CN"/>
        </w:rPr>
        <w:t>～</w:t>
      </w:r>
      <w:r>
        <w:rPr>
          <w:rFonts w:hint="eastAsia" w:ascii="宋体" w:hAnsi="宋体" w:cs="宋体"/>
          <w:bCs/>
          <w:sz w:val="24"/>
        </w:rPr>
        <w:t>3m</w:t>
      </w:r>
      <w:r>
        <w:rPr>
          <w:rFonts w:hint="eastAsia" w:ascii="宋体" w:hAnsi="宋体" w:cs="宋体"/>
          <w:bCs/>
          <w:sz w:val="24"/>
          <w:lang w:val="en-US" w:eastAsia="zh-CN"/>
        </w:rPr>
        <w:t>s</w:t>
      </w:r>
      <w:r>
        <w:rPr>
          <w:rFonts w:hint="eastAsia" w:ascii="宋体" w:hAnsi="宋体" w:cs="宋体"/>
          <w:bCs/>
          <w:sz w:val="24"/>
        </w:rPr>
        <w:t>。</w:t>
      </w:r>
    </w:p>
    <w:p>
      <w:pPr>
        <w:spacing w:line="360" w:lineRule="auto"/>
        <w:ind w:firstLine="361" w:firstLineChars="15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6、测温范围：</w:t>
      </w:r>
      <w:r>
        <w:rPr>
          <w:rFonts w:hint="eastAsia" w:ascii="宋体" w:hAnsi="宋体" w:cs="宋体"/>
          <w:sz w:val="24"/>
        </w:rPr>
        <w:t>20℃</w:t>
      </w:r>
      <w:r>
        <w:rPr>
          <w:rFonts w:hint="eastAsia" w:ascii="宋体" w:hAnsi="宋体" w:cs="宋体"/>
          <w:sz w:val="24"/>
          <w:lang w:val="en-US" w:eastAsia="zh-CN"/>
        </w:rPr>
        <w:t>～</w:t>
      </w:r>
      <w:r>
        <w:rPr>
          <w:rFonts w:ascii="宋体" w:hAnsi="宋体" w:cs="宋体"/>
          <w:sz w:val="24"/>
        </w:rPr>
        <w:t>99</w:t>
      </w:r>
      <w:r>
        <w:rPr>
          <w:rFonts w:hint="eastAsia" w:ascii="宋体" w:hAnsi="宋体" w:cs="宋体"/>
          <w:bCs/>
          <w:sz w:val="24"/>
        </w:rPr>
        <w:t>℃</w:t>
      </w:r>
    </w:p>
    <w:p>
      <w:pPr>
        <w:spacing w:line="360" w:lineRule="auto"/>
        <w:ind w:firstLine="354" w:firstLineChars="147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7、</w:t>
      </w:r>
      <w:r>
        <w:rPr>
          <w:rFonts w:hint="eastAsia" w:ascii="宋体" w:hAnsi="宋体" w:cs="宋体"/>
          <w:sz w:val="24"/>
        </w:rPr>
        <w:t>连续射频时间设定0</w:t>
      </w:r>
      <w:r>
        <w:rPr>
          <w:rFonts w:hint="eastAsia" w:ascii="宋体" w:hAnsi="宋体" w:cs="宋体"/>
          <w:sz w:val="24"/>
          <w:lang w:val="en-US" w:eastAsia="zh-CN"/>
        </w:rPr>
        <w:t>～</w:t>
      </w:r>
      <w:r>
        <w:rPr>
          <w:rFonts w:hint="eastAsia" w:ascii="宋体" w:hAnsi="宋体" w:cs="宋体"/>
          <w:sz w:val="24"/>
        </w:rPr>
        <w:t>10min;</w:t>
      </w:r>
    </w:p>
    <w:p>
      <w:pPr>
        <w:spacing w:line="360" w:lineRule="auto"/>
        <w:ind w:firstLine="352" w:firstLineChars="147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脉冲射频时间设定0</w:t>
      </w:r>
      <w:r>
        <w:rPr>
          <w:rFonts w:hint="eastAsia" w:ascii="宋体" w:hAnsi="宋体" w:cs="宋体"/>
          <w:sz w:val="24"/>
          <w:lang w:val="en-US" w:eastAsia="zh-CN"/>
        </w:rPr>
        <w:t>～</w:t>
      </w:r>
      <w:r>
        <w:rPr>
          <w:rFonts w:hint="eastAsia" w:ascii="宋体" w:hAnsi="宋体" w:cs="宋体"/>
          <w:sz w:val="24"/>
        </w:rPr>
        <w:t>30min</w:t>
      </w:r>
    </w:p>
    <w:p>
      <w:pPr>
        <w:spacing w:line="360" w:lineRule="auto"/>
        <w:ind w:firstLine="241" w:firstLine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8、射频输出功率：</w:t>
      </w:r>
      <w:r>
        <w:rPr>
          <w:rFonts w:hint="eastAsia" w:ascii="宋体" w:hAnsi="宋体" w:cs="宋体"/>
          <w:sz w:val="24"/>
        </w:rPr>
        <w:t>50W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工作电压：200V-240V</w:t>
      </w:r>
    </w:p>
    <w:p>
      <w:pPr>
        <w:spacing w:line="360" w:lineRule="auto"/>
        <w:ind w:firstLine="354" w:firstLineChars="147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9、</w:t>
      </w:r>
      <w:r>
        <w:rPr>
          <w:rFonts w:hint="eastAsia" w:ascii="宋体" w:hAnsi="宋体" w:cs="宋体"/>
          <w:sz w:val="24"/>
        </w:rPr>
        <w:t>连续射频工作模式：正常模式、阶段跳跃和功率模式</w:t>
      </w:r>
    </w:p>
    <w:p>
      <w:pPr>
        <w:spacing w:line="360" w:lineRule="auto"/>
        <w:ind w:firstLine="352" w:firstLineChars="147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脉冲射频工作：温度模式、电压模式和脉宽模式</w:t>
      </w:r>
    </w:p>
    <w:p>
      <w:pPr>
        <w:spacing w:line="360" w:lineRule="auto"/>
        <w:ind w:firstLine="236" w:firstLineChars="9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10、</w:t>
      </w:r>
      <w:r>
        <w:rPr>
          <w:rFonts w:hint="eastAsia" w:ascii="宋体" w:hAnsi="宋体" w:cs="宋体"/>
          <w:kern w:val="0"/>
          <w:sz w:val="24"/>
        </w:rPr>
        <w:t xml:space="preserve">热凝工作频率：488KHZ±5 KHZ  </w:t>
      </w:r>
    </w:p>
    <w:p>
      <w:pPr>
        <w:numPr>
          <w:ilvl w:val="0"/>
          <w:numId w:val="0"/>
        </w:numPr>
        <w:spacing w:line="360" w:lineRule="auto"/>
        <w:ind w:left="236" w:leftChars="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四、</w:t>
      </w:r>
      <w:r>
        <w:rPr>
          <w:rFonts w:hint="eastAsia" w:ascii="宋体" w:hAnsi="宋体" w:cs="宋体"/>
          <w:b/>
          <w:bCs/>
          <w:sz w:val="24"/>
        </w:rPr>
        <w:t>产品性能：</w:t>
      </w:r>
    </w:p>
    <w:p>
      <w:pPr>
        <w:spacing w:line="360" w:lineRule="auto"/>
        <w:ind w:left="658" w:leftChars="114" w:hanging="419" w:hangingChars="174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1、触摸屏模式：</w:t>
      </w:r>
      <w:r>
        <w:rPr>
          <w:rFonts w:hint="eastAsia" w:ascii="宋体" w:hAnsi="宋体" w:cs="宋体"/>
          <w:sz w:val="24"/>
        </w:rPr>
        <w:t>触摸屏操控，简便直观，界面简洁、切换自如，配合旋钮操作更加方便快捷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numPr>
          <w:ilvl w:val="0"/>
          <w:numId w:val="3"/>
        </w:num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工作显示界面：</w:t>
      </w:r>
      <w:r>
        <w:rPr>
          <w:rFonts w:hint="eastAsia" w:ascii="宋体" w:hAnsi="宋体" w:cs="宋体"/>
          <w:sz w:val="24"/>
        </w:rPr>
        <w:t>具有数字式、图示式</w:t>
      </w:r>
      <w:r>
        <w:rPr>
          <w:rFonts w:hint="eastAsia" w:ascii="宋体" w:hAnsi="宋体" w:cs="宋体"/>
          <w:sz w:val="24"/>
          <w:lang w:val="en-US" w:eastAsia="zh-CN"/>
        </w:rPr>
        <w:t>等多</w:t>
      </w:r>
      <w:r>
        <w:rPr>
          <w:rFonts w:hint="eastAsia" w:ascii="宋体" w:hAnsi="宋体" w:cs="宋体"/>
          <w:sz w:val="24"/>
        </w:rPr>
        <w:t>种</w:t>
      </w:r>
      <w:r>
        <w:rPr>
          <w:rFonts w:hint="eastAsia" w:ascii="宋体" w:hAnsi="宋体" w:cs="宋体"/>
          <w:sz w:val="24"/>
          <w:lang w:val="en-US" w:eastAsia="zh-CN"/>
        </w:rPr>
        <w:t>界面。</w:t>
      </w:r>
    </w:p>
    <w:p>
      <w:pPr>
        <w:numPr>
          <w:ilvl w:val="0"/>
          <w:numId w:val="3"/>
        </w:numPr>
        <w:spacing w:line="360" w:lineRule="auto"/>
      </w:pPr>
      <w:r>
        <w:rPr>
          <w:rFonts w:hint="eastAsia" w:ascii="宋体" w:hAnsi="宋体" w:cs="宋体"/>
          <w:b/>
          <w:sz w:val="24"/>
        </w:rPr>
        <w:t>负极片粘贴状态显示：</w:t>
      </w:r>
      <w:r>
        <w:rPr>
          <w:rFonts w:hint="eastAsia" w:ascii="宋体" w:hAnsi="宋体" w:cs="宋体"/>
          <w:sz w:val="24"/>
        </w:rPr>
        <w:t>能显示负极片粘贴是否良好</w:t>
      </w:r>
      <w:r>
        <w:rPr>
          <w:rFonts w:hint="eastAsia"/>
        </w:rPr>
        <w:t>。</w:t>
      </w:r>
    </w:p>
    <w:p>
      <w:pPr>
        <w:numPr>
          <w:ilvl w:val="0"/>
          <w:numId w:val="3"/>
        </w:num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常用参数储存功能：</w:t>
      </w:r>
      <w:r>
        <w:rPr>
          <w:rFonts w:hint="eastAsia" w:ascii="宋体" w:hAnsi="宋体" w:cs="宋体"/>
          <w:sz w:val="24"/>
        </w:rPr>
        <w:t>可存储5组</w:t>
      </w:r>
      <w:r>
        <w:rPr>
          <w:rFonts w:hint="eastAsia" w:ascii="宋体" w:hAnsi="宋体" w:cs="宋体"/>
          <w:sz w:val="24"/>
          <w:lang w:val="en-US" w:eastAsia="zh-CN"/>
        </w:rPr>
        <w:t>或更多</w:t>
      </w:r>
      <w:r>
        <w:rPr>
          <w:rFonts w:hint="eastAsia" w:ascii="宋体" w:hAnsi="宋体" w:cs="宋体"/>
          <w:sz w:val="24"/>
        </w:rPr>
        <w:t>常用电刺激和射频参数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spacing w:line="360" w:lineRule="auto"/>
        <w:ind w:firstLine="241" w:firstLineChars="1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/>
          <w:sz w:val="24"/>
        </w:rPr>
        <w:t>5、有术前测试功能：</w:t>
      </w:r>
      <w:r>
        <w:rPr>
          <w:rFonts w:hint="eastAsia" w:ascii="宋体" w:hAnsi="宋体" w:cs="宋体"/>
          <w:bCs/>
          <w:sz w:val="24"/>
        </w:rPr>
        <w:t>可以对主机和电极测试，检测主机和电极状态是否良好，提前避免术中故障。</w:t>
      </w:r>
    </w:p>
    <w:p>
      <w:pPr>
        <w:spacing w:line="360" w:lineRule="auto"/>
        <w:ind w:left="707" w:leftChars="112" w:hanging="472" w:hangingChars="196"/>
        <w:jc w:val="left"/>
        <w:rPr>
          <w:rFonts w:ascii="宋体" w:hAnsi="宋体" w:cs="宋体"/>
          <w:sz w:val="24"/>
          <w:highlight w:val="green"/>
        </w:rPr>
      </w:pPr>
      <w:r>
        <w:rPr>
          <w:rFonts w:hint="eastAsia" w:ascii="宋体" w:hAnsi="宋体" w:cs="宋体"/>
          <w:b/>
          <w:sz w:val="24"/>
        </w:rPr>
        <w:t>6、</w:t>
      </w:r>
      <w:r>
        <w:rPr>
          <w:rFonts w:hint="eastAsia" w:ascii="宋体" w:hAnsi="宋体" w:cs="宋体"/>
          <w:bCs/>
          <w:sz w:val="24"/>
        </w:rPr>
        <w:t>系统自设安全测试程序，电极功能、自动检测电极功能、超温报警、断开报警功能。</w:t>
      </w:r>
    </w:p>
    <w:p>
      <w:pPr>
        <w:spacing w:line="360" w:lineRule="auto"/>
        <w:ind w:left="589" w:leftChars="112" w:hanging="354" w:hangingChars="147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</w:rPr>
        <w:t>、</w:t>
      </w:r>
      <w:r>
        <w:rPr>
          <w:rFonts w:hint="eastAsia" w:ascii="宋体" w:hAnsi="宋体" w:cs="宋体"/>
          <w:bCs/>
          <w:sz w:val="24"/>
        </w:rPr>
        <w:t>工作过程中温度可直接调节，无需停机。</w:t>
      </w:r>
      <w:r>
        <w:rPr>
          <w:rFonts w:ascii="宋体" w:hAnsi="宋体" w:cs="宋体"/>
          <w:bCs/>
          <w:sz w:val="24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241" w:firstLineChars="1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/>
          <w:bCs w:val="0"/>
          <w:sz w:val="24"/>
          <w:lang w:val="en-US" w:eastAsia="zh-CN"/>
        </w:rPr>
        <w:t>8、</w:t>
      </w:r>
      <w:r>
        <w:rPr>
          <w:rFonts w:hint="eastAsia" w:ascii="宋体" w:hAnsi="宋体" w:cs="宋体"/>
          <w:bCs/>
          <w:sz w:val="24"/>
        </w:rPr>
        <w:t>自动工作模式（阶跃模式）：可以预先设定要全部手术过程后，启动后自    动操作。</w:t>
      </w:r>
    </w:p>
    <w:p>
      <w:pPr>
        <w:spacing w:line="360" w:lineRule="auto"/>
        <w:ind w:left="562"/>
        <w:rPr>
          <w:rFonts w:ascii="宋体" w:hAnsi="宋体" w:cs="宋体"/>
          <w:b/>
          <w:bCs/>
          <w:sz w:val="24"/>
        </w:rPr>
      </w:pPr>
    </w:p>
    <w:p>
      <w:pPr>
        <w:spacing w:line="360" w:lineRule="auto"/>
        <w:ind w:left="344" w:leftChars="164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24"/>
        </w:rPr>
        <w:t>、手术射频电极技术要求</w:t>
      </w:r>
      <w:r>
        <w:rPr>
          <w:rFonts w:hint="eastAsia" w:ascii="宋体" w:hAnsi="宋体" w:cs="宋体"/>
          <w:sz w:val="24"/>
        </w:rPr>
        <w:t>：</w:t>
      </w:r>
    </w:p>
    <w:p>
      <w:pPr>
        <w:spacing w:line="360" w:lineRule="auto"/>
        <w:ind w:firstLine="360" w:firstLineChars="150"/>
        <w:jc w:val="left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cs="宋体"/>
          <w:bCs/>
          <w:sz w:val="24"/>
        </w:rPr>
        <w:t>1、配备两种手术电极，可高温高压手术电极及一次性射频消融电极</w:t>
      </w:r>
      <w:r>
        <w:rPr>
          <w:rFonts w:hint="eastAsia" w:ascii="宋体" w:hAnsi="宋体" w:cs="宋体"/>
          <w:bCs/>
          <w:sz w:val="24"/>
          <w:lang w:eastAsia="zh-CN"/>
        </w:rPr>
        <w:t>。</w:t>
      </w:r>
    </w:p>
    <w:p>
      <w:pPr>
        <w:spacing w:line="360" w:lineRule="auto"/>
        <w:ind w:left="989" w:leftChars="190" w:hanging="590" w:hangingChars="246"/>
      </w:pPr>
      <w:r>
        <w:rPr>
          <w:rFonts w:hint="eastAsia" w:ascii="宋体" w:hAnsi="宋体" w:cs="宋体"/>
          <w:bCs/>
          <w:sz w:val="24"/>
        </w:rPr>
        <w:t>2、一次性无菌包装套管针完全匹配手术电极</w:t>
      </w:r>
      <w:r>
        <w:rPr>
          <w:rFonts w:hint="eastAsia" w:ascii="宋体" w:hAnsi="宋体" w:cs="宋体"/>
          <w:bCs/>
          <w:sz w:val="24"/>
          <w:lang w:eastAsia="zh-CN"/>
        </w:rPr>
        <w:t>。</w:t>
      </w:r>
      <w: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38E064"/>
    <w:multiLevelType w:val="singleLevel"/>
    <w:tmpl w:val="1238E0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40B6C3"/>
    <w:multiLevelType w:val="singleLevel"/>
    <w:tmpl w:val="3040B6C3"/>
    <w:lvl w:ilvl="0" w:tentative="0">
      <w:start w:val="1"/>
      <w:numFmt w:val="decimal"/>
      <w:suff w:val="nothing"/>
      <w:lvlText w:val="（%1）"/>
      <w:lvlJc w:val="left"/>
      <w:pPr>
        <w:ind w:left="593" w:leftChars="0" w:firstLine="0" w:firstLineChars="0"/>
      </w:pPr>
    </w:lvl>
  </w:abstractNum>
  <w:abstractNum w:abstractNumId="2">
    <w:nsid w:val="3A9E0AF7"/>
    <w:multiLevelType w:val="multilevel"/>
    <w:tmpl w:val="3A9E0AF7"/>
    <w:lvl w:ilvl="0" w:tentative="0">
      <w:start w:val="2"/>
      <w:numFmt w:val="decimal"/>
      <w:lvlText w:val="%1、"/>
      <w:lvlJc w:val="left"/>
      <w:pPr>
        <w:ind w:left="626" w:hanging="390"/>
      </w:pPr>
      <w:rPr>
        <w:b/>
      </w:rPr>
    </w:lvl>
    <w:lvl w:ilvl="1" w:tentative="0">
      <w:start w:val="1"/>
      <w:numFmt w:val="lowerLetter"/>
      <w:lvlText w:val="%2)"/>
      <w:lvlJc w:val="left"/>
      <w:pPr>
        <w:ind w:left="1076" w:hanging="420"/>
      </w:pPr>
    </w:lvl>
    <w:lvl w:ilvl="2" w:tentative="0">
      <w:start w:val="1"/>
      <w:numFmt w:val="lowerRoman"/>
      <w:lvlText w:val="%3."/>
      <w:lvlJc w:val="right"/>
      <w:pPr>
        <w:ind w:left="1496" w:hanging="420"/>
      </w:pPr>
    </w:lvl>
    <w:lvl w:ilvl="3" w:tentative="0">
      <w:start w:val="1"/>
      <w:numFmt w:val="decimal"/>
      <w:lvlText w:val="%4."/>
      <w:lvlJc w:val="left"/>
      <w:pPr>
        <w:ind w:left="1916" w:hanging="420"/>
      </w:pPr>
    </w:lvl>
    <w:lvl w:ilvl="4" w:tentative="0">
      <w:start w:val="1"/>
      <w:numFmt w:val="lowerLetter"/>
      <w:lvlText w:val="%5)"/>
      <w:lvlJc w:val="left"/>
      <w:pPr>
        <w:ind w:left="2336" w:hanging="420"/>
      </w:pPr>
    </w:lvl>
    <w:lvl w:ilvl="5" w:tentative="0">
      <w:start w:val="1"/>
      <w:numFmt w:val="lowerRoman"/>
      <w:lvlText w:val="%6."/>
      <w:lvlJc w:val="right"/>
      <w:pPr>
        <w:ind w:left="2756" w:hanging="420"/>
      </w:pPr>
    </w:lvl>
    <w:lvl w:ilvl="6" w:tentative="0">
      <w:start w:val="1"/>
      <w:numFmt w:val="decimal"/>
      <w:lvlText w:val="%7."/>
      <w:lvlJc w:val="left"/>
      <w:pPr>
        <w:ind w:left="3176" w:hanging="420"/>
      </w:pPr>
    </w:lvl>
    <w:lvl w:ilvl="7" w:tentative="0">
      <w:start w:val="1"/>
      <w:numFmt w:val="lowerLetter"/>
      <w:lvlText w:val="%8)"/>
      <w:lvlJc w:val="left"/>
      <w:pPr>
        <w:ind w:left="3596" w:hanging="420"/>
      </w:pPr>
    </w:lvl>
    <w:lvl w:ilvl="8" w:tentative="0">
      <w:start w:val="1"/>
      <w:numFmt w:val="lowerRoman"/>
      <w:lvlText w:val="%9."/>
      <w:lvlJc w:val="right"/>
      <w:pPr>
        <w:ind w:left="4016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MGIzMzIyNDYzNTBkYzI3NDdhZTU2M2YxZjgyYTAifQ=="/>
  </w:docVars>
  <w:rsids>
    <w:rsidRoot w:val="00000000"/>
    <w:rsid w:val="01565C22"/>
    <w:rsid w:val="03615824"/>
    <w:rsid w:val="08622111"/>
    <w:rsid w:val="1773702B"/>
    <w:rsid w:val="1D321C0F"/>
    <w:rsid w:val="21AF0D0A"/>
    <w:rsid w:val="338673F1"/>
    <w:rsid w:val="434150E2"/>
    <w:rsid w:val="5980650D"/>
    <w:rsid w:val="681349F0"/>
    <w:rsid w:val="7E7C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878</Words>
  <Characters>945</Characters>
  <Lines>0</Lines>
  <Paragraphs>0</Paragraphs>
  <TotalTime>15</TotalTime>
  <ScaleCrop>false</ScaleCrop>
  <LinksUpToDate>false</LinksUpToDate>
  <CharactersWithSpaces>961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2024-06-09T07:57:00Z</dcterms:created>
  <dc:creator>Administrator</dc:creator>
  <cp:lastModifiedBy>18956032166</cp:lastModifiedBy>
  <dcterms:modified xsi:type="dcterms:W3CDTF">2024-07-04T14:21:11Z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881F84CB7A01445EB11A0CFFE9073A13_13</vt:lpwstr>
  </property>
</Properties>
</file>