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A107D">
      <w:pPr>
        <w:spacing w:line="360" w:lineRule="auto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体外冲击波碎石机</w:t>
      </w:r>
      <w:r>
        <w:rPr>
          <w:rFonts w:hint="eastAsia" w:ascii="宋体" w:hAnsi="宋体"/>
          <w:b/>
          <w:bCs/>
          <w:sz w:val="36"/>
          <w:lang w:val="en-US" w:eastAsia="zh-CN"/>
        </w:rPr>
        <w:t>技术</w:t>
      </w:r>
      <w:r>
        <w:rPr>
          <w:rFonts w:hint="eastAsia" w:ascii="宋体" w:hAnsi="宋体"/>
          <w:b/>
          <w:bCs/>
          <w:sz w:val="36"/>
        </w:rPr>
        <w:t>参数</w:t>
      </w:r>
    </w:p>
    <w:p w14:paraId="722FFBBC">
      <w:pPr>
        <w:pStyle w:val="7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宋体" w:hAnsi="宋体"/>
          <w:b/>
          <w:bCs/>
          <w:sz w:val="36"/>
          <w:lang w:val="en-US" w:eastAsia="zh-CN"/>
        </w:rPr>
        <w:t>一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、设备技术要求：</w:t>
      </w:r>
    </w:p>
    <w:p w14:paraId="27476926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1、冲击波源系统</w:t>
      </w:r>
    </w:p>
    <w:p w14:paraId="79999332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1.1 冲击波源采用电磁式</w:t>
      </w:r>
      <w:r>
        <w:rPr>
          <w:rFonts w:hint="eastAsia" w:ascii="新宋体" w:hAnsi="新宋体" w:eastAsia="新宋体" w:cs="新宋体"/>
          <w:sz w:val="24"/>
        </w:rPr>
        <w:t>声学透镜聚焦</w:t>
      </w:r>
      <w:r>
        <w:rPr>
          <w:rFonts w:hint="eastAsia" w:ascii="宋体" w:hAnsi="宋体" w:eastAsia="宋体" w:cs="宋体"/>
          <w:sz w:val="24"/>
        </w:rPr>
        <w:t>；</w:t>
      </w:r>
    </w:p>
    <w:p w14:paraId="13B0CE71">
      <w:pPr>
        <w:spacing w:line="360" w:lineRule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 xml:space="preserve">1.2 </w:t>
      </w:r>
      <w:r>
        <w:rPr>
          <w:rFonts w:hint="eastAsia" w:ascii="宋体" w:hAnsi="宋体" w:eastAsia="宋体" w:cs="宋体"/>
          <w:sz w:val="24"/>
        </w:rPr>
        <w:t>电磁式高压脉冲采用</w:t>
      </w:r>
      <w:r>
        <w:rPr>
          <w:rFonts w:hint="eastAsia" w:ascii="新宋体" w:hAnsi="新宋体" w:eastAsia="新宋体" w:cs="新宋体"/>
          <w:sz w:val="24"/>
        </w:rPr>
        <w:t>高频高压发生器；</w:t>
      </w:r>
    </w:p>
    <w:p w14:paraId="00EC8079">
      <w:pPr>
        <w:spacing w:line="360" w:lineRule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1</w:t>
      </w:r>
      <w:r>
        <w:rPr>
          <w:rFonts w:ascii="新宋体" w:hAnsi="新宋体" w:eastAsia="新宋体" w:cs="新宋体"/>
          <w:sz w:val="24"/>
        </w:rPr>
        <w:t xml:space="preserve">.3 </w:t>
      </w:r>
      <w:r>
        <w:rPr>
          <w:rFonts w:hint="eastAsia" w:ascii="新宋体" w:hAnsi="新宋体" w:eastAsia="新宋体" w:cs="新宋体"/>
          <w:sz w:val="24"/>
        </w:rPr>
        <w:t>高压脉冲电容储能范围： 5</w:t>
      </w:r>
      <w:r>
        <w:rPr>
          <w:rFonts w:hint="eastAsia" w:ascii="新宋体" w:hAnsi="新宋体" w:eastAsia="新宋体" w:cs="新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J～12</w:t>
      </w:r>
      <w:r>
        <w:rPr>
          <w:rFonts w:hint="eastAsia" w:ascii="新宋体" w:hAnsi="新宋体" w:eastAsia="新宋体" w:cs="新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J；</w:t>
      </w:r>
      <w:r>
        <w:rPr>
          <w:rFonts w:ascii="新宋体" w:hAnsi="新宋体" w:eastAsia="新宋体" w:cs="新宋体"/>
          <w:sz w:val="24"/>
        </w:rPr>
        <w:t xml:space="preserve"> </w:t>
      </w:r>
    </w:p>
    <w:p w14:paraId="5D5BB248">
      <w:pPr>
        <w:spacing w:line="360" w:lineRule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1.4 压缩声压峰值：20～60MPa；</w:t>
      </w:r>
    </w:p>
    <w:p w14:paraId="21D34F3C">
      <w:pPr>
        <w:spacing w:line="360" w:lineRule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1.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5</w:t>
      </w:r>
      <w:r>
        <w:rPr>
          <w:rFonts w:hint="eastAsia" w:ascii="新宋体" w:hAnsi="新宋体" w:eastAsia="新宋体" w:cs="新宋体"/>
          <w:sz w:val="24"/>
        </w:rPr>
        <w:t xml:space="preserve"> 冲击波脉冲宽度≤0.6us，脉冲上升时间≤0.3us；</w:t>
      </w:r>
    </w:p>
    <w:p w14:paraId="42936F23">
      <w:pPr>
        <w:spacing w:line="360" w:lineRule="auto"/>
        <w:rPr>
          <w:rFonts w:ascii="新宋体" w:hAnsi="新宋体" w:eastAsia="新宋体" w:cs="新宋体"/>
          <w:sz w:val="24"/>
        </w:rPr>
      </w:pPr>
      <w:r>
        <w:rPr>
          <w:rFonts w:hint="eastAsia" w:ascii="宋体" w:hAnsi="宋体" w:eastAsia="宋体" w:cs="宋体"/>
          <w:szCs w:val="21"/>
          <w:lang w:bidi="ar"/>
        </w:rPr>
        <w:t>★</w:t>
      </w:r>
      <w:r>
        <w:rPr>
          <w:rFonts w:hint="eastAsia" w:ascii="新宋体" w:hAnsi="新宋体" w:eastAsia="新宋体" w:cs="新宋体"/>
          <w:sz w:val="24"/>
        </w:rPr>
        <w:t>1.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6</w:t>
      </w:r>
      <w:r>
        <w:rPr>
          <w:rFonts w:hint="eastAsia" w:ascii="新宋体" w:hAnsi="新宋体" w:eastAsia="新宋体" w:cs="新宋体"/>
          <w:sz w:val="24"/>
        </w:rPr>
        <w:t>电磁式焦点可变焦，聚焦点到波源端口平面的距离：≥150mm；</w:t>
      </w:r>
    </w:p>
    <w:p w14:paraId="2D1B705A">
      <w:pPr>
        <w:spacing w:line="360" w:lineRule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1.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7</w:t>
      </w:r>
      <w:r>
        <w:rPr>
          <w:rFonts w:hint="eastAsia" w:ascii="新宋体" w:hAnsi="新宋体" w:eastAsia="新宋体" w:cs="新宋体"/>
          <w:sz w:val="24"/>
        </w:rPr>
        <w:t>电磁式</w:t>
      </w:r>
      <w:r>
        <w:rPr>
          <w:rFonts w:hint="eastAsia"/>
          <w:sz w:val="24"/>
        </w:rPr>
        <w:t>冲击波</w:t>
      </w:r>
      <w:r>
        <w:rPr>
          <w:rFonts w:hint="eastAsia" w:ascii="新宋体" w:hAnsi="新宋体" w:eastAsia="新宋体" w:cs="新宋体"/>
          <w:sz w:val="24"/>
        </w:rPr>
        <w:t>焦体大小：径向范围≥±7.5mm;轴向范围≥-50mm～70mm；</w:t>
      </w:r>
    </w:p>
    <w:p w14:paraId="10B1EFFC"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2、定位系统：具备X线和超声双定位系统</w:t>
      </w:r>
    </w:p>
    <w:p w14:paraId="15504E5F">
      <w:pPr>
        <w:spacing w:line="360" w:lineRule="auto"/>
        <w:rPr>
          <w:rFonts w:ascii="新宋体" w:hAnsi="新宋体" w:eastAsia="新宋体" w:cs="新宋体"/>
          <w:sz w:val="24"/>
        </w:rPr>
      </w:pPr>
      <w:r>
        <w:rPr>
          <w:rFonts w:hint="eastAsia" w:ascii="宋体" w:hAnsi="宋体" w:eastAsia="宋体" w:cs="宋体"/>
          <w:szCs w:val="21"/>
          <w:lang w:bidi="ar"/>
        </w:rPr>
        <w:t>★</w:t>
      </w:r>
      <w:r>
        <w:rPr>
          <w:rFonts w:hint="eastAsia" w:ascii="新宋体" w:hAnsi="新宋体" w:eastAsia="新宋体" w:cs="新宋体"/>
          <w:sz w:val="24"/>
        </w:rPr>
        <w:t>2.1X射线C形臂2轴正侧旋转、弧线滑行扫描影像，X线影像双向交叉定位；</w:t>
      </w:r>
    </w:p>
    <w:p w14:paraId="44DB525A">
      <w:pPr>
        <w:spacing w:line="360" w:lineRule="auto"/>
        <w:rPr>
          <w:rFonts w:hint="eastAsia" w:ascii="新宋体" w:hAnsi="新宋体" w:eastAsia="新宋体" w:cs="新宋体"/>
          <w:sz w:val="24"/>
          <w:lang w:eastAsia="zh-CN"/>
        </w:rPr>
      </w:pPr>
      <w:r>
        <w:rPr>
          <w:rFonts w:hint="eastAsia" w:ascii="新宋体" w:hAnsi="新宋体" w:eastAsia="新宋体" w:cs="新宋体"/>
          <w:sz w:val="24"/>
        </w:rPr>
        <w:t xml:space="preserve">2.2 </w:t>
      </w:r>
      <w:bookmarkStart w:id="0" w:name="_Hlk154414433"/>
      <w:r>
        <w:rPr>
          <w:rFonts w:hint="eastAsia" w:ascii="新宋体" w:hAnsi="新宋体" w:eastAsia="新宋体" w:cs="新宋体"/>
          <w:sz w:val="24"/>
        </w:rPr>
        <w:t>X射线</w:t>
      </w:r>
      <w:bookmarkEnd w:id="0"/>
      <w:r>
        <w:rPr>
          <w:rFonts w:hint="eastAsia" w:ascii="新宋体" w:hAnsi="新宋体" w:eastAsia="新宋体" w:cs="新宋体"/>
          <w:sz w:val="24"/>
        </w:rPr>
        <w:t>系统最大输出电功率：</w:t>
      </w:r>
      <w:bookmarkStart w:id="1" w:name="_Hlk154414593"/>
      <w:r>
        <w:rPr>
          <w:rFonts w:hint="eastAsia"/>
          <w:sz w:val="24"/>
        </w:rPr>
        <w:t>点片</w:t>
      </w:r>
      <w:bookmarkEnd w:id="1"/>
      <w:r>
        <w:rPr>
          <w:rFonts w:hint="eastAsia" w:ascii="新宋体" w:hAnsi="新宋体" w:eastAsia="新宋体" w:cs="新宋体"/>
          <w:sz w:val="24"/>
        </w:rPr>
        <w:t>5KW，连续透视0</w:t>
      </w:r>
      <w:r>
        <w:rPr>
          <w:rFonts w:ascii="新宋体" w:hAnsi="新宋体" w:eastAsia="新宋体" w:cs="新宋体"/>
          <w:sz w:val="24"/>
        </w:rPr>
        <w:t>.72KW</w:t>
      </w:r>
      <w:r>
        <w:rPr>
          <w:rFonts w:hint="eastAsia" w:ascii="新宋体" w:hAnsi="新宋体" w:eastAsia="新宋体" w:cs="新宋体"/>
          <w:sz w:val="24"/>
        </w:rPr>
        <w:t>，</w:t>
      </w:r>
      <w:r>
        <w:rPr>
          <w:rFonts w:hint="eastAsia"/>
          <w:sz w:val="24"/>
        </w:rPr>
        <w:t>脉冲</w:t>
      </w:r>
      <w:r>
        <w:rPr>
          <w:rFonts w:hint="eastAsia" w:ascii="新宋体" w:hAnsi="新宋体" w:eastAsia="新宋体" w:cs="新宋体"/>
          <w:sz w:val="24"/>
        </w:rPr>
        <w:t>透视</w:t>
      </w:r>
      <w:r>
        <w:rPr>
          <w:rFonts w:ascii="新宋体" w:hAnsi="新宋体" w:eastAsia="新宋体" w:cs="新宋体"/>
          <w:sz w:val="24"/>
        </w:rPr>
        <w:t>2KW</w:t>
      </w:r>
      <w:r>
        <w:rPr>
          <w:rFonts w:hint="eastAsia" w:ascii="新宋体" w:hAnsi="新宋体" w:eastAsia="新宋体" w:cs="新宋体"/>
          <w:sz w:val="24"/>
          <w:lang w:eastAsia="zh-CN"/>
        </w:rPr>
        <w:t>；</w:t>
      </w:r>
    </w:p>
    <w:p w14:paraId="2CF3173F">
      <w:pPr>
        <w:pStyle w:val="7"/>
        <w:spacing w:line="360" w:lineRule="auto"/>
        <w:ind w:lef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  </w:t>
      </w:r>
      <w:r>
        <w:rPr>
          <w:rFonts w:hint="eastAsia" w:ascii="新宋体" w:hAnsi="新宋体" w:eastAsia="新宋体" w:cs="新宋体"/>
          <w:sz w:val="24"/>
          <w:szCs w:val="24"/>
        </w:rPr>
        <w:t>X射线管电压：4</w:t>
      </w:r>
      <w:r>
        <w:rPr>
          <w:rFonts w:ascii="新宋体" w:hAnsi="新宋体" w:eastAsia="新宋体" w:cs="新宋体"/>
          <w:sz w:val="24"/>
          <w:szCs w:val="24"/>
        </w:rPr>
        <w:t>0KV</w:t>
      </w:r>
      <w:r>
        <w:rPr>
          <w:rFonts w:hint="eastAsia" w:ascii="新宋体" w:hAnsi="新宋体" w:eastAsia="新宋体" w:cs="新宋体"/>
          <w:sz w:val="24"/>
          <w:szCs w:val="24"/>
        </w:rPr>
        <w:t>～1</w:t>
      </w:r>
      <w:r>
        <w:rPr>
          <w:rFonts w:ascii="新宋体" w:hAnsi="新宋体" w:eastAsia="新宋体" w:cs="新宋体"/>
          <w:sz w:val="24"/>
          <w:szCs w:val="24"/>
        </w:rPr>
        <w:t>20KV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；</w:t>
      </w:r>
    </w:p>
    <w:p w14:paraId="04CF897B">
      <w:pPr>
        <w:spacing w:line="360" w:lineRule="auto"/>
      </w:pPr>
      <w:r>
        <w:rPr>
          <w:rFonts w:hint="eastAsia" w:ascii="新宋体" w:hAnsi="新宋体" w:eastAsia="新宋体" w:cs="新宋体"/>
          <w:sz w:val="24"/>
        </w:rPr>
        <w:t>2.4 X射线管电流：连续透视</w:t>
      </w:r>
      <w:bookmarkStart w:id="2" w:name="_Hlk154414569"/>
      <w:r>
        <w:rPr>
          <w:rFonts w:hint="eastAsia" w:ascii="新宋体" w:hAnsi="新宋体" w:eastAsia="新宋体" w:cs="新宋体"/>
          <w:sz w:val="24"/>
        </w:rPr>
        <w:t>0.1</w:t>
      </w:r>
      <w:r>
        <w:rPr>
          <w:rFonts w:ascii="新宋体" w:hAnsi="新宋体" w:eastAsia="新宋体" w:cs="新宋体"/>
          <w:sz w:val="24"/>
        </w:rPr>
        <w:t xml:space="preserve"> mA</w:t>
      </w:r>
      <w:r>
        <w:rPr>
          <w:rFonts w:hint="eastAsia" w:ascii="新宋体" w:hAnsi="新宋体" w:eastAsia="新宋体" w:cs="新宋体"/>
          <w:sz w:val="24"/>
        </w:rPr>
        <w:t>～</w:t>
      </w:r>
      <w:r>
        <w:rPr>
          <w:rFonts w:ascii="新宋体" w:hAnsi="新宋体" w:eastAsia="新宋体" w:cs="新宋体"/>
          <w:sz w:val="24"/>
        </w:rPr>
        <w:t>6</w:t>
      </w:r>
      <w:r>
        <w:rPr>
          <w:rFonts w:hint="eastAsia" w:ascii="新宋体" w:hAnsi="新宋体" w:eastAsia="新宋体" w:cs="新宋体"/>
          <w:sz w:val="24"/>
        </w:rPr>
        <w:t>mA；</w:t>
      </w:r>
      <w:bookmarkEnd w:id="2"/>
      <w:r>
        <w:rPr>
          <w:rFonts w:hint="eastAsia"/>
          <w:sz w:val="24"/>
        </w:rPr>
        <w:t>脉冲</w:t>
      </w:r>
      <w:r>
        <w:rPr>
          <w:rFonts w:hint="eastAsia" w:ascii="新宋体" w:hAnsi="新宋体" w:eastAsia="新宋体" w:cs="新宋体"/>
          <w:sz w:val="24"/>
        </w:rPr>
        <w:t>透视1</w:t>
      </w:r>
      <w:r>
        <w:rPr>
          <w:rFonts w:ascii="新宋体" w:hAnsi="新宋体" w:eastAsia="新宋体" w:cs="新宋体"/>
          <w:sz w:val="24"/>
        </w:rPr>
        <w:t xml:space="preserve"> mA</w:t>
      </w:r>
      <w:r>
        <w:rPr>
          <w:rFonts w:hint="eastAsia" w:ascii="新宋体" w:hAnsi="新宋体" w:eastAsia="新宋体" w:cs="新宋体"/>
          <w:sz w:val="24"/>
        </w:rPr>
        <w:t>～3</w:t>
      </w:r>
      <w:r>
        <w:rPr>
          <w:rFonts w:ascii="新宋体" w:hAnsi="新宋体" w:eastAsia="新宋体" w:cs="新宋体"/>
          <w:sz w:val="24"/>
        </w:rPr>
        <w:t>6</w:t>
      </w:r>
      <w:r>
        <w:rPr>
          <w:rFonts w:hint="eastAsia" w:ascii="新宋体" w:hAnsi="新宋体" w:eastAsia="新宋体" w:cs="新宋体"/>
          <w:sz w:val="24"/>
        </w:rPr>
        <w:t>mA；</w:t>
      </w:r>
      <w:r>
        <w:rPr>
          <w:rFonts w:hint="eastAsia"/>
          <w:sz w:val="24"/>
        </w:rPr>
        <w:t>点片</w:t>
      </w:r>
      <w:r>
        <w:rPr>
          <w:rFonts w:hint="eastAsia" w:ascii="新宋体" w:hAnsi="新宋体" w:eastAsia="新宋体" w:cs="新宋体"/>
          <w:sz w:val="24"/>
        </w:rPr>
        <w:t>1</w:t>
      </w:r>
      <w:r>
        <w:rPr>
          <w:rFonts w:ascii="新宋体" w:hAnsi="新宋体" w:eastAsia="新宋体" w:cs="新宋体"/>
          <w:sz w:val="24"/>
        </w:rPr>
        <w:t>0 mA</w:t>
      </w:r>
      <w:r>
        <w:rPr>
          <w:rFonts w:hint="eastAsia" w:ascii="新宋体" w:hAnsi="新宋体" w:eastAsia="新宋体" w:cs="新宋体"/>
          <w:sz w:val="24"/>
        </w:rPr>
        <w:t>～</w:t>
      </w:r>
      <w:r>
        <w:rPr>
          <w:rFonts w:ascii="新宋体" w:hAnsi="新宋体" w:eastAsia="新宋体" w:cs="新宋体"/>
          <w:sz w:val="24"/>
        </w:rPr>
        <w:t>100</w:t>
      </w:r>
      <w:r>
        <w:rPr>
          <w:rFonts w:hint="eastAsia" w:ascii="新宋体" w:hAnsi="新宋体" w:eastAsia="新宋体" w:cs="新宋体"/>
          <w:sz w:val="24"/>
        </w:rPr>
        <w:t>mA；</w:t>
      </w:r>
    </w:p>
    <w:p w14:paraId="28D9F300">
      <w:pPr>
        <w:spacing w:line="360" w:lineRule="auto"/>
        <w:rPr>
          <w:rFonts w:ascii="新宋体" w:hAnsi="新宋体" w:eastAsia="新宋体" w:cs="新宋体"/>
          <w:sz w:val="24"/>
        </w:rPr>
      </w:pPr>
      <w:r>
        <w:rPr>
          <w:rFonts w:hint="eastAsia" w:ascii="宋体" w:hAnsi="宋体" w:eastAsia="宋体" w:cs="宋体"/>
          <w:szCs w:val="21"/>
          <w:lang w:bidi="ar"/>
        </w:rPr>
        <w:t>★</w:t>
      </w:r>
      <w:r>
        <w:rPr>
          <w:rFonts w:hint="eastAsia" w:ascii="新宋体" w:hAnsi="新宋体" w:eastAsia="新宋体" w:cs="新宋体"/>
          <w:sz w:val="24"/>
        </w:rPr>
        <w:t>2.5动态平板探测器：非晶硅,碘化铯，</w:t>
      </w:r>
      <w:r>
        <w:rPr>
          <w:rFonts w:hint="eastAsia"/>
          <w:sz w:val="24"/>
        </w:rPr>
        <w:t>像素矩阵</w:t>
      </w:r>
      <w:r>
        <w:rPr>
          <w:rFonts w:hint="eastAsia" w:ascii="新宋体" w:hAnsi="新宋体" w:eastAsia="新宋体" w:cs="新宋体"/>
          <w:sz w:val="24"/>
        </w:rPr>
        <w:t>≥</w:t>
      </w:r>
      <w:r>
        <w:rPr>
          <w:rFonts w:hint="eastAsia"/>
          <w:sz w:val="24"/>
        </w:rPr>
        <w:t>2</w:t>
      </w:r>
      <w:r>
        <w:rPr>
          <w:sz w:val="24"/>
        </w:rPr>
        <w:t>048</w:t>
      </w:r>
      <w:r>
        <w:rPr>
          <w:rFonts w:hint="eastAsia" w:ascii="新宋体" w:hAnsi="新宋体" w:eastAsia="新宋体" w:cs="新宋体"/>
          <w:sz w:val="24"/>
        </w:rPr>
        <w:t>×2</w:t>
      </w:r>
      <w:r>
        <w:rPr>
          <w:rFonts w:ascii="新宋体" w:hAnsi="新宋体" w:eastAsia="新宋体" w:cs="新宋体"/>
          <w:sz w:val="24"/>
        </w:rPr>
        <w:t>048</w:t>
      </w:r>
      <w:r>
        <w:rPr>
          <w:rFonts w:hint="eastAsia" w:ascii="新宋体" w:hAnsi="新宋体" w:eastAsia="新宋体" w:cs="新宋体"/>
          <w:sz w:val="24"/>
        </w:rPr>
        <w:t>，</w:t>
      </w:r>
      <w:r>
        <w:rPr>
          <w:rFonts w:hint="eastAsia"/>
          <w:sz w:val="24"/>
        </w:rPr>
        <w:t>像素间距</w:t>
      </w:r>
      <w:r>
        <w:rPr>
          <w:rFonts w:hint="eastAsia" w:ascii="新宋体" w:hAnsi="新宋体" w:eastAsia="新宋体" w:cs="新宋体"/>
          <w:sz w:val="24"/>
        </w:rPr>
        <w:t>≥</w:t>
      </w:r>
      <w:r>
        <w:rPr>
          <w:rFonts w:hint="eastAsia"/>
          <w:sz w:val="24"/>
        </w:rPr>
        <w:t>1</w:t>
      </w:r>
      <w:r>
        <w:rPr>
          <w:sz w:val="24"/>
        </w:rPr>
        <w:t>39um</w:t>
      </w:r>
      <w:r>
        <w:rPr>
          <w:rFonts w:hint="eastAsia"/>
          <w:sz w:val="24"/>
        </w:rPr>
        <w:t>；</w:t>
      </w:r>
      <w:bookmarkStart w:id="4" w:name="_GoBack"/>
      <w:bookmarkEnd w:id="4"/>
    </w:p>
    <w:p w14:paraId="4C4C0D22">
      <w:pPr>
        <w:pStyle w:val="7"/>
        <w:spacing w:line="360" w:lineRule="auto"/>
        <w:ind w:lef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2.6 输出</w:t>
      </w:r>
      <w:r>
        <w:rPr>
          <w:rFonts w:hint="eastAsia"/>
          <w:sz w:val="24"/>
          <w:szCs w:val="24"/>
        </w:rPr>
        <w:t>空间分辨率</w:t>
      </w:r>
      <w:r>
        <w:rPr>
          <w:rFonts w:hint="eastAsia" w:ascii="新宋体" w:hAnsi="新宋体" w:eastAsia="新宋体" w:cs="新宋体"/>
          <w:sz w:val="24"/>
        </w:rPr>
        <w:t>≥</w:t>
      </w:r>
      <w:r>
        <w:rPr>
          <w:rFonts w:hint="eastAsia" w:ascii="新宋体" w:hAnsi="新宋体" w:eastAsia="新宋体" w:cs="新宋体"/>
          <w:sz w:val="24"/>
          <w:szCs w:val="24"/>
        </w:rPr>
        <w:t>36Lp/cm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；</w:t>
      </w:r>
    </w:p>
    <w:p w14:paraId="1CA0ABCB">
      <w:pPr>
        <w:spacing w:line="360" w:lineRule="auto"/>
        <w:rPr>
          <w:rFonts w:hint="eastAsia" w:ascii="新宋体" w:hAnsi="新宋体" w:eastAsia="新宋体" w:cs="新宋体"/>
          <w:sz w:val="24"/>
          <w:lang w:eastAsia="zh-CN"/>
        </w:rPr>
      </w:pPr>
      <w:r>
        <w:rPr>
          <w:rFonts w:hint="eastAsia" w:ascii="新宋体" w:hAnsi="新宋体" w:eastAsia="新宋体" w:cs="新宋体"/>
          <w:sz w:val="24"/>
        </w:rPr>
        <w:t>2.7 具备大视野泌尿系平片摄影尺寸2</w:t>
      </w:r>
      <w:r>
        <w:rPr>
          <w:rFonts w:ascii="新宋体" w:hAnsi="新宋体" w:eastAsia="新宋体" w:cs="新宋体"/>
          <w:sz w:val="24"/>
        </w:rPr>
        <w:t>9</w:t>
      </w:r>
      <w:r>
        <w:rPr>
          <w:rFonts w:hint="eastAsia" w:ascii="新宋体" w:hAnsi="新宋体" w:eastAsia="新宋体" w:cs="新宋体"/>
          <w:sz w:val="24"/>
        </w:rPr>
        <w:t>×2</w:t>
      </w:r>
      <w:r>
        <w:rPr>
          <w:rFonts w:ascii="新宋体" w:hAnsi="新宋体" w:eastAsia="新宋体" w:cs="新宋体"/>
          <w:sz w:val="24"/>
        </w:rPr>
        <w:t>9cm(12</w:t>
      </w:r>
      <w:r>
        <w:rPr>
          <w:rFonts w:hint="eastAsia" w:ascii="新宋体" w:hAnsi="新宋体" w:eastAsia="新宋体" w:cs="新宋体"/>
          <w:sz w:val="24"/>
        </w:rPr>
        <w:t>×1</w:t>
      </w:r>
      <w:r>
        <w:rPr>
          <w:rFonts w:ascii="新宋体" w:hAnsi="新宋体" w:eastAsia="新宋体" w:cs="新宋体"/>
          <w:sz w:val="24"/>
        </w:rPr>
        <w:t>2inch)</w:t>
      </w:r>
      <w:r>
        <w:rPr>
          <w:rFonts w:hint="eastAsia" w:ascii="新宋体" w:hAnsi="新宋体" w:eastAsia="新宋体" w:cs="新宋体"/>
          <w:sz w:val="24"/>
          <w:lang w:eastAsia="zh-CN"/>
        </w:rPr>
        <w:t>；</w:t>
      </w:r>
    </w:p>
    <w:p w14:paraId="5AEB4770">
      <w:pPr>
        <w:pStyle w:val="7"/>
        <w:spacing w:line="360" w:lineRule="auto"/>
        <w:ind w:left="0" w:firstLine="0" w:firstLineChars="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宋体" w:hAnsi="宋体"/>
          <w:szCs w:val="21"/>
          <w:lang w:bidi="ar"/>
        </w:rPr>
        <w:t>★</w:t>
      </w:r>
      <w:r>
        <w:rPr>
          <w:rFonts w:hint="eastAsia" w:ascii="新宋体" w:hAnsi="新宋体" w:eastAsia="新宋体" w:cs="新宋体"/>
          <w:sz w:val="24"/>
          <w:szCs w:val="24"/>
        </w:rPr>
        <w:t>2.8 独立</w:t>
      </w:r>
      <w:r>
        <w:rPr>
          <w:rFonts w:ascii="新宋体" w:hAnsi="新宋体" w:eastAsia="新宋体" w:cs="新宋体"/>
          <w:sz w:val="24"/>
          <w:szCs w:val="24"/>
        </w:rPr>
        <w:t>FPD</w:t>
      </w:r>
      <w:r>
        <w:rPr>
          <w:rFonts w:hint="eastAsia" w:ascii="新宋体" w:hAnsi="新宋体" w:eastAsia="新宋体" w:cs="新宋体"/>
          <w:sz w:val="24"/>
          <w:szCs w:val="24"/>
        </w:rPr>
        <w:t xml:space="preserve">影像诊断系统： </w:t>
      </w:r>
      <w:r>
        <w:rPr>
          <w:rFonts w:hint="eastAsia" w:ascii="新宋体" w:hAnsi="新宋体" w:eastAsia="新宋体" w:cs="新宋体"/>
          <w:sz w:val="24"/>
        </w:rPr>
        <w:t>≥</w:t>
      </w:r>
      <w:r>
        <w:rPr>
          <w:rFonts w:hint="eastAsia" w:ascii="新宋体" w:hAnsi="新宋体" w:eastAsia="新宋体" w:cs="新宋体"/>
          <w:sz w:val="24"/>
          <w:szCs w:val="24"/>
        </w:rPr>
        <w:t>27寸2K4M高清显示器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；</w:t>
      </w:r>
    </w:p>
    <w:p w14:paraId="1EF7074B">
      <w:pPr>
        <w:pStyle w:val="7"/>
        <w:spacing w:line="360" w:lineRule="auto"/>
        <w:ind w:left="0" w:firstLine="0" w:firstLineChars="0"/>
        <w:rPr>
          <w:rFonts w:hint="eastAsia" w:ascii="新宋体" w:hAnsi="新宋体" w:eastAsia="新宋体" w:cs="新宋体"/>
          <w:sz w:val="24"/>
          <w:lang w:eastAsia="zh-CN"/>
        </w:rPr>
      </w:pPr>
      <w:r>
        <w:rPr>
          <w:rFonts w:hint="eastAsia" w:ascii="新宋体" w:hAnsi="新宋体" w:eastAsia="新宋体" w:cs="新宋体"/>
          <w:sz w:val="24"/>
        </w:rPr>
        <w:t xml:space="preserve">2.9 </w:t>
      </w:r>
      <w:r>
        <w:rPr>
          <w:rFonts w:hint="eastAsia" w:ascii="新宋体" w:hAnsi="新宋体" w:eastAsia="新宋体" w:cs="新宋体"/>
          <w:sz w:val="24"/>
          <w:szCs w:val="24"/>
        </w:rPr>
        <w:t>超声定位系统兼</w:t>
      </w:r>
      <w:r>
        <w:rPr>
          <w:rFonts w:hint="eastAsia" w:ascii="新宋体" w:hAnsi="新宋体" w:eastAsia="新宋体" w:cs="新宋体"/>
          <w:sz w:val="24"/>
        </w:rPr>
        <w:t>容碎石治疗的彩色多普勒超声系统</w:t>
      </w:r>
      <w:r>
        <w:rPr>
          <w:rFonts w:hint="eastAsia" w:ascii="新宋体" w:hAnsi="新宋体" w:eastAsia="新宋体" w:cs="新宋体"/>
          <w:sz w:val="24"/>
          <w:lang w:eastAsia="zh-CN"/>
        </w:rPr>
        <w:t>；</w:t>
      </w:r>
    </w:p>
    <w:p w14:paraId="2CAECB76">
      <w:pPr>
        <w:pStyle w:val="7"/>
        <w:spacing w:line="360" w:lineRule="auto"/>
        <w:ind w:left="0" w:firstLine="0" w:firstLineChars="0"/>
        <w:rPr>
          <w:rFonts w:hint="eastAsia" w:ascii="新宋体" w:hAnsi="新宋体" w:eastAsia="新宋体" w:cs="新宋体"/>
          <w:sz w:val="24"/>
          <w:lang w:eastAsia="zh-CN"/>
        </w:rPr>
      </w:pPr>
      <w:r>
        <w:rPr>
          <w:rFonts w:hint="eastAsia" w:ascii="新宋体" w:hAnsi="新宋体" w:eastAsia="新宋体" w:cs="新宋体"/>
          <w:sz w:val="24"/>
        </w:rPr>
        <w:t>2.9.1具备≥</w:t>
      </w:r>
      <w:r>
        <w:rPr>
          <w:rFonts w:ascii="新宋体" w:hAnsi="新宋体" w:eastAsia="新宋体" w:cs="新宋体"/>
          <w:sz w:val="24"/>
        </w:rPr>
        <w:t>21</w:t>
      </w:r>
      <w:r>
        <w:rPr>
          <w:rFonts w:hint="eastAsia" w:ascii="新宋体" w:hAnsi="新宋体" w:eastAsia="新宋体" w:cs="新宋体"/>
          <w:sz w:val="24"/>
        </w:rPr>
        <w:t>寸高清图像显示器</w:t>
      </w:r>
      <w:r>
        <w:rPr>
          <w:rFonts w:hint="eastAsia" w:ascii="新宋体" w:hAnsi="新宋体" w:eastAsia="新宋体" w:cs="新宋体"/>
          <w:sz w:val="24"/>
          <w:lang w:eastAsia="zh-CN"/>
        </w:rPr>
        <w:t>；</w:t>
      </w:r>
    </w:p>
    <w:p w14:paraId="0F20727A">
      <w:pPr>
        <w:pStyle w:val="7"/>
        <w:spacing w:line="360" w:lineRule="auto"/>
        <w:ind w:left="0" w:firstLine="0" w:firstLineChars="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2.9.2 ≥</w:t>
      </w:r>
      <w:r>
        <w:rPr>
          <w:rFonts w:ascii="新宋体" w:hAnsi="新宋体" w:eastAsia="新宋体" w:cs="新宋体"/>
          <w:sz w:val="24"/>
        </w:rPr>
        <w:t>10</w:t>
      </w:r>
      <w:r>
        <w:rPr>
          <w:rFonts w:hint="eastAsia" w:ascii="新宋体" w:hAnsi="新宋体" w:eastAsia="新宋体" w:cs="新宋体"/>
          <w:sz w:val="24"/>
        </w:rPr>
        <w:t>寸彩色超声中控屏可触控操作碎石治疗，碎石机</w:t>
      </w:r>
      <w:r>
        <w:rPr>
          <w:rFonts w:hint="eastAsia" w:ascii="宋体" w:hAnsi="宋体"/>
          <w:sz w:val="24"/>
        </w:rPr>
        <w:t>实时运行状态显示；2.9.3 超声</w:t>
      </w:r>
      <w:r>
        <w:rPr>
          <w:rFonts w:hint="eastAsia" w:ascii="新宋体" w:hAnsi="新宋体" w:eastAsia="新宋体" w:cs="新宋体"/>
          <w:sz w:val="24"/>
        </w:rPr>
        <w:t>主机具有4P探头接口，可适配双平面探头；</w:t>
      </w:r>
    </w:p>
    <w:p w14:paraId="2D600594">
      <w:pPr>
        <w:pStyle w:val="7"/>
        <w:spacing w:line="360" w:lineRule="auto"/>
        <w:ind w:left="0" w:firstLine="0" w:firstLineChars="0"/>
        <w:rPr>
          <w:rFonts w:hint="eastAsia" w:ascii="宋体" w:hAnsi="宋体" w:eastAsia="宋体" w:cs="Arial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</w:rPr>
        <w:t xml:space="preserve">2.9.4 </w:t>
      </w:r>
      <w:r>
        <w:rPr>
          <w:rFonts w:hint="eastAsia" w:ascii="宋体" w:hAnsi="宋体" w:cs="Arial"/>
          <w:sz w:val="24"/>
          <w:szCs w:val="24"/>
        </w:rPr>
        <w:t>控制面板可独立旋转和电动升降</w:t>
      </w:r>
      <w:r>
        <w:rPr>
          <w:rFonts w:hint="eastAsia" w:ascii="宋体" w:hAnsi="宋体" w:cs="Arial"/>
          <w:sz w:val="24"/>
          <w:szCs w:val="24"/>
          <w:lang w:eastAsia="zh-CN"/>
        </w:rPr>
        <w:t>；</w:t>
      </w:r>
    </w:p>
    <w:p w14:paraId="7F666E04">
      <w:pPr>
        <w:pStyle w:val="7"/>
        <w:spacing w:line="360" w:lineRule="auto"/>
        <w:ind w:left="0" w:firstLine="0" w:firstLineChars="0"/>
        <w:rPr>
          <w:rFonts w:hint="eastAsia" w:ascii="宋体" w:hAnsi="宋体" w:eastAsia="宋体" w:cs="微软雅黑"/>
          <w:sz w:val="24"/>
          <w:szCs w:val="24"/>
          <w:lang w:eastAsia="zh-CN" w:bidi="ar"/>
        </w:rPr>
      </w:pPr>
      <w:r>
        <w:rPr>
          <w:rFonts w:hint="eastAsia" w:ascii="宋体" w:hAnsi="宋体" w:cs="Arial"/>
          <w:sz w:val="24"/>
          <w:szCs w:val="24"/>
        </w:rPr>
        <w:t>2.9.5立体频谱多普勒成像，</w:t>
      </w:r>
      <w:r>
        <w:rPr>
          <w:rFonts w:hint="eastAsia" w:ascii="宋体" w:hAnsi="宋体" w:cs="微软雅黑"/>
          <w:sz w:val="24"/>
          <w:szCs w:val="24"/>
          <w:lang w:bidi="ar"/>
        </w:rPr>
        <w:t>提供血流速度空间分布的3</w:t>
      </w:r>
      <w:r>
        <w:rPr>
          <w:rFonts w:ascii="宋体" w:hAnsi="宋体" w:cs="微软雅黑"/>
          <w:sz w:val="24"/>
          <w:szCs w:val="24"/>
          <w:lang w:bidi="ar"/>
        </w:rPr>
        <w:t>D</w:t>
      </w:r>
      <w:r>
        <w:rPr>
          <w:rFonts w:hint="eastAsia" w:ascii="宋体" w:hAnsi="宋体" w:cs="微软雅黑"/>
          <w:sz w:val="24"/>
          <w:szCs w:val="24"/>
          <w:lang w:bidi="ar"/>
        </w:rPr>
        <w:t>直观显示</w:t>
      </w:r>
      <w:r>
        <w:rPr>
          <w:rFonts w:hint="eastAsia" w:ascii="宋体" w:hAnsi="宋体" w:cs="微软雅黑"/>
          <w:sz w:val="24"/>
          <w:szCs w:val="24"/>
          <w:lang w:eastAsia="zh-CN" w:bidi="ar"/>
        </w:rPr>
        <w:t>；</w:t>
      </w:r>
    </w:p>
    <w:p w14:paraId="40C9FC9F">
      <w:pPr>
        <w:pStyle w:val="7"/>
        <w:spacing w:line="360" w:lineRule="auto"/>
        <w:ind w:left="0" w:firstLine="0" w:firstLineChars="0"/>
        <w:rPr>
          <w:rFonts w:hint="eastAsia" w:ascii="宋体" w:hAnsi="宋体" w:eastAsia="宋体" w:cs="Arial"/>
          <w:sz w:val="24"/>
          <w:szCs w:val="24"/>
          <w:lang w:eastAsia="zh-CN"/>
        </w:rPr>
      </w:pPr>
      <w:r>
        <w:rPr>
          <w:rFonts w:hint="eastAsia" w:ascii="宋体" w:hAnsi="宋体" w:cs="微软雅黑"/>
          <w:sz w:val="24"/>
          <w:szCs w:val="24"/>
          <w:lang w:bidi="ar"/>
        </w:rPr>
        <w:t xml:space="preserve">2.9.6 </w:t>
      </w:r>
      <w:r>
        <w:rPr>
          <w:rFonts w:hint="eastAsia" w:ascii="宋体" w:hAnsi="宋体" w:cs="Arial"/>
          <w:sz w:val="24"/>
          <w:szCs w:val="24"/>
        </w:rPr>
        <w:t>频谱彩色速度成像技术，通过彩色频谱直观显示血流速度状况</w:t>
      </w:r>
      <w:r>
        <w:rPr>
          <w:rFonts w:hint="eastAsia" w:ascii="宋体" w:hAnsi="宋体" w:cs="Arial"/>
          <w:sz w:val="24"/>
          <w:szCs w:val="24"/>
          <w:lang w:eastAsia="zh-CN"/>
        </w:rPr>
        <w:t>；</w:t>
      </w:r>
    </w:p>
    <w:p w14:paraId="3B95D167">
      <w:pPr>
        <w:pStyle w:val="7"/>
        <w:spacing w:line="360" w:lineRule="auto"/>
        <w:ind w:left="0" w:firstLine="0" w:firstLineChars="0"/>
        <w:rPr>
          <w:rFonts w:hint="eastAsia" w:ascii="宋体" w:hAnsi="宋体" w:eastAsia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</w:rPr>
        <w:t>2.9.7 ≥</w:t>
      </w:r>
      <w:r>
        <w:rPr>
          <w:rFonts w:ascii="宋体" w:hAnsi="宋体" w:cs="Arial"/>
          <w:sz w:val="24"/>
          <w:szCs w:val="24"/>
        </w:rPr>
        <w:t>13.3</w:t>
      </w:r>
      <w:r>
        <w:rPr>
          <w:rFonts w:hint="eastAsia" w:ascii="宋体" w:hAnsi="宋体" w:cs="Arial"/>
          <w:sz w:val="24"/>
          <w:szCs w:val="24"/>
        </w:rPr>
        <w:t>寸高灵敏度防反光彩色触摸屏</w:t>
      </w:r>
      <w:r>
        <w:rPr>
          <w:rFonts w:hint="eastAsia" w:ascii="宋体" w:hAnsi="宋体" w:cs="Arial"/>
          <w:sz w:val="24"/>
          <w:szCs w:val="24"/>
          <w:lang w:eastAsia="zh-CN"/>
        </w:rPr>
        <w:t>；</w:t>
      </w:r>
    </w:p>
    <w:p w14:paraId="5427FA17">
      <w:pPr>
        <w:pStyle w:val="7"/>
        <w:spacing w:line="360" w:lineRule="auto"/>
        <w:ind w:left="0" w:firstLine="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2.9.8 动态范围: ≥</w:t>
      </w:r>
      <w:r>
        <w:rPr>
          <w:rFonts w:ascii="宋体" w:hAnsi="宋体" w:cs="Arial"/>
          <w:sz w:val="24"/>
          <w:szCs w:val="24"/>
        </w:rPr>
        <w:t>260dB</w:t>
      </w:r>
      <w:r>
        <w:rPr>
          <w:rFonts w:hint="eastAsia" w:ascii="宋体" w:hAnsi="宋体" w:cs="Arial"/>
          <w:sz w:val="24"/>
          <w:szCs w:val="24"/>
        </w:rPr>
        <w:t>（可视可调，提供图片证明）</w:t>
      </w:r>
    </w:p>
    <w:p w14:paraId="526788F1">
      <w:pPr>
        <w:pStyle w:val="7"/>
        <w:spacing w:line="360" w:lineRule="auto"/>
        <w:ind w:left="0" w:firstLine="0" w:firstLineChars="0"/>
        <w:rPr>
          <w:rFonts w:hint="eastAsia" w:ascii="宋体" w:hAnsi="宋体" w:eastAsia="宋体" w:cs="Arial"/>
          <w:sz w:val="24"/>
          <w:szCs w:val="24"/>
          <w:lang w:val="en-US" w:eastAsia="zh-CN"/>
        </w:rPr>
      </w:pPr>
      <w:r>
        <w:rPr>
          <w:rFonts w:hint="eastAsia" w:ascii="宋体" w:hAnsi="宋体" w:cs="Arial"/>
          <w:sz w:val="24"/>
          <w:szCs w:val="24"/>
        </w:rPr>
        <w:t>2.9.9 频谱多普勒模式；包括脉冲多普勒、连续多普勒</w:t>
      </w:r>
      <w:r>
        <w:rPr>
          <w:rFonts w:hint="eastAsia" w:ascii="宋体" w:hAnsi="宋体" w:cs="Arial"/>
          <w:sz w:val="24"/>
          <w:szCs w:val="24"/>
          <w:lang w:val="en-US" w:eastAsia="zh-CN"/>
        </w:rPr>
        <w:t>等；</w:t>
      </w:r>
    </w:p>
    <w:p w14:paraId="67DE616B">
      <w:pPr>
        <w:pStyle w:val="7"/>
        <w:spacing w:line="360" w:lineRule="auto"/>
        <w:ind w:left="0" w:firstLine="0" w:firstLineChars="0"/>
        <w:rPr>
          <w:rFonts w:hint="eastAsia" w:ascii="新宋体" w:hAnsi="新宋体" w:eastAsia="宋体" w:cs="新宋体"/>
          <w:sz w:val="24"/>
          <w:lang w:eastAsia="zh-CN"/>
        </w:rPr>
      </w:pPr>
      <w:r>
        <w:rPr>
          <w:rFonts w:hint="eastAsia" w:ascii="宋体" w:hAnsi="宋体" w:cs="Arial"/>
          <w:sz w:val="24"/>
          <w:szCs w:val="24"/>
        </w:rPr>
        <w:t>2.9.10 最大显示深度:≥4</w:t>
      </w:r>
      <w:r>
        <w:rPr>
          <w:rFonts w:ascii="宋体" w:hAnsi="宋体" w:cs="Arial"/>
          <w:sz w:val="24"/>
          <w:szCs w:val="24"/>
        </w:rPr>
        <w:t>0</w:t>
      </w:r>
      <w:r>
        <w:rPr>
          <w:rFonts w:hint="eastAsia" w:ascii="宋体" w:hAnsi="宋体" w:cs="Arial"/>
          <w:sz w:val="24"/>
          <w:szCs w:val="24"/>
        </w:rPr>
        <w:t>cm</w:t>
      </w:r>
      <w:r>
        <w:rPr>
          <w:rFonts w:hint="eastAsia" w:ascii="宋体" w:hAnsi="宋体" w:cs="Arial"/>
          <w:sz w:val="24"/>
          <w:szCs w:val="24"/>
          <w:lang w:eastAsia="zh-CN"/>
        </w:rPr>
        <w:t>；</w:t>
      </w:r>
    </w:p>
    <w:p w14:paraId="6AD45D2D">
      <w:pPr>
        <w:pStyle w:val="7"/>
        <w:spacing w:line="360" w:lineRule="auto"/>
        <w:ind w:left="0" w:firstLine="0" w:firstLineChars="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2.10超声图像治疗焦点可视化，</w:t>
      </w:r>
      <w:r>
        <w:rPr>
          <w:rFonts w:hint="eastAsia" w:ascii="宋体" w:hAnsi="宋体"/>
          <w:sz w:val="24"/>
        </w:rPr>
        <w:t>实时动态显示</w:t>
      </w:r>
      <w:r>
        <w:rPr>
          <w:rFonts w:hint="eastAsia" w:ascii="新宋体" w:hAnsi="新宋体" w:eastAsia="新宋体" w:cs="新宋体"/>
          <w:sz w:val="24"/>
        </w:rPr>
        <w:t>治疗焦点位置，</w:t>
      </w:r>
      <w:r>
        <w:rPr>
          <w:rFonts w:hint="eastAsia" w:ascii="宋体" w:hAnsi="宋体"/>
          <w:sz w:val="24"/>
        </w:rPr>
        <w:t>实时动态显示探头到达焦点距离；</w:t>
      </w:r>
      <w:r>
        <w:rPr>
          <w:rFonts w:ascii="新宋体" w:hAnsi="新宋体" w:eastAsia="新宋体" w:cs="新宋体"/>
          <w:sz w:val="24"/>
        </w:rPr>
        <w:t xml:space="preserve"> </w:t>
      </w:r>
    </w:p>
    <w:p w14:paraId="700783A7">
      <w:pPr>
        <w:pStyle w:val="7"/>
        <w:spacing w:line="360" w:lineRule="auto"/>
        <w:ind w:left="0" w:firstLine="0" w:firstLineChars="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bCs/>
          <w:sz w:val="24"/>
        </w:rPr>
        <w:t xml:space="preserve">2.11 </w:t>
      </w:r>
      <w:r>
        <w:rPr>
          <w:rFonts w:hint="eastAsia" w:ascii="新宋体" w:hAnsi="新宋体" w:eastAsia="新宋体" w:cs="新宋体"/>
          <w:sz w:val="24"/>
        </w:rPr>
        <w:t>超声定位时可实现一键智能导航自动定位；</w:t>
      </w:r>
    </w:p>
    <w:p w14:paraId="6B5284B1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操作系统：</w:t>
      </w:r>
    </w:p>
    <w:p w14:paraId="57B97136">
      <w:pPr>
        <w:spacing w:line="360" w:lineRule="auto"/>
        <w:rPr>
          <w:rFonts w:eastAsia="宋体"/>
        </w:rPr>
      </w:pPr>
      <w:r>
        <w:rPr>
          <w:rFonts w:hint="eastAsia" w:ascii="宋体" w:hAnsi="宋体" w:eastAsia="宋体" w:cs="宋体"/>
          <w:sz w:val="24"/>
        </w:rPr>
        <w:t>3.1. 整机嵌入式MCU多重交互操作系统：隔室触控彩屏摇杆控制、床旁触控彩屏控制，冲击波参数设置及定位操作控制，实时运行状态显示；</w:t>
      </w:r>
    </w:p>
    <w:p w14:paraId="003908A7">
      <w:pPr>
        <w:spacing w:line="360" w:lineRule="auto"/>
        <w:ind w:left="720" w:hanging="720" w:hanging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ascii="宋体" w:hAnsi="宋体" w:eastAsia="宋体" w:cs="宋体"/>
          <w:sz w:val="24"/>
        </w:rPr>
        <w:t xml:space="preserve">2 </w:t>
      </w:r>
      <w:r>
        <w:rPr>
          <w:rFonts w:hint="eastAsia" w:ascii="宋体" w:hAnsi="宋体" w:eastAsia="宋体" w:cs="宋体"/>
          <w:sz w:val="24"/>
        </w:rPr>
        <w:t>病例管理系统，包括a）信息管理；b）图像采集、显示和浏览；c）图像后处理和打印报告；d）图像存贮与传输；e）图像测量与标识；f）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单帧图像采集，视频采集，视频播放，单帧回放；</w:t>
      </w:r>
    </w:p>
    <w:p w14:paraId="270D8E97">
      <w:pPr>
        <w:spacing w:line="360" w:lineRule="auto"/>
        <w:ind w:left="720" w:hanging="720" w:hanging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</w:t>
      </w:r>
      <w:r>
        <w:rPr>
          <w:rFonts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3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曝光控制：透视/摄影切换，</w:t>
      </w:r>
      <w:bookmarkStart w:id="3" w:name="_Hlk154680681"/>
      <w:r>
        <w:rPr>
          <w:rFonts w:hint="eastAsia" w:ascii="宋体" w:hAnsi="宋体" w:eastAsia="宋体" w:cs="宋体"/>
          <w:sz w:val="24"/>
        </w:rPr>
        <w:t>曝光剂量</w:t>
      </w:r>
      <w:bookmarkEnd w:id="3"/>
      <w:r>
        <w:rPr>
          <w:rFonts w:hint="eastAsia" w:ascii="宋体" w:hAnsi="宋体" w:eastAsia="宋体" w:cs="宋体"/>
          <w:sz w:val="24"/>
        </w:rPr>
        <w:t>控制，连续透视，脉冲透视，A</w:t>
      </w:r>
      <w:r>
        <w:rPr>
          <w:rFonts w:ascii="宋体" w:hAnsi="宋体" w:eastAsia="宋体" w:cs="宋体"/>
          <w:sz w:val="24"/>
        </w:rPr>
        <w:t>BS</w:t>
      </w:r>
      <w:r>
        <w:rPr>
          <w:rFonts w:hint="eastAsia" w:ascii="宋体" w:hAnsi="宋体" w:eastAsia="宋体" w:cs="宋体"/>
          <w:sz w:val="24"/>
        </w:rPr>
        <w:t>自动透视，点片摄影。</w:t>
      </w:r>
    </w:p>
    <w:p w14:paraId="4E23F8DE">
      <w:pPr>
        <w:spacing w:line="360" w:lineRule="auto"/>
        <w:ind w:left="720" w:hanging="720" w:hanging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3.4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强大图像功能：单帧图像采集，视频采集，视频播放，单帧回放；</w:t>
      </w:r>
    </w:p>
    <w:p w14:paraId="550F45D9"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4、主机运动系统：</w:t>
      </w:r>
    </w:p>
    <w:p w14:paraId="45F77092"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4.1 </w:t>
      </w:r>
      <w:r>
        <w:rPr>
          <w:rFonts w:hint="eastAsia" w:ascii="宋体" w:hAnsi="宋体"/>
          <w:sz w:val="24"/>
        </w:rPr>
        <w:t>治疗床与主机的定位系统和治</w:t>
      </w:r>
      <w:r>
        <w:rPr>
          <w:rFonts w:hint="eastAsia"/>
          <w:sz w:val="24"/>
        </w:rPr>
        <w:t>疗系统一体化设计（非治疗床与主机分体式），有效保证治疗焦点的稳定性及设备的快捷装配精度；</w:t>
      </w:r>
    </w:p>
    <w:p w14:paraId="40A6699B">
      <w:pPr>
        <w:spacing w:line="360" w:lineRule="auto"/>
        <w:ind w:left="480" w:hanging="480" w:hanging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4.2冲击波治疗头（小C臂）运动主轴与 X 光 C 型臂运动主轴为一体化同轴设计，可上下翻转180°，可实现上、下定位碎石；</w:t>
      </w:r>
    </w:p>
    <w:p w14:paraId="4B2E2D9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4.3大C臂转动角度范围：</w:t>
      </w:r>
      <w:r>
        <w:rPr>
          <w:rFonts w:hint="eastAsia" w:ascii="新宋体" w:hAnsi="新宋体" w:eastAsia="新宋体" w:cs="新宋体"/>
          <w:sz w:val="24"/>
          <w:lang w:bidi="ar"/>
        </w:rPr>
        <w:t>±15°误差±2°</w:t>
      </w:r>
      <w:r>
        <w:rPr>
          <w:rFonts w:hint="eastAsia" w:ascii="宋体" w:hAnsi="宋体"/>
          <w:sz w:val="24"/>
        </w:rPr>
        <w:t>；</w:t>
      </w:r>
    </w:p>
    <w:p w14:paraId="45988C65">
      <w:pPr>
        <w:pStyle w:val="7"/>
        <w:spacing w:line="360" w:lineRule="auto"/>
        <w:ind w:left="0" w:firstLine="0" w:firstLineChars="0"/>
      </w:pPr>
      <w:r>
        <w:rPr>
          <w:rFonts w:hint="eastAsia" w:ascii="宋体" w:hAnsi="宋体"/>
          <w:sz w:val="24"/>
        </w:rPr>
        <w:t>4.4 大C臂圆弧运动角度范围：</w:t>
      </w:r>
      <w:r>
        <w:rPr>
          <w:rFonts w:hint="eastAsia" w:ascii="宋体" w:hAnsi="宋体"/>
          <w:sz w:val="24"/>
          <w:lang w:val="en-US" w:eastAsia="zh-CN"/>
        </w:rPr>
        <w:t>0-</w:t>
      </w:r>
      <w:r>
        <w:rPr>
          <w:rFonts w:hint="eastAsia" w:ascii="宋体" w:hAnsi="宋体"/>
          <w:sz w:val="24"/>
        </w:rPr>
        <w:t>30°；</w:t>
      </w:r>
    </w:p>
    <w:p w14:paraId="084EC68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4.5 小C臂圆弧运动范围：</w:t>
      </w:r>
      <w:r>
        <w:rPr>
          <w:rFonts w:hint="eastAsia" w:ascii="宋体" w:hAnsi="宋体"/>
          <w:sz w:val="24"/>
          <w:lang w:val="en-US" w:eastAsia="zh-CN"/>
        </w:rPr>
        <w:t>0-</w:t>
      </w:r>
      <w:r>
        <w:rPr>
          <w:rFonts w:hint="eastAsia" w:ascii="宋体" w:hAnsi="宋体"/>
          <w:sz w:val="24"/>
        </w:rPr>
        <w:t>30°；</w:t>
      </w:r>
    </w:p>
    <w:p w14:paraId="5123CA1E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/>
          <w:sz w:val="24"/>
        </w:rPr>
        <w:t>4.6小C臂转动角度范围：</w:t>
      </w:r>
      <w:r>
        <w:rPr>
          <w:rFonts w:hint="eastAsia" w:ascii="宋体" w:hAnsi="宋体"/>
          <w:sz w:val="24"/>
          <w:lang w:val="en-US" w:eastAsia="zh-CN"/>
        </w:rPr>
        <w:t>0-</w:t>
      </w:r>
      <w:r>
        <w:rPr>
          <w:rFonts w:hint="eastAsia" w:ascii="宋体" w:hAnsi="宋体"/>
          <w:sz w:val="24"/>
        </w:rPr>
        <w:t>180°；</w:t>
      </w:r>
    </w:p>
    <w:p w14:paraId="650DB1E5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4.7治疗床可四维运动；</w:t>
      </w:r>
    </w:p>
    <w:p w14:paraId="596E8597">
      <w:pPr>
        <w:pStyle w:val="7"/>
        <w:spacing w:line="360" w:lineRule="auto"/>
        <w:ind w:left="0" w:firstLine="0" w:firstLineChars="0"/>
      </w:pPr>
      <w:r>
        <w:rPr>
          <w:rFonts w:hint="eastAsia" w:ascii="宋体" w:hAnsi="宋体"/>
          <w:szCs w:val="21"/>
          <w:lang w:bidi="ar"/>
        </w:rPr>
        <w:t>★</w:t>
      </w:r>
      <w:r>
        <w:rPr>
          <w:rFonts w:hint="eastAsia" w:ascii="宋体" w:hAnsi="宋体"/>
          <w:sz w:val="24"/>
          <w:szCs w:val="24"/>
        </w:rPr>
        <w:t xml:space="preserve">4.8 </w:t>
      </w:r>
      <w:r>
        <w:rPr>
          <w:rFonts w:hint="eastAsia" w:ascii="宋体" w:hAnsi="宋体"/>
          <w:sz w:val="24"/>
        </w:rPr>
        <w:t>治疗床</w:t>
      </w:r>
      <w:r>
        <w:rPr>
          <w:rFonts w:hint="eastAsia" w:ascii="新宋体" w:hAnsi="新宋体" w:eastAsia="新宋体" w:cs="新宋体"/>
          <w:sz w:val="24"/>
          <w:szCs w:val="24"/>
          <w:lang w:bidi="ar"/>
        </w:rPr>
        <w:t>纵向倾斜角度范围：</w:t>
      </w:r>
      <w:r>
        <w:rPr>
          <w:rFonts w:hint="eastAsia" w:ascii="宋体" w:hAnsi="宋体"/>
          <w:sz w:val="24"/>
          <w:szCs w:val="24"/>
          <w:lang w:bidi="ar"/>
        </w:rPr>
        <w:t>±1</w:t>
      </w:r>
      <w:r>
        <w:rPr>
          <w:rFonts w:hint="eastAsia" w:ascii="新宋体" w:hAnsi="新宋体" w:eastAsia="新宋体" w:cs="新宋体"/>
          <w:sz w:val="24"/>
          <w:szCs w:val="24"/>
          <w:lang w:bidi="ar"/>
        </w:rPr>
        <w:t>0°；</w:t>
      </w:r>
    </w:p>
    <w:p w14:paraId="0007E52D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4.9 治疗床承重：</w:t>
      </w:r>
      <w:r>
        <w:rPr>
          <w:rFonts w:hint="eastAsia" w:ascii="新宋体" w:hAnsi="新宋体" w:eastAsia="新宋体" w:cs="新宋体"/>
          <w:sz w:val="24"/>
        </w:rPr>
        <w:t>≥</w:t>
      </w:r>
      <w:r>
        <w:rPr>
          <w:rFonts w:hint="eastAsia" w:ascii="宋体" w:hAnsi="宋体" w:eastAsia="宋体" w:cs="宋体"/>
          <w:sz w:val="24"/>
        </w:rPr>
        <w:t>13</w:t>
      </w:r>
      <w:r>
        <w:rPr>
          <w:rFonts w:hint="eastAsia" w:ascii="宋体" w:hAnsi="宋体" w:eastAsia="宋体" w:cs="宋体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</w:rPr>
        <w:t>Kg；</w:t>
      </w:r>
    </w:p>
    <w:p w14:paraId="316515CE">
      <w:pPr>
        <w:rPr>
          <w:rStyle w:val="11"/>
          <w:b/>
          <w:bCs/>
          <w:sz w:val="28"/>
          <w:szCs w:val="28"/>
        </w:rPr>
      </w:pPr>
      <w:r>
        <w:rPr>
          <w:rStyle w:val="11"/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Style w:val="11"/>
          <w:rFonts w:hint="eastAsia"/>
          <w:b/>
          <w:bCs/>
          <w:sz w:val="28"/>
          <w:szCs w:val="28"/>
        </w:rPr>
        <w:t>、售后服务要求：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 w14:paraId="1C320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C80E470"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 w14:paraId="44CEB406"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 w14:paraId="25DB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D50A83E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 w14:paraId="2160AF74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 w14:paraId="1C4E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721A6FF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 w14:paraId="1CEDA1F6"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 w14:paraId="6A4E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808476C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 w14:paraId="28CF3940"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 w14:paraId="5430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3C76C24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 w14:paraId="49489EAA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 w14:paraId="47E9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8F00F2A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 w14:paraId="4B319DFE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提供备用机（提供承诺函）。</w:t>
            </w:r>
          </w:p>
        </w:tc>
      </w:tr>
      <w:tr w14:paraId="2C53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6EC4EA8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 w14:paraId="6F3F8D88"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 w14:paraId="27BA2466">
      <w:pPr>
        <w:pStyle w:val="7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6B700"/>
    <w:multiLevelType w:val="singleLevel"/>
    <w:tmpl w:val="1606B70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jI0ZDg2OWIzYzc3ZTZjMDNhODc4ZTg3ZDU2ODYifQ=="/>
  </w:docVars>
  <w:rsids>
    <w:rsidRoot w:val="00A10379"/>
    <w:rsid w:val="000236F8"/>
    <w:rsid w:val="00131604"/>
    <w:rsid w:val="0019284A"/>
    <w:rsid w:val="001D7E40"/>
    <w:rsid w:val="002B5498"/>
    <w:rsid w:val="00315AFA"/>
    <w:rsid w:val="00334B64"/>
    <w:rsid w:val="00393917"/>
    <w:rsid w:val="003A1479"/>
    <w:rsid w:val="003D65AF"/>
    <w:rsid w:val="00417BBA"/>
    <w:rsid w:val="00441292"/>
    <w:rsid w:val="00445627"/>
    <w:rsid w:val="00550C8D"/>
    <w:rsid w:val="00560E64"/>
    <w:rsid w:val="00577A16"/>
    <w:rsid w:val="00683848"/>
    <w:rsid w:val="006E664E"/>
    <w:rsid w:val="007D2E75"/>
    <w:rsid w:val="007E328E"/>
    <w:rsid w:val="008C6226"/>
    <w:rsid w:val="0093250A"/>
    <w:rsid w:val="009B6010"/>
    <w:rsid w:val="00A10379"/>
    <w:rsid w:val="00A3506E"/>
    <w:rsid w:val="00B102ED"/>
    <w:rsid w:val="00B17797"/>
    <w:rsid w:val="00B86E25"/>
    <w:rsid w:val="00BA73A7"/>
    <w:rsid w:val="00C05C41"/>
    <w:rsid w:val="00C40E41"/>
    <w:rsid w:val="00C75627"/>
    <w:rsid w:val="00CA69B3"/>
    <w:rsid w:val="00D17607"/>
    <w:rsid w:val="00D559BA"/>
    <w:rsid w:val="00DD740F"/>
    <w:rsid w:val="00DF3CE6"/>
    <w:rsid w:val="00ED30AB"/>
    <w:rsid w:val="00ED6E71"/>
    <w:rsid w:val="00F0294C"/>
    <w:rsid w:val="00F224D1"/>
    <w:rsid w:val="00FA090C"/>
    <w:rsid w:val="0EAA04D3"/>
    <w:rsid w:val="1CC50FE4"/>
    <w:rsid w:val="1F061387"/>
    <w:rsid w:val="253A78CE"/>
    <w:rsid w:val="286C6787"/>
    <w:rsid w:val="2EF814E7"/>
    <w:rsid w:val="3DAF14D7"/>
    <w:rsid w:val="3EB3075E"/>
    <w:rsid w:val="40654E01"/>
    <w:rsid w:val="4BFE65CE"/>
    <w:rsid w:val="5EC83295"/>
    <w:rsid w:val="62C13934"/>
    <w:rsid w:val="72867B84"/>
    <w:rsid w:val="785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ascii="Times New Roman" w:hAnsi="Times New Roman" w:eastAsia="宋体" w:cs="宋体"/>
      <w:szCs w:val="20"/>
    </w:rPr>
  </w:style>
  <w:style w:type="table" w:customStyle="1" w:styleId="8">
    <w:name w:val="Table Normal"/>
    <w:basedOn w:val="4"/>
    <w:semiHidden/>
    <w:qFormat/>
    <w:uiPriority w:val="0"/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1137</Words>
  <Characters>1381</Characters>
  <Lines>10</Lines>
  <Paragraphs>2</Paragraphs>
  <TotalTime>2</TotalTime>
  <ScaleCrop>false</ScaleCrop>
  <LinksUpToDate>false</LinksUpToDate>
  <CharactersWithSpaces>1428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2023-12-13T02:14:00Z</dcterms:created>
  <dc:creator>junbowu</dc:creator>
  <cp:lastModifiedBy>四季</cp:lastModifiedBy>
  <cp:lastPrinted>2024-08-06T02:49:00Z</cp:lastPrinted>
  <dcterms:modified xsi:type="dcterms:W3CDTF">2024-08-08T02:39:22Z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C66B2AE6A28047C09C7A26E809589083_12</vt:lpwstr>
  </property>
</Properties>
</file>