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D35" w:rsidRDefault="007B5BF5" w:rsidP="00F1326C">
      <w:pPr>
        <w:pStyle w:val="1"/>
        <w:jc w:val="center"/>
        <w:rPr>
          <w:rFonts w:hint="eastAsia"/>
        </w:rPr>
      </w:pPr>
      <w:bookmarkStart w:id="0" w:name="_Hlk65679779"/>
      <w:r>
        <w:rPr>
          <w:rFonts w:hint="eastAsia"/>
        </w:rPr>
        <w:t>口腔种植机</w:t>
      </w:r>
      <w:r>
        <w:rPr>
          <w:rFonts w:hint="eastAsia"/>
        </w:rPr>
        <w:t>技术</w:t>
      </w:r>
      <w:r>
        <w:rPr>
          <w:rFonts w:hint="eastAsia"/>
        </w:rPr>
        <w:t>参数</w:t>
      </w:r>
      <w:bookmarkEnd w:id="0"/>
    </w:p>
    <w:p w:rsidR="00EB1D35" w:rsidRDefault="007B5BF5">
      <w:pPr>
        <w:spacing w:before="100" w:beforeAutospacing="1" w:after="100" w:afterAutospacing="1" w:line="360" w:lineRule="auto"/>
        <w:ind w:firstLineChars="100" w:firstLine="281"/>
        <w:contextualSpacing/>
        <w:rPr>
          <w:rFonts w:asciiTheme="minorEastAsia" w:hAnsiTheme="minorEastAsia"/>
          <w:b/>
          <w:sz w:val="28"/>
        </w:rPr>
      </w:pPr>
      <w:r>
        <w:rPr>
          <w:rFonts w:asciiTheme="minorEastAsia" w:hAnsiTheme="minorEastAsia" w:hint="eastAsia"/>
          <w:b/>
          <w:sz w:val="28"/>
        </w:rPr>
        <w:t>一</w:t>
      </w:r>
      <w:r>
        <w:rPr>
          <w:rFonts w:asciiTheme="minorEastAsia" w:hAnsiTheme="minorEastAsia" w:hint="eastAsia"/>
          <w:b/>
          <w:sz w:val="28"/>
        </w:rPr>
        <w:t>、主机技术参数：</w:t>
      </w:r>
    </w:p>
    <w:p w:rsidR="00EB1D35" w:rsidRDefault="007B5BF5">
      <w:pPr>
        <w:pStyle w:val="a7"/>
        <w:numPr>
          <w:ilvl w:val="0"/>
          <w:numId w:val="1"/>
        </w:numPr>
        <w:ind w:left="0" w:firstLineChars="0" w:firstLine="0"/>
        <w:contextualSpacing/>
        <w:rPr>
          <w:rFonts w:asciiTheme="minorEastAsia" w:hAnsiTheme="minorEastAsia"/>
          <w:sz w:val="28"/>
        </w:rPr>
      </w:pPr>
      <w:r>
        <w:rPr>
          <w:rFonts w:asciiTheme="minorEastAsia" w:hAnsiTheme="minorEastAsia" w:hint="eastAsia"/>
          <w:sz w:val="28"/>
        </w:rPr>
        <w:t>屏幕尺寸：</w:t>
      </w:r>
      <w:r w:rsidR="00F1326C">
        <w:rPr>
          <w:rFonts w:asciiTheme="minorEastAsia" w:hAnsiTheme="minorEastAsia" w:hint="eastAsia"/>
          <w:sz w:val="28"/>
        </w:rPr>
        <w:t>≥</w:t>
      </w:r>
      <w:r>
        <w:rPr>
          <w:rFonts w:asciiTheme="minorEastAsia" w:hAnsiTheme="minorEastAsia" w:hint="eastAsia"/>
          <w:sz w:val="28"/>
        </w:rPr>
        <w:t>1</w:t>
      </w:r>
      <w:r>
        <w:rPr>
          <w:rFonts w:asciiTheme="minorEastAsia" w:hAnsiTheme="minorEastAsia"/>
          <w:sz w:val="28"/>
        </w:rPr>
        <w:t>0.2</w:t>
      </w:r>
      <w:r>
        <w:rPr>
          <w:rFonts w:asciiTheme="minorEastAsia" w:hAnsiTheme="minorEastAsia" w:hint="eastAsia"/>
          <w:sz w:val="28"/>
        </w:rPr>
        <w:t>英寸</w:t>
      </w:r>
      <w:r>
        <w:rPr>
          <w:rFonts w:asciiTheme="minorEastAsia" w:hAnsiTheme="minorEastAsia" w:hint="eastAsia"/>
          <w:sz w:val="28"/>
        </w:rPr>
        <w:t>；</w:t>
      </w:r>
    </w:p>
    <w:p w:rsidR="00EB1D35" w:rsidRDefault="007B5BF5">
      <w:pPr>
        <w:pStyle w:val="a7"/>
        <w:numPr>
          <w:ilvl w:val="0"/>
          <w:numId w:val="1"/>
        </w:numPr>
        <w:spacing w:before="100" w:beforeAutospacing="1" w:after="100" w:afterAutospacing="1" w:line="360" w:lineRule="auto"/>
        <w:ind w:firstLineChars="0"/>
        <w:contextualSpacing/>
        <w:rPr>
          <w:rFonts w:asciiTheme="minorEastAsia" w:hAnsiTheme="minorEastAsia"/>
          <w:sz w:val="28"/>
        </w:rPr>
      </w:pPr>
      <w:r>
        <w:rPr>
          <w:rFonts w:asciiTheme="minorEastAsia" w:hAnsiTheme="minorEastAsia" w:cs="Arial" w:hint="eastAsia"/>
          <w:color w:val="000000"/>
          <w:sz w:val="28"/>
          <w:szCs w:val="28"/>
        </w:rPr>
        <w:t>★</w:t>
      </w:r>
      <w:r>
        <w:rPr>
          <w:rFonts w:asciiTheme="minorEastAsia" w:hAnsiTheme="minorEastAsia" w:hint="eastAsia"/>
          <w:sz w:val="28"/>
        </w:rPr>
        <w:t>软件：操作软件为原厂自带软件，内含至少</w:t>
      </w:r>
      <w:r>
        <w:rPr>
          <w:rFonts w:asciiTheme="minorEastAsia" w:hAnsiTheme="minorEastAsia" w:hint="eastAsia"/>
          <w:sz w:val="28"/>
        </w:rPr>
        <w:t>50</w:t>
      </w:r>
      <w:r>
        <w:rPr>
          <w:rFonts w:asciiTheme="minorEastAsia" w:hAnsiTheme="minorEastAsia" w:hint="eastAsia"/>
          <w:sz w:val="28"/>
        </w:rPr>
        <w:t>种</w:t>
      </w:r>
      <w:proofErr w:type="gramStart"/>
      <w:r>
        <w:rPr>
          <w:rFonts w:asciiTheme="minorEastAsia" w:hAnsiTheme="minorEastAsia" w:hint="eastAsia"/>
          <w:sz w:val="28"/>
        </w:rPr>
        <w:t>品牌植体的</w:t>
      </w:r>
      <w:proofErr w:type="gramEnd"/>
      <w:r>
        <w:rPr>
          <w:rFonts w:asciiTheme="minorEastAsia" w:hAnsiTheme="minorEastAsia" w:hint="eastAsia"/>
          <w:sz w:val="28"/>
        </w:rPr>
        <w:t>所有</w:t>
      </w:r>
      <w:proofErr w:type="gramStart"/>
      <w:r>
        <w:rPr>
          <w:rFonts w:asciiTheme="minorEastAsia" w:hAnsiTheme="minorEastAsia" w:hint="eastAsia"/>
          <w:sz w:val="28"/>
        </w:rPr>
        <w:t>型号植体数据</w:t>
      </w:r>
      <w:proofErr w:type="gramEnd"/>
      <w:r>
        <w:rPr>
          <w:rFonts w:asciiTheme="minorEastAsia" w:hAnsiTheme="minorEastAsia" w:hint="eastAsia"/>
          <w:sz w:val="28"/>
        </w:rPr>
        <w:t>，软件</w:t>
      </w:r>
      <w:proofErr w:type="gramStart"/>
      <w:r>
        <w:rPr>
          <w:rFonts w:asciiTheme="minorEastAsia" w:hAnsiTheme="minorEastAsia" w:hint="eastAsia"/>
          <w:sz w:val="28"/>
        </w:rPr>
        <w:t>及植体数据库</w:t>
      </w:r>
      <w:proofErr w:type="gramEnd"/>
      <w:r>
        <w:rPr>
          <w:rFonts w:asciiTheme="minorEastAsia" w:hAnsiTheme="minorEastAsia" w:hint="eastAsia"/>
          <w:sz w:val="28"/>
        </w:rPr>
        <w:t>终生</w:t>
      </w:r>
      <w:r>
        <w:rPr>
          <w:rFonts w:asciiTheme="minorEastAsia" w:hAnsiTheme="minorEastAsia" w:hint="eastAsia"/>
          <w:b/>
          <w:bCs/>
          <w:sz w:val="28"/>
        </w:rPr>
        <w:t>免费</w:t>
      </w:r>
      <w:r>
        <w:rPr>
          <w:rFonts w:asciiTheme="minorEastAsia" w:hAnsiTheme="minorEastAsia" w:hint="eastAsia"/>
          <w:sz w:val="28"/>
        </w:rPr>
        <w:t>更新；</w:t>
      </w:r>
    </w:p>
    <w:p w:rsidR="00EB1D35" w:rsidRDefault="007B5BF5">
      <w:pPr>
        <w:pStyle w:val="a7"/>
        <w:numPr>
          <w:ilvl w:val="0"/>
          <w:numId w:val="1"/>
        </w:numPr>
        <w:spacing w:before="100" w:beforeAutospacing="1" w:after="100" w:afterAutospacing="1" w:line="360" w:lineRule="auto"/>
        <w:ind w:firstLineChars="0"/>
        <w:contextualSpacing/>
        <w:rPr>
          <w:rFonts w:asciiTheme="minorEastAsia" w:hAnsiTheme="minorEastAsia"/>
          <w:sz w:val="28"/>
        </w:rPr>
      </w:pPr>
      <w:r>
        <w:rPr>
          <w:rFonts w:asciiTheme="minorEastAsia" w:hAnsiTheme="minorEastAsia" w:cs="Arial" w:hint="eastAsia"/>
          <w:color w:val="000000"/>
          <w:sz w:val="28"/>
          <w:szCs w:val="28"/>
        </w:rPr>
        <w:t>★</w:t>
      </w:r>
      <w:r>
        <w:rPr>
          <w:rFonts w:asciiTheme="minorEastAsia" w:hAnsiTheme="minorEastAsia" w:hint="eastAsia"/>
          <w:sz w:val="28"/>
        </w:rPr>
        <w:t>个性化设置及储存：可按照种植体的品牌及型号针对性设置并存储个性化操作步骤和参数，个性化程序存储数量无限制；</w:t>
      </w:r>
    </w:p>
    <w:p w:rsidR="00EB1D35" w:rsidRDefault="007B5BF5">
      <w:pPr>
        <w:pStyle w:val="a7"/>
        <w:numPr>
          <w:ilvl w:val="0"/>
          <w:numId w:val="1"/>
        </w:numPr>
        <w:spacing w:before="100" w:beforeAutospacing="1" w:after="100" w:afterAutospacing="1" w:line="360" w:lineRule="auto"/>
        <w:ind w:firstLineChars="0"/>
        <w:contextualSpacing/>
        <w:rPr>
          <w:rFonts w:asciiTheme="minorEastAsia" w:hAnsiTheme="minorEastAsia"/>
          <w:sz w:val="28"/>
        </w:rPr>
      </w:pPr>
      <w:r>
        <w:rPr>
          <w:rFonts w:asciiTheme="minorEastAsia" w:hAnsiTheme="minorEastAsia" w:hint="eastAsia"/>
          <w:sz w:val="28"/>
        </w:rPr>
        <w:t>分用户设置：可根据医生的操作习惯，建立不同用户，方便每位医生的个性化设置；</w:t>
      </w:r>
    </w:p>
    <w:p w:rsidR="00EB1D35" w:rsidRDefault="007B5BF5">
      <w:pPr>
        <w:pStyle w:val="a7"/>
        <w:numPr>
          <w:ilvl w:val="0"/>
          <w:numId w:val="1"/>
        </w:numPr>
        <w:spacing w:before="100" w:beforeAutospacing="1" w:after="100" w:afterAutospacing="1" w:line="360" w:lineRule="auto"/>
        <w:ind w:firstLineChars="0"/>
        <w:contextualSpacing/>
        <w:rPr>
          <w:rFonts w:asciiTheme="minorEastAsia" w:hAnsiTheme="minorEastAsia"/>
          <w:sz w:val="28"/>
        </w:rPr>
      </w:pPr>
      <w:r>
        <w:rPr>
          <w:rFonts w:asciiTheme="minorEastAsia" w:hAnsiTheme="minorEastAsia" w:hint="eastAsia"/>
          <w:sz w:val="28"/>
        </w:rPr>
        <w:t>手术报告：可自动记录手术过程的实时数据，包括手术步骤及操作过程中的实时转速、扭矩等，并合并存入患者的电子病历当中；</w:t>
      </w:r>
    </w:p>
    <w:p w:rsidR="00EB1D35" w:rsidRDefault="007B5BF5">
      <w:pPr>
        <w:pStyle w:val="a7"/>
        <w:numPr>
          <w:ilvl w:val="0"/>
          <w:numId w:val="1"/>
        </w:numPr>
        <w:spacing w:before="100" w:beforeAutospacing="1" w:after="100" w:afterAutospacing="1" w:line="360" w:lineRule="auto"/>
        <w:ind w:firstLineChars="0"/>
        <w:contextualSpacing/>
        <w:rPr>
          <w:rFonts w:asciiTheme="minorEastAsia" w:hAnsiTheme="minorEastAsia"/>
          <w:sz w:val="28"/>
        </w:rPr>
      </w:pPr>
      <w:r>
        <w:rPr>
          <w:rFonts w:asciiTheme="minorEastAsia" w:hAnsiTheme="minorEastAsia" w:hint="eastAsia"/>
          <w:sz w:val="28"/>
        </w:rPr>
        <w:t>操作设置：水量、光亮度、扭矩及转速可通过触屏调节，不受转速影响，</w:t>
      </w:r>
      <w:r>
        <w:rPr>
          <w:rFonts w:asciiTheme="minorEastAsia" w:hAnsiTheme="minorEastAsia" w:hint="eastAsia"/>
          <w:sz w:val="28"/>
        </w:rPr>
        <w:t>1</w:t>
      </w:r>
      <w:r>
        <w:rPr>
          <w:rFonts w:asciiTheme="minorEastAsia" w:hAnsiTheme="minorEastAsia"/>
          <w:sz w:val="28"/>
        </w:rPr>
        <w:t>1</w:t>
      </w:r>
      <w:proofErr w:type="gramStart"/>
      <w:r>
        <w:rPr>
          <w:rFonts w:asciiTheme="minorEastAsia" w:hAnsiTheme="minorEastAsia" w:hint="eastAsia"/>
          <w:sz w:val="28"/>
        </w:rPr>
        <w:t>档</w:t>
      </w:r>
      <w:proofErr w:type="gramEnd"/>
      <w:r>
        <w:rPr>
          <w:rFonts w:asciiTheme="minorEastAsia" w:hAnsiTheme="minorEastAsia" w:hint="eastAsia"/>
          <w:sz w:val="28"/>
        </w:rPr>
        <w:t>可调；</w:t>
      </w:r>
    </w:p>
    <w:p w:rsidR="00EB1D35" w:rsidRDefault="007B5BF5">
      <w:pPr>
        <w:pStyle w:val="a7"/>
        <w:numPr>
          <w:ilvl w:val="0"/>
          <w:numId w:val="1"/>
        </w:numPr>
        <w:spacing w:before="100" w:beforeAutospacing="1" w:after="100" w:afterAutospacing="1" w:line="360" w:lineRule="auto"/>
        <w:ind w:firstLineChars="0"/>
        <w:contextualSpacing/>
        <w:rPr>
          <w:rFonts w:asciiTheme="minorEastAsia" w:hAnsiTheme="minorEastAsia"/>
          <w:sz w:val="28"/>
        </w:rPr>
      </w:pPr>
      <w:r>
        <w:rPr>
          <w:rFonts w:asciiTheme="minorEastAsia" w:hAnsiTheme="minorEastAsia" w:cs="Arial" w:hint="eastAsia"/>
          <w:color w:val="000000"/>
          <w:sz w:val="28"/>
          <w:szCs w:val="28"/>
        </w:rPr>
        <w:t>操作过程中的参数显示：屏幕直接显示手术中实时的扭矩及转速值；</w:t>
      </w:r>
    </w:p>
    <w:p w:rsidR="00EB1D35" w:rsidRDefault="007B5BF5">
      <w:pPr>
        <w:pStyle w:val="a7"/>
        <w:numPr>
          <w:ilvl w:val="0"/>
          <w:numId w:val="1"/>
        </w:numPr>
        <w:spacing w:before="100" w:beforeAutospacing="1" w:after="100" w:afterAutospacing="1" w:line="360" w:lineRule="auto"/>
        <w:ind w:firstLineChars="0"/>
        <w:contextualSpacing/>
        <w:rPr>
          <w:rFonts w:asciiTheme="minorEastAsia" w:hAnsiTheme="minorEastAsia"/>
          <w:sz w:val="28"/>
        </w:rPr>
      </w:pPr>
      <w:r>
        <w:rPr>
          <w:rFonts w:asciiTheme="minorEastAsia" w:hAnsiTheme="minorEastAsia" w:hint="eastAsia"/>
          <w:sz w:val="28"/>
        </w:rPr>
        <w:t>菜单选择：提供种植和外科两个菜单模块，便于快捷操作；</w:t>
      </w:r>
    </w:p>
    <w:p w:rsidR="00EB1D35" w:rsidRDefault="007B5BF5">
      <w:pPr>
        <w:pStyle w:val="a7"/>
        <w:numPr>
          <w:ilvl w:val="0"/>
          <w:numId w:val="1"/>
        </w:numPr>
        <w:spacing w:before="100" w:beforeAutospacing="1" w:after="100" w:afterAutospacing="1" w:line="360" w:lineRule="auto"/>
        <w:ind w:firstLineChars="0"/>
        <w:contextualSpacing/>
        <w:rPr>
          <w:rFonts w:asciiTheme="minorEastAsia" w:hAnsiTheme="minorEastAsia"/>
          <w:sz w:val="28"/>
        </w:rPr>
      </w:pPr>
      <w:r>
        <w:rPr>
          <w:rFonts w:asciiTheme="minorEastAsia" w:hAnsiTheme="minorEastAsia" w:hint="eastAsia"/>
          <w:sz w:val="28"/>
        </w:rPr>
        <w:t>手机设置：可选择不同手机转速比，以适应各种口腔治疗，兼容各种品牌的手机；</w:t>
      </w:r>
    </w:p>
    <w:p w:rsidR="00EB1D35" w:rsidRDefault="007B5BF5">
      <w:pPr>
        <w:pStyle w:val="a7"/>
        <w:numPr>
          <w:ilvl w:val="0"/>
          <w:numId w:val="1"/>
        </w:numPr>
        <w:spacing w:before="100" w:beforeAutospacing="1" w:after="100" w:afterAutospacing="1" w:line="360" w:lineRule="auto"/>
        <w:ind w:firstLineChars="0"/>
        <w:contextualSpacing/>
        <w:rPr>
          <w:rFonts w:asciiTheme="minorEastAsia" w:hAnsiTheme="minorEastAsia"/>
          <w:sz w:val="28"/>
        </w:rPr>
      </w:pPr>
      <w:r>
        <w:rPr>
          <w:rFonts w:asciiTheme="minorEastAsia" w:hAnsiTheme="minorEastAsia" w:hint="eastAsia"/>
          <w:sz w:val="28"/>
        </w:rPr>
        <w:t>蠕动泵：</w:t>
      </w:r>
      <w:proofErr w:type="gramStart"/>
      <w:r>
        <w:rPr>
          <w:rFonts w:asciiTheme="minorEastAsia" w:hAnsiTheme="minorEastAsia" w:hint="eastAsia"/>
          <w:sz w:val="28"/>
        </w:rPr>
        <w:t>一</w:t>
      </w:r>
      <w:proofErr w:type="gramEnd"/>
      <w:r>
        <w:rPr>
          <w:rFonts w:asciiTheme="minorEastAsia" w:hAnsiTheme="minorEastAsia" w:hint="eastAsia"/>
          <w:sz w:val="28"/>
        </w:rPr>
        <w:t>体式蠕动泵设计，最大出水量≥</w:t>
      </w:r>
      <w:r>
        <w:rPr>
          <w:rFonts w:asciiTheme="minorEastAsia" w:hAnsiTheme="minorEastAsia" w:hint="eastAsia"/>
          <w:sz w:val="28"/>
        </w:rPr>
        <w:t>150ml/min</w:t>
      </w:r>
      <w:r>
        <w:rPr>
          <w:rFonts w:asciiTheme="minorEastAsia" w:hAnsiTheme="minorEastAsia" w:hint="eastAsia"/>
          <w:sz w:val="28"/>
        </w:rPr>
        <w:t>；</w:t>
      </w:r>
    </w:p>
    <w:p w:rsidR="00EB1D35" w:rsidRDefault="007B5BF5">
      <w:pPr>
        <w:pStyle w:val="a7"/>
        <w:numPr>
          <w:ilvl w:val="0"/>
          <w:numId w:val="1"/>
        </w:numPr>
        <w:spacing w:before="100" w:beforeAutospacing="1" w:after="100" w:afterAutospacing="1" w:line="360" w:lineRule="auto"/>
        <w:ind w:firstLineChars="0"/>
        <w:contextualSpacing/>
        <w:rPr>
          <w:rFonts w:asciiTheme="minorEastAsia" w:hAnsiTheme="minorEastAsia"/>
          <w:sz w:val="28"/>
        </w:rPr>
      </w:pPr>
      <w:bookmarkStart w:id="1" w:name="_Hlk129773327"/>
      <w:r>
        <w:rPr>
          <w:rFonts w:asciiTheme="minorEastAsia" w:hAnsiTheme="minorEastAsia" w:hint="eastAsia"/>
          <w:sz w:val="28"/>
        </w:rPr>
        <w:t>多功能脚控：</w:t>
      </w:r>
      <w:r>
        <w:rPr>
          <w:rFonts w:asciiTheme="minorEastAsia" w:hAnsiTheme="minorEastAsia" w:hint="eastAsia"/>
          <w:sz w:val="28"/>
        </w:rPr>
        <w:t>1</w:t>
      </w:r>
      <w:r>
        <w:rPr>
          <w:rFonts w:asciiTheme="minorEastAsia" w:hAnsiTheme="minorEastAsia" w:hint="eastAsia"/>
          <w:sz w:val="28"/>
        </w:rPr>
        <w:t>个无级转速踏板和</w:t>
      </w:r>
      <w:r>
        <w:rPr>
          <w:rFonts w:asciiTheme="minorEastAsia" w:hAnsiTheme="minorEastAsia"/>
          <w:sz w:val="28"/>
        </w:rPr>
        <w:t>3</w:t>
      </w:r>
      <w:r>
        <w:rPr>
          <w:rFonts w:asciiTheme="minorEastAsia" w:hAnsiTheme="minorEastAsia" w:hint="eastAsia"/>
          <w:sz w:val="28"/>
        </w:rPr>
        <w:t>个功能按钮，脚控防水等级达到</w:t>
      </w:r>
      <w:r>
        <w:rPr>
          <w:rFonts w:asciiTheme="minorEastAsia" w:hAnsiTheme="minorEastAsia" w:hint="eastAsia"/>
          <w:sz w:val="28"/>
        </w:rPr>
        <w:t>IPX8</w:t>
      </w:r>
      <w:r>
        <w:rPr>
          <w:rFonts w:asciiTheme="minorEastAsia" w:hAnsiTheme="minorEastAsia" w:hint="eastAsia"/>
          <w:sz w:val="28"/>
        </w:rPr>
        <w:t>；</w:t>
      </w:r>
    </w:p>
    <w:p w:rsidR="00EB1D35" w:rsidRDefault="007B5BF5">
      <w:pPr>
        <w:pStyle w:val="a7"/>
        <w:numPr>
          <w:ilvl w:val="0"/>
          <w:numId w:val="1"/>
        </w:numPr>
        <w:spacing w:before="100" w:beforeAutospacing="1" w:after="100" w:afterAutospacing="1" w:line="360" w:lineRule="auto"/>
        <w:ind w:firstLineChars="0"/>
        <w:contextualSpacing/>
        <w:rPr>
          <w:rFonts w:asciiTheme="minorEastAsia" w:hAnsiTheme="minorEastAsia"/>
          <w:sz w:val="28"/>
        </w:rPr>
      </w:pPr>
      <w:bookmarkStart w:id="2" w:name="_Hlk129338727"/>
      <w:bookmarkEnd w:id="1"/>
      <w:r>
        <w:rPr>
          <w:rFonts w:asciiTheme="minorEastAsia" w:hAnsiTheme="minorEastAsia" w:hint="eastAsia"/>
          <w:sz w:val="28"/>
        </w:rPr>
        <w:t>过载保护及报警功能：具有过载保护，同时具备声音报警及屏幕提示双重报</w:t>
      </w:r>
      <w:r>
        <w:rPr>
          <w:rFonts w:asciiTheme="minorEastAsia" w:hAnsiTheme="minorEastAsia" w:hint="eastAsia"/>
          <w:sz w:val="28"/>
        </w:rPr>
        <w:lastRenderedPageBreak/>
        <w:t>警功能；</w:t>
      </w:r>
    </w:p>
    <w:p w:rsidR="00EB1D35" w:rsidRDefault="007B5BF5">
      <w:pPr>
        <w:pStyle w:val="a7"/>
        <w:spacing w:before="100" w:beforeAutospacing="1" w:after="100" w:afterAutospacing="1" w:line="360" w:lineRule="auto"/>
        <w:ind w:firstLineChars="0" w:firstLine="0"/>
        <w:contextualSpacing/>
        <w:rPr>
          <w:rFonts w:asciiTheme="minorEastAsia" w:hAnsiTheme="minorEastAsia"/>
          <w:b/>
          <w:sz w:val="28"/>
        </w:rPr>
      </w:pPr>
      <w:bookmarkStart w:id="3" w:name="_Hlk115956177"/>
      <w:bookmarkEnd w:id="2"/>
      <w:r>
        <w:rPr>
          <w:rFonts w:asciiTheme="minorEastAsia" w:hAnsiTheme="minorEastAsia" w:hint="eastAsia"/>
          <w:b/>
          <w:sz w:val="28"/>
        </w:rPr>
        <w:t>二、</w:t>
      </w:r>
      <w:r>
        <w:rPr>
          <w:rFonts w:asciiTheme="minorEastAsia" w:hAnsiTheme="minorEastAsia" w:hint="eastAsia"/>
          <w:b/>
          <w:sz w:val="28"/>
        </w:rPr>
        <w:t>电动马达技术参数：</w:t>
      </w:r>
    </w:p>
    <w:p w:rsidR="00EB1D35" w:rsidRDefault="007B5BF5">
      <w:pPr>
        <w:pStyle w:val="a7"/>
        <w:numPr>
          <w:ilvl w:val="0"/>
          <w:numId w:val="2"/>
        </w:numPr>
        <w:spacing w:before="100" w:beforeAutospacing="1" w:after="100" w:afterAutospacing="1" w:line="360" w:lineRule="auto"/>
        <w:ind w:firstLineChars="0"/>
        <w:contextualSpacing/>
        <w:rPr>
          <w:rFonts w:asciiTheme="minorEastAsia" w:hAnsiTheme="minorEastAsia"/>
          <w:sz w:val="28"/>
        </w:rPr>
      </w:pPr>
      <w:bookmarkStart w:id="4" w:name="_Hlk129774124"/>
      <w:bookmarkEnd w:id="3"/>
      <w:r>
        <w:rPr>
          <w:rFonts w:asciiTheme="minorEastAsia" w:hAnsiTheme="minorEastAsia" w:cs="Arial" w:hint="eastAsia"/>
          <w:color w:val="000000"/>
          <w:sz w:val="28"/>
          <w:szCs w:val="28"/>
        </w:rPr>
        <w:t>★</w:t>
      </w:r>
      <w:r>
        <w:rPr>
          <w:rFonts w:asciiTheme="minorEastAsia" w:hAnsiTheme="minorEastAsia" w:hint="eastAsia"/>
          <w:sz w:val="28"/>
        </w:rPr>
        <w:t>马达类型：陶瓷滚珠轴承</w:t>
      </w:r>
      <w:bookmarkEnd w:id="4"/>
      <w:r>
        <w:rPr>
          <w:rFonts w:asciiTheme="minorEastAsia" w:hAnsiTheme="minorEastAsia" w:hint="eastAsia"/>
          <w:sz w:val="28"/>
        </w:rPr>
        <w:t>，无碳刷终生免润滑设计；</w:t>
      </w:r>
    </w:p>
    <w:p w:rsidR="00EB1D35" w:rsidRDefault="007B5BF5">
      <w:pPr>
        <w:pStyle w:val="a7"/>
        <w:numPr>
          <w:ilvl w:val="0"/>
          <w:numId w:val="2"/>
        </w:numPr>
        <w:spacing w:before="100" w:beforeAutospacing="1" w:after="100" w:afterAutospacing="1" w:line="360" w:lineRule="auto"/>
        <w:ind w:firstLineChars="0"/>
        <w:contextualSpacing/>
        <w:rPr>
          <w:rFonts w:asciiTheme="minorEastAsia" w:hAnsiTheme="minorEastAsia"/>
          <w:sz w:val="28"/>
        </w:rPr>
      </w:pPr>
      <w:r>
        <w:rPr>
          <w:rFonts w:asciiTheme="minorEastAsia" w:hAnsiTheme="minorEastAsia" w:hint="eastAsia"/>
          <w:sz w:val="28"/>
        </w:rPr>
        <w:t>转速范围：</w:t>
      </w:r>
      <w:r>
        <w:rPr>
          <w:rFonts w:asciiTheme="minorEastAsia" w:hAnsiTheme="minorEastAsia" w:hint="eastAsia"/>
          <w:sz w:val="28"/>
        </w:rPr>
        <w:t>100-40,000 rpm</w:t>
      </w:r>
      <w:r>
        <w:rPr>
          <w:rFonts w:asciiTheme="minorEastAsia" w:hAnsiTheme="minorEastAsia" w:hint="eastAsia"/>
          <w:sz w:val="28"/>
        </w:rPr>
        <w:t>；</w:t>
      </w:r>
    </w:p>
    <w:p w:rsidR="00EB1D35" w:rsidRDefault="007B5BF5">
      <w:pPr>
        <w:pStyle w:val="a7"/>
        <w:numPr>
          <w:ilvl w:val="0"/>
          <w:numId w:val="2"/>
        </w:numPr>
        <w:spacing w:before="100" w:beforeAutospacing="1" w:after="100" w:afterAutospacing="1" w:line="360" w:lineRule="auto"/>
        <w:ind w:firstLineChars="0"/>
        <w:contextualSpacing/>
        <w:rPr>
          <w:rFonts w:asciiTheme="minorEastAsia" w:hAnsiTheme="minorEastAsia"/>
          <w:sz w:val="28"/>
        </w:rPr>
      </w:pPr>
      <w:r>
        <w:rPr>
          <w:rFonts w:asciiTheme="minorEastAsia" w:hAnsiTheme="minorEastAsia" w:hint="eastAsia"/>
          <w:sz w:val="28"/>
        </w:rPr>
        <w:t>马达扭矩：</w:t>
      </w:r>
      <w:r>
        <w:rPr>
          <w:rFonts w:asciiTheme="minorEastAsia" w:hAnsiTheme="minorEastAsia"/>
          <w:sz w:val="28"/>
        </w:rPr>
        <w:t>80</w:t>
      </w:r>
      <w:r>
        <w:rPr>
          <w:rFonts w:asciiTheme="minorEastAsia" w:hAnsiTheme="minorEastAsia" w:hint="eastAsia"/>
          <w:sz w:val="28"/>
        </w:rPr>
        <w:t>Ncm</w:t>
      </w:r>
      <w:r>
        <w:rPr>
          <w:rFonts w:asciiTheme="minorEastAsia" w:hAnsiTheme="minorEastAsia" w:hint="eastAsia"/>
          <w:sz w:val="28"/>
        </w:rPr>
        <w:t>（搭配</w:t>
      </w:r>
      <w:r>
        <w:rPr>
          <w:rFonts w:asciiTheme="minorEastAsia" w:hAnsiTheme="minorEastAsia" w:hint="eastAsia"/>
          <w:sz w:val="28"/>
        </w:rPr>
        <w:t>CA</w:t>
      </w:r>
      <w:r>
        <w:rPr>
          <w:rFonts w:asciiTheme="minorEastAsia" w:hAnsiTheme="minorEastAsia"/>
          <w:sz w:val="28"/>
        </w:rPr>
        <w:t xml:space="preserve"> 20</w:t>
      </w:r>
      <w:r>
        <w:rPr>
          <w:rFonts w:asciiTheme="minorEastAsia" w:hAnsiTheme="minorEastAsia" w:hint="eastAsia"/>
          <w:sz w:val="28"/>
        </w:rPr>
        <w:t>:</w:t>
      </w:r>
      <w:r>
        <w:rPr>
          <w:rFonts w:asciiTheme="minorEastAsia" w:hAnsiTheme="minorEastAsia"/>
          <w:sz w:val="28"/>
        </w:rPr>
        <w:t>1</w:t>
      </w:r>
      <w:r>
        <w:rPr>
          <w:rFonts w:asciiTheme="minorEastAsia" w:hAnsiTheme="minorEastAsia" w:hint="eastAsia"/>
          <w:sz w:val="28"/>
        </w:rPr>
        <w:t>种植弯手机输出扭矩）；</w:t>
      </w:r>
    </w:p>
    <w:p w:rsidR="00EB1D35" w:rsidRDefault="007B5BF5">
      <w:pPr>
        <w:pStyle w:val="a7"/>
        <w:numPr>
          <w:ilvl w:val="0"/>
          <w:numId w:val="2"/>
        </w:numPr>
        <w:spacing w:before="100" w:beforeAutospacing="1" w:after="100" w:afterAutospacing="1" w:line="360" w:lineRule="auto"/>
        <w:ind w:firstLineChars="0"/>
        <w:contextualSpacing/>
        <w:rPr>
          <w:rFonts w:asciiTheme="minorEastAsia" w:hAnsiTheme="minorEastAsia"/>
          <w:sz w:val="28"/>
        </w:rPr>
      </w:pPr>
      <w:bookmarkStart w:id="5" w:name="_Hlk129774463"/>
      <w:r>
        <w:rPr>
          <w:rFonts w:asciiTheme="minorEastAsia" w:hAnsiTheme="minorEastAsia" w:hint="eastAsia"/>
          <w:sz w:val="28"/>
        </w:rPr>
        <w:t>光源：马达自带</w:t>
      </w:r>
      <w:r>
        <w:rPr>
          <w:rFonts w:asciiTheme="minorEastAsia" w:hAnsiTheme="minorEastAsia" w:hint="eastAsia"/>
          <w:sz w:val="28"/>
        </w:rPr>
        <w:t>LED</w:t>
      </w:r>
      <w:r>
        <w:rPr>
          <w:rFonts w:asciiTheme="minorEastAsia" w:hAnsiTheme="minorEastAsia" w:hint="eastAsia"/>
          <w:sz w:val="28"/>
        </w:rPr>
        <w:t>光源；</w:t>
      </w:r>
    </w:p>
    <w:p w:rsidR="00EB1D35" w:rsidRDefault="007B5BF5">
      <w:pPr>
        <w:pStyle w:val="a7"/>
        <w:numPr>
          <w:ilvl w:val="0"/>
          <w:numId w:val="2"/>
        </w:numPr>
        <w:spacing w:before="100" w:beforeAutospacing="1" w:after="100" w:afterAutospacing="1" w:line="360" w:lineRule="auto"/>
        <w:ind w:firstLineChars="0"/>
        <w:contextualSpacing/>
        <w:rPr>
          <w:rFonts w:asciiTheme="minorEastAsia" w:hAnsiTheme="minorEastAsia" w:cs="Arial"/>
          <w:color w:val="000000"/>
          <w:sz w:val="28"/>
          <w:szCs w:val="28"/>
        </w:rPr>
      </w:pPr>
      <w:bookmarkStart w:id="6" w:name="_Hlk129774501"/>
      <w:bookmarkEnd w:id="5"/>
      <w:r>
        <w:rPr>
          <w:rFonts w:asciiTheme="minorEastAsia" w:hAnsiTheme="minorEastAsia" w:hint="eastAsia"/>
          <w:sz w:val="28"/>
        </w:rPr>
        <w:t>接口类型：符合</w:t>
      </w:r>
      <w:r>
        <w:rPr>
          <w:rFonts w:asciiTheme="minorEastAsia" w:hAnsiTheme="minorEastAsia" w:hint="eastAsia"/>
          <w:sz w:val="28"/>
        </w:rPr>
        <w:t>ISO3964</w:t>
      </w:r>
      <w:r>
        <w:rPr>
          <w:rFonts w:asciiTheme="minorEastAsia" w:hAnsiTheme="minorEastAsia" w:hint="eastAsia"/>
          <w:sz w:val="28"/>
        </w:rPr>
        <w:t>标准</w:t>
      </w:r>
      <w:r>
        <w:rPr>
          <w:rFonts w:asciiTheme="minorEastAsia" w:hAnsiTheme="minorEastAsia" w:hint="eastAsia"/>
          <w:sz w:val="28"/>
        </w:rPr>
        <w:t>E</w:t>
      </w:r>
      <w:r>
        <w:rPr>
          <w:rFonts w:asciiTheme="minorEastAsia" w:hAnsiTheme="minorEastAsia" w:hint="eastAsia"/>
          <w:sz w:val="28"/>
        </w:rPr>
        <w:t>型接口；</w:t>
      </w:r>
    </w:p>
    <w:p w:rsidR="00EB1D35" w:rsidRDefault="007B5BF5">
      <w:pPr>
        <w:pStyle w:val="a7"/>
        <w:numPr>
          <w:ilvl w:val="0"/>
          <w:numId w:val="2"/>
        </w:numPr>
        <w:spacing w:before="100" w:beforeAutospacing="1" w:after="100" w:afterAutospacing="1" w:line="360" w:lineRule="auto"/>
        <w:ind w:firstLineChars="0"/>
        <w:contextualSpacing/>
        <w:rPr>
          <w:rFonts w:asciiTheme="minorEastAsia" w:hAnsiTheme="minorEastAsia" w:cs="Arial"/>
          <w:color w:val="000000"/>
          <w:sz w:val="28"/>
          <w:szCs w:val="28"/>
        </w:rPr>
      </w:pPr>
      <w:bookmarkStart w:id="7" w:name="_Hlk129774531"/>
      <w:bookmarkEnd w:id="6"/>
      <w:r>
        <w:rPr>
          <w:rFonts w:asciiTheme="minorEastAsia" w:hAnsiTheme="minorEastAsia" w:cs="Arial" w:hint="eastAsia"/>
          <w:color w:val="000000"/>
          <w:sz w:val="28"/>
          <w:szCs w:val="28"/>
        </w:rPr>
        <w:t>★冷却方式：配有自动通风散热系统；</w:t>
      </w:r>
    </w:p>
    <w:p w:rsidR="00EB1D35" w:rsidRDefault="007B5BF5">
      <w:pPr>
        <w:pStyle w:val="a7"/>
        <w:numPr>
          <w:ilvl w:val="0"/>
          <w:numId w:val="2"/>
        </w:numPr>
        <w:spacing w:before="100" w:beforeAutospacing="1" w:after="100" w:afterAutospacing="1" w:line="360" w:lineRule="auto"/>
        <w:ind w:firstLineChars="0"/>
        <w:contextualSpacing/>
        <w:rPr>
          <w:rFonts w:asciiTheme="minorEastAsia" w:hAnsiTheme="minorEastAsia"/>
          <w:sz w:val="28"/>
        </w:rPr>
      </w:pPr>
      <w:bookmarkStart w:id="8" w:name="_Hlk129774561"/>
      <w:bookmarkEnd w:id="7"/>
      <w:r>
        <w:rPr>
          <w:rFonts w:asciiTheme="minorEastAsia" w:hAnsiTheme="minorEastAsia" w:cs="Arial" w:hint="eastAsia"/>
          <w:color w:val="000000"/>
          <w:sz w:val="28"/>
          <w:szCs w:val="28"/>
        </w:rPr>
        <w:t>过载保护：具备过载保护功能；</w:t>
      </w:r>
      <w:bookmarkEnd w:id="8"/>
    </w:p>
    <w:p w:rsidR="00EB1D35" w:rsidRDefault="007B5BF5">
      <w:pPr>
        <w:pStyle w:val="a7"/>
        <w:ind w:firstLineChars="0" w:firstLine="0"/>
        <w:contextualSpacing/>
        <w:rPr>
          <w:rFonts w:asciiTheme="minorEastAsia" w:hAnsiTheme="minorEastAsia"/>
          <w:sz w:val="28"/>
        </w:rPr>
      </w:pPr>
      <w:r>
        <w:rPr>
          <w:rFonts w:asciiTheme="minorEastAsia" w:hAnsiTheme="minorEastAsia" w:hint="eastAsia"/>
          <w:sz w:val="28"/>
        </w:rPr>
        <w:t>8.</w:t>
      </w:r>
      <w:r>
        <w:rPr>
          <w:rFonts w:asciiTheme="minorEastAsia" w:hAnsiTheme="minorEastAsia" w:hint="eastAsia"/>
          <w:sz w:val="28"/>
        </w:rPr>
        <w:t>马达功率：</w:t>
      </w:r>
      <w:r>
        <w:rPr>
          <w:rFonts w:asciiTheme="minorEastAsia" w:hAnsiTheme="minorEastAsia" w:hint="eastAsia"/>
          <w:sz w:val="28"/>
        </w:rPr>
        <w:t>1</w:t>
      </w:r>
      <w:r>
        <w:rPr>
          <w:rFonts w:asciiTheme="minorEastAsia" w:hAnsiTheme="minorEastAsia"/>
          <w:sz w:val="28"/>
        </w:rPr>
        <w:t>40</w:t>
      </w:r>
      <w:r>
        <w:rPr>
          <w:rFonts w:asciiTheme="minorEastAsia" w:hAnsiTheme="minorEastAsia" w:hint="eastAsia"/>
          <w:sz w:val="28"/>
        </w:rPr>
        <w:t>W</w:t>
      </w:r>
      <w:r>
        <w:rPr>
          <w:rFonts w:asciiTheme="minorEastAsia" w:hAnsiTheme="minorEastAsia"/>
          <w:sz w:val="28"/>
        </w:rPr>
        <w:t>±5 %</w:t>
      </w:r>
      <w:r>
        <w:rPr>
          <w:rFonts w:asciiTheme="minorEastAsia" w:hAnsiTheme="minorEastAsia" w:hint="eastAsia"/>
          <w:sz w:val="28"/>
        </w:rPr>
        <w:t>（</w:t>
      </w:r>
      <w:r>
        <w:rPr>
          <w:rFonts w:asciiTheme="minorEastAsia" w:hAnsiTheme="minorEastAsia" w:hint="eastAsia"/>
          <w:sz w:val="28"/>
        </w:rPr>
        <w:t>2</w:t>
      </w:r>
      <w:r>
        <w:rPr>
          <w:rFonts w:asciiTheme="minorEastAsia" w:hAnsiTheme="minorEastAsia"/>
          <w:sz w:val="28"/>
        </w:rPr>
        <w:t>5</w:t>
      </w:r>
      <w:r>
        <w:rPr>
          <w:rFonts w:asciiTheme="minorEastAsia" w:hAnsiTheme="minorEastAsia" w:hint="eastAsia"/>
          <w:sz w:val="28"/>
        </w:rPr>
        <w:t>,</w:t>
      </w:r>
      <w:r>
        <w:rPr>
          <w:rFonts w:asciiTheme="minorEastAsia" w:hAnsiTheme="minorEastAsia"/>
          <w:sz w:val="28"/>
        </w:rPr>
        <w:t>000</w:t>
      </w:r>
      <w:r>
        <w:rPr>
          <w:rFonts w:asciiTheme="minorEastAsia" w:hAnsiTheme="minorEastAsia" w:hint="eastAsia"/>
          <w:sz w:val="28"/>
        </w:rPr>
        <w:t>rpm</w:t>
      </w:r>
      <w:r>
        <w:rPr>
          <w:rFonts w:asciiTheme="minorEastAsia" w:hAnsiTheme="minorEastAsia" w:hint="eastAsia"/>
          <w:sz w:val="28"/>
        </w:rPr>
        <w:t>）；</w:t>
      </w:r>
    </w:p>
    <w:p w:rsidR="00EB1D35" w:rsidRDefault="007B5BF5">
      <w:pPr>
        <w:pStyle w:val="a7"/>
        <w:spacing w:before="100" w:beforeAutospacing="1" w:after="100" w:afterAutospacing="1" w:line="360" w:lineRule="auto"/>
        <w:ind w:firstLineChars="0" w:firstLine="0"/>
        <w:contextualSpacing/>
        <w:rPr>
          <w:rFonts w:asciiTheme="minorEastAsia" w:hAnsiTheme="minorEastAsia"/>
          <w:sz w:val="28"/>
        </w:rPr>
      </w:pPr>
      <w:r>
        <w:rPr>
          <w:rFonts w:asciiTheme="minorEastAsia" w:hAnsiTheme="minorEastAsia" w:hint="eastAsia"/>
          <w:sz w:val="28"/>
        </w:rPr>
        <w:t>9.</w:t>
      </w:r>
      <w:r>
        <w:rPr>
          <w:rFonts w:asciiTheme="minorEastAsia" w:hAnsiTheme="minorEastAsia" w:hint="eastAsia"/>
          <w:sz w:val="28"/>
        </w:rPr>
        <w:t>噪声：＜</w:t>
      </w:r>
      <w:r>
        <w:rPr>
          <w:rFonts w:asciiTheme="minorEastAsia" w:hAnsiTheme="minorEastAsia"/>
          <w:sz w:val="28"/>
        </w:rPr>
        <w:t>60</w:t>
      </w:r>
      <w:r>
        <w:rPr>
          <w:rFonts w:asciiTheme="minorEastAsia" w:hAnsiTheme="minorEastAsia" w:hint="eastAsia"/>
          <w:sz w:val="28"/>
        </w:rPr>
        <w:t>dBA</w:t>
      </w:r>
      <w:r>
        <w:rPr>
          <w:rFonts w:asciiTheme="minorEastAsia" w:hAnsiTheme="minorEastAsia" w:hint="eastAsia"/>
          <w:sz w:val="28"/>
        </w:rPr>
        <w:t>；</w:t>
      </w:r>
    </w:p>
    <w:p w:rsidR="00EB1D35" w:rsidRDefault="007B5BF5">
      <w:pPr>
        <w:pStyle w:val="a7"/>
        <w:spacing w:before="100" w:beforeAutospacing="1" w:after="100" w:afterAutospacing="1" w:line="360" w:lineRule="auto"/>
        <w:ind w:firstLineChars="0" w:firstLine="0"/>
        <w:contextualSpacing/>
        <w:rPr>
          <w:rFonts w:asciiTheme="minorEastAsia" w:hAnsiTheme="minorEastAsia"/>
          <w:sz w:val="28"/>
        </w:rPr>
      </w:pPr>
      <w:bookmarkStart w:id="9" w:name="_Hlk65756528"/>
      <w:r>
        <w:rPr>
          <w:rFonts w:asciiTheme="minorEastAsia" w:hAnsiTheme="minorEastAsia" w:hint="eastAsia"/>
          <w:sz w:val="28"/>
        </w:rPr>
        <w:t>10.</w:t>
      </w:r>
      <w:r>
        <w:rPr>
          <w:rFonts w:asciiTheme="minorEastAsia" w:hAnsiTheme="minorEastAsia" w:hint="eastAsia"/>
          <w:sz w:val="28"/>
        </w:rPr>
        <w:t>热清洗：可</w:t>
      </w:r>
      <w:r>
        <w:rPr>
          <w:rFonts w:asciiTheme="minorEastAsia" w:hAnsiTheme="minorEastAsia" w:hint="eastAsia"/>
          <w:sz w:val="28"/>
        </w:rPr>
        <w:t>9</w:t>
      </w:r>
      <w:r>
        <w:rPr>
          <w:rFonts w:asciiTheme="minorEastAsia" w:hAnsiTheme="minorEastAsia"/>
          <w:sz w:val="28"/>
        </w:rPr>
        <w:t>3</w:t>
      </w:r>
      <w:r>
        <w:rPr>
          <w:rFonts w:asciiTheme="minorEastAsia" w:hAnsiTheme="minorEastAsia" w:hint="eastAsia"/>
          <w:sz w:val="28"/>
        </w:rPr>
        <w:t>℃热清洗；</w:t>
      </w:r>
    </w:p>
    <w:p w:rsidR="00EB1D35" w:rsidRDefault="007B5BF5">
      <w:pPr>
        <w:pStyle w:val="a7"/>
        <w:spacing w:before="100" w:beforeAutospacing="1" w:after="100" w:afterAutospacing="1" w:line="360" w:lineRule="auto"/>
        <w:ind w:firstLineChars="0" w:firstLine="0"/>
        <w:contextualSpacing/>
        <w:rPr>
          <w:rFonts w:asciiTheme="minorEastAsia" w:hAnsiTheme="minorEastAsia"/>
          <w:sz w:val="28"/>
        </w:rPr>
      </w:pPr>
      <w:r>
        <w:rPr>
          <w:rFonts w:asciiTheme="minorEastAsia" w:hAnsiTheme="minorEastAsia" w:hint="eastAsia"/>
          <w:sz w:val="28"/>
        </w:rPr>
        <w:t>11.</w:t>
      </w:r>
      <w:r>
        <w:rPr>
          <w:rFonts w:asciiTheme="minorEastAsia" w:hAnsiTheme="minorEastAsia" w:hint="eastAsia"/>
          <w:sz w:val="28"/>
        </w:rPr>
        <w:t>灭菌：可</w:t>
      </w:r>
      <w:r>
        <w:rPr>
          <w:rFonts w:asciiTheme="minorEastAsia" w:hAnsiTheme="minorEastAsia" w:hint="eastAsia"/>
          <w:sz w:val="28"/>
        </w:rPr>
        <w:t>135</w:t>
      </w:r>
      <w:r>
        <w:rPr>
          <w:rFonts w:asciiTheme="minorEastAsia" w:hAnsiTheme="minorEastAsia" w:hint="eastAsia"/>
          <w:sz w:val="28"/>
        </w:rPr>
        <w:t>℃高温高压灭菌；</w:t>
      </w:r>
    </w:p>
    <w:p w:rsidR="00EB1D35" w:rsidRPr="00F1326C" w:rsidRDefault="007B5BF5" w:rsidP="00F1326C">
      <w:pPr>
        <w:pStyle w:val="a7"/>
        <w:spacing w:before="100" w:beforeAutospacing="1" w:after="100" w:afterAutospacing="1" w:line="360" w:lineRule="auto"/>
        <w:ind w:firstLineChars="0" w:firstLine="0"/>
        <w:contextualSpacing/>
        <w:rPr>
          <w:rFonts w:asciiTheme="minorEastAsia" w:hAnsiTheme="minorEastAsia" w:hint="eastAsia"/>
          <w:sz w:val="28"/>
        </w:rPr>
      </w:pPr>
      <w:r>
        <w:rPr>
          <w:rFonts w:asciiTheme="minorEastAsia" w:hAnsiTheme="minorEastAsia" w:hint="eastAsia"/>
          <w:sz w:val="28"/>
        </w:rPr>
        <w:t>12.</w:t>
      </w:r>
      <w:r>
        <w:rPr>
          <w:rFonts w:asciiTheme="minorEastAsia" w:hAnsiTheme="minorEastAsia" w:hint="eastAsia"/>
          <w:sz w:val="28"/>
        </w:rPr>
        <w:t>马达连线：可</w:t>
      </w:r>
      <w:r>
        <w:rPr>
          <w:rFonts w:asciiTheme="minorEastAsia" w:hAnsiTheme="minorEastAsia" w:hint="eastAsia"/>
          <w:sz w:val="28"/>
        </w:rPr>
        <w:t>135</w:t>
      </w:r>
      <w:r>
        <w:rPr>
          <w:rFonts w:asciiTheme="minorEastAsia" w:hAnsiTheme="minorEastAsia" w:hint="eastAsia"/>
          <w:sz w:val="28"/>
        </w:rPr>
        <w:t>℃高温高压灭菌。</w:t>
      </w:r>
      <w:bookmarkStart w:id="10" w:name="_GoBack"/>
      <w:bookmarkEnd w:id="9"/>
      <w:bookmarkEnd w:id="10"/>
    </w:p>
    <w:sectPr w:rsidR="00EB1D35" w:rsidRPr="00F1326C">
      <w:head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BF5" w:rsidRDefault="007B5BF5">
      <w:r>
        <w:separator/>
      </w:r>
    </w:p>
  </w:endnote>
  <w:endnote w:type="continuationSeparator" w:id="0">
    <w:p w:rsidR="007B5BF5" w:rsidRDefault="007B5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BF5" w:rsidRDefault="007B5BF5">
      <w:r>
        <w:separator/>
      </w:r>
    </w:p>
  </w:footnote>
  <w:footnote w:type="continuationSeparator" w:id="0">
    <w:p w:rsidR="007B5BF5" w:rsidRDefault="007B5B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D35" w:rsidRDefault="00EB1D35">
    <w:pPr>
      <w:pStyle w:val="a5"/>
      <w:pBdr>
        <w:bottom w:val="none" w:sz="0" w:space="0" w:color="auto"/>
      </w:pBd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B7BBC"/>
    <w:multiLevelType w:val="multilevel"/>
    <w:tmpl w:val="549B7BB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C6A20B3"/>
    <w:multiLevelType w:val="multilevel"/>
    <w:tmpl w:val="5C6A20B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F772D1F"/>
    <w:multiLevelType w:val="multilevel"/>
    <w:tmpl w:val="5F772D1F"/>
    <w:lvl w:ilvl="0">
      <w:start w:val="1"/>
      <w:numFmt w:val="decimal"/>
      <w:lvlText w:val="%1."/>
      <w:lvlJc w:val="left"/>
      <w:pPr>
        <w:ind w:left="720" w:hanging="7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YzE1NTQ1Nzc4MDFhYjI0Njg1MjAxNzE5MjNjNDUifQ=="/>
  </w:docVars>
  <w:rsids>
    <w:rsidRoot w:val="0047686A"/>
    <w:rsid w:val="00017943"/>
    <w:rsid w:val="000266F7"/>
    <w:rsid w:val="00041AE0"/>
    <w:rsid w:val="00041F08"/>
    <w:rsid w:val="00043309"/>
    <w:rsid w:val="000465F8"/>
    <w:rsid w:val="00066CD7"/>
    <w:rsid w:val="00083A36"/>
    <w:rsid w:val="00083BE5"/>
    <w:rsid w:val="000853CD"/>
    <w:rsid w:val="000A1F1A"/>
    <w:rsid w:val="000C101D"/>
    <w:rsid w:val="000C6B87"/>
    <w:rsid w:val="000D04A3"/>
    <w:rsid w:val="000E30A0"/>
    <w:rsid w:val="000F3950"/>
    <w:rsid w:val="00106C48"/>
    <w:rsid w:val="001155B3"/>
    <w:rsid w:val="0011614F"/>
    <w:rsid w:val="00117CC2"/>
    <w:rsid w:val="0012429F"/>
    <w:rsid w:val="00154771"/>
    <w:rsid w:val="0015727C"/>
    <w:rsid w:val="00160222"/>
    <w:rsid w:val="00160831"/>
    <w:rsid w:val="00161B2D"/>
    <w:rsid w:val="00165F37"/>
    <w:rsid w:val="001819EC"/>
    <w:rsid w:val="001854B9"/>
    <w:rsid w:val="00186BA1"/>
    <w:rsid w:val="001B034E"/>
    <w:rsid w:val="001B62CF"/>
    <w:rsid w:val="001C4983"/>
    <w:rsid w:val="001D14CF"/>
    <w:rsid w:val="001D57E8"/>
    <w:rsid w:val="001D6B1B"/>
    <w:rsid w:val="001E3333"/>
    <w:rsid w:val="001F314F"/>
    <w:rsid w:val="00207012"/>
    <w:rsid w:val="00207CD3"/>
    <w:rsid w:val="002100CB"/>
    <w:rsid w:val="00214005"/>
    <w:rsid w:val="002225E6"/>
    <w:rsid w:val="00233CD2"/>
    <w:rsid w:val="002406EE"/>
    <w:rsid w:val="00245FB8"/>
    <w:rsid w:val="00246D51"/>
    <w:rsid w:val="0025753A"/>
    <w:rsid w:val="00260EB8"/>
    <w:rsid w:val="00267444"/>
    <w:rsid w:val="00284DA5"/>
    <w:rsid w:val="002A1E52"/>
    <w:rsid w:val="002A3ED5"/>
    <w:rsid w:val="002D05C5"/>
    <w:rsid w:val="002D1E2A"/>
    <w:rsid w:val="002E7E2A"/>
    <w:rsid w:val="002F355E"/>
    <w:rsid w:val="002F5066"/>
    <w:rsid w:val="002F6545"/>
    <w:rsid w:val="002F6E35"/>
    <w:rsid w:val="00306C38"/>
    <w:rsid w:val="0031566C"/>
    <w:rsid w:val="00320245"/>
    <w:rsid w:val="0032485A"/>
    <w:rsid w:val="00352292"/>
    <w:rsid w:val="00365CEC"/>
    <w:rsid w:val="00374E15"/>
    <w:rsid w:val="003806A1"/>
    <w:rsid w:val="003968E6"/>
    <w:rsid w:val="003A39A6"/>
    <w:rsid w:val="003D49C4"/>
    <w:rsid w:val="003E2EEF"/>
    <w:rsid w:val="004127D4"/>
    <w:rsid w:val="00420482"/>
    <w:rsid w:val="004245FB"/>
    <w:rsid w:val="00433027"/>
    <w:rsid w:val="004332EB"/>
    <w:rsid w:val="0043621D"/>
    <w:rsid w:val="0044521A"/>
    <w:rsid w:val="00446B60"/>
    <w:rsid w:val="004539E1"/>
    <w:rsid w:val="0047686A"/>
    <w:rsid w:val="00481918"/>
    <w:rsid w:val="00485A83"/>
    <w:rsid w:val="004B15BC"/>
    <w:rsid w:val="004B5943"/>
    <w:rsid w:val="004B5D09"/>
    <w:rsid w:val="004C1234"/>
    <w:rsid w:val="004D1429"/>
    <w:rsid w:val="004D1F25"/>
    <w:rsid w:val="004E5AB1"/>
    <w:rsid w:val="005125B0"/>
    <w:rsid w:val="005144D9"/>
    <w:rsid w:val="00577129"/>
    <w:rsid w:val="00580912"/>
    <w:rsid w:val="00586ADB"/>
    <w:rsid w:val="0059294B"/>
    <w:rsid w:val="005936AB"/>
    <w:rsid w:val="005A03EB"/>
    <w:rsid w:val="005B72D8"/>
    <w:rsid w:val="005D1FEB"/>
    <w:rsid w:val="005E20B1"/>
    <w:rsid w:val="005E67D4"/>
    <w:rsid w:val="005E7FF4"/>
    <w:rsid w:val="005F52C4"/>
    <w:rsid w:val="005F7389"/>
    <w:rsid w:val="00605E96"/>
    <w:rsid w:val="00607717"/>
    <w:rsid w:val="00616401"/>
    <w:rsid w:val="00623BA1"/>
    <w:rsid w:val="0064348B"/>
    <w:rsid w:val="006504A5"/>
    <w:rsid w:val="006926B7"/>
    <w:rsid w:val="00696321"/>
    <w:rsid w:val="006A4DAB"/>
    <w:rsid w:val="006B4649"/>
    <w:rsid w:val="006B60F0"/>
    <w:rsid w:val="006C2356"/>
    <w:rsid w:val="006D3443"/>
    <w:rsid w:val="006D373E"/>
    <w:rsid w:val="00705A42"/>
    <w:rsid w:val="00714AF3"/>
    <w:rsid w:val="0073057B"/>
    <w:rsid w:val="0075437B"/>
    <w:rsid w:val="00765474"/>
    <w:rsid w:val="00776E8E"/>
    <w:rsid w:val="007A5DAE"/>
    <w:rsid w:val="007B5BF5"/>
    <w:rsid w:val="007E0AE6"/>
    <w:rsid w:val="007F37AF"/>
    <w:rsid w:val="00837D8A"/>
    <w:rsid w:val="008649A1"/>
    <w:rsid w:val="00866F49"/>
    <w:rsid w:val="0089134E"/>
    <w:rsid w:val="008A3F0A"/>
    <w:rsid w:val="008B40F8"/>
    <w:rsid w:val="008B5F30"/>
    <w:rsid w:val="008C0300"/>
    <w:rsid w:val="008D3582"/>
    <w:rsid w:val="008F2C17"/>
    <w:rsid w:val="008F6A7D"/>
    <w:rsid w:val="00912E56"/>
    <w:rsid w:val="00922DD3"/>
    <w:rsid w:val="00923558"/>
    <w:rsid w:val="00930B3D"/>
    <w:rsid w:val="00932604"/>
    <w:rsid w:val="00952D41"/>
    <w:rsid w:val="009575DC"/>
    <w:rsid w:val="00963B81"/>
    <w:rsid w:val="009723AC"/>
    <w:rsid w:val="009800B0"/>
    <w:rsid w:val="009917DB"/>
    <w:rsid w:val="00993596"/>
    <w:rsid w:val="009A57DF"/>
    <w:rsid w:val="009A5D01"/>
    <w:rsid w:val="009C25A9"/>
    <w:rsid w:val="009C677B"/>
    <w:rsid w:val="009D1942"/>
    <w:rsid w:val="009F5817"/>
    <w:rsid w:val="00A00383"/>
    <w:rsid w:val="00A03985"/>
    <w:rsid w:val="00A2516D"/>
    <w:rsid w:val="00A2665F"/>
    <w:rsid w:val="00A6580B"/>
    <w:rsid w:val="00A65FF7"/>
    <w:rsid w:val="00A73D31"/>
    <w:rsid w:val="00A76564"/>
    <w:rsid w:val="00A7751B"/>
    <w:rsid w:val="00A876BF"/>
    <w:rsid w:val="00A91AC2"/>
    <w:rsid w:val="00A95128"/>
    <w:rsid w:val="00AB7967"/>
    <w:rsid w:val="00AC04DB"/>
    <w:rsid w:val="00AC1E75"/>
    <w:rsid w:val="00AD79B8"/>
    <w:rsid w:val="00AF04E9"/>
    <w:rsid w:val="00AF5DF3"/>
    <w:rsid w:val="00AF5F80"/>
    <w:rsid w:val="00B0224E"/>
    <w:rsid w:val="00B2625D"/>
    <w:rsid w:val="00B362A9"/>
    <w:rsid w:val="00B44976"/>
    <w:rsid w:val="00B55BB5"/>
    <w:rsid w:val="00B60B18"/>
    <w:rsid w:val="00B60ECB"/>
    <w:rsid w:val="00B7495D"/>
    <w:rsid w:val="00B75EAF"/>
    <w:rsid w:val="00B8495C"/>
    <w:rsid w:val="00B95C4A"/>
    <w:rsid w:val="00BA2779"/>
    <w:rsid w:val="00BA5FFE"/>
    <w:rsid w:val="00BA626A"/>
    <w:rsid w:val="00BC3FE8"/>
    <w:rsid w:val="00BD1705"/>
    <w:rsid w:val="00BD7DF3"/>
    <w:rsid w:val="00BF6E8A"/>
    <w:rsid w:val="00C06DF7"/>
    <w:rsid w:val="00C21482"/>
    <w:rsid w:val="00C2790F"/>
    <w:rsid w:val="00C35E9F"/>
    <w:rsid w:val="00C71B7F"/>
    <w:rsid w:val="00C75137"/>
    <w:rsid w:val="00CA5043"/>
    <w:rsid w:val="00CB4565"/>
    <w:rsid w:val="00CC5212"/>
    <w:rsid w:val="00CC6611"/>
    <w:rsid w:val="00CE5B3E"/>
    <w:rsid w:val="00CF0839"/>
    <w:rsid w:val="00CF7EDB"/>
    <w:rsid w:val="00D0134C"/>
    <w:rsid w:val="00D026A2"/>
    <w:rsid w:val="00D144CB"/>
    <w:rsid w:val="00D2585D"/>
    <w:rsid w:val="00D258CA"/>
    <w:rsid w:val="00D410AC"/>
    <w:rsid w:val="00D42195"/>
    <w:rsid w:val="00D5110B"/>
    <w:rsid w:val="00D57134"/>
    <w:rsid w:val="00D576C1"/>
    <w:rsid w:val="00D829D3"/>
    <w:rsid w:val="00D859BD"/>
    <w:rsid w:val="00D9162E"/>
    <w:rsid w:val="00D91974"/>
    <w:rsid w:val="00D94376"/>
    <w:rsid w:val="00D95475"/>
    <w:rsid w:val="00D958E9"/>
    <w:rsid w:val="00DA0937"/>
    <w:rsid w:val="00DB62F1"/>
    <w:rsid w:val="00DC0BD4"/>
    <w:rsid w:val="00DE5ACE"/>
    <w:rsid w:val="00DF1F76"/>
    <w:rsid w:val="00DF7FFB"/>
    <w:rsid w:val="00E01016"/>
    <w:rsid w:val="00E21C95"/>
    <w:rsid w:val="00E253E8"/>
    <w:rsid w:val="00E362CD"/>
    <w:rsid w:val="00E37F47"/>
    <w:rsid w:val="00E55628"/>
    <w:rsid w:val="00E56C48"/>
    <w:rsid w:val="00E701AE"/>
    <w:rsid w:val="00E70369"/>
    <w:rsid w:val="00E82E31"/>
    <w:rsid w:val="00EA530E"/>
    <w:rsid w:val="00EB1D35"/>
    <w:rsid w:val="00EB3666"/>
    <w:rsid w:val="00EC5A6F"/>
    <w:rsid w:val="00ED30AE"/>
    <w:rsid w:val="00EF745B"/>
    <w:rsid w:val="00F004AF"/>
    <w:rsid w:val="00F1326C"/>
    <w:rsid w:val="00F13A1A"/>
    <w:rsid w:val="00F326A8"/>
    <w:rsid w:val="00F34E96"/>
    <w:rsid w:val="00F42563"/>
    <w:rsid w:val="00F57FDB"/>
    <w:rsid w:val="00F6474A"/>
    <w:rsid w:val="00F80929"/>
    <w:rsid w:val="00FB5338"/>
    <w:rsid w:val="00FB7CD6"/>
    <w:rsid w:val="00FC5101"/>
    <w:rsid w:val="00FE616B"/>
    <w:rsid w:val="219135BB"/>
    <w:rsid w:val="37626097"/>
    <w:rsid w:val="4D8205A9"/>
    <w:rsid w:val="53F55BE8"/>
    <w:rsid w:val="5B4178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F42B"/>
  <w15:docId w15:val="{B850F456-0106-4651-AEA6-291810CB1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rsid w:val="00F1326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34"/>
    <w:qFormat/>
    <w:pPr>
      <w:ind w:firstLineChars="200" w:firstLine="420"/>
    </w:pPr>
  </w:style>
  <w:style w:type="character" w:customStyle="1" w:styleId="10">
    <w:name w:val="标题 1 字符"/>
    <w:basedOn w:val="a0"/>
    <w:link w:val="1"/>
    <w:uiPriority w:val="9"/>
    <w:rsid w:val="00F1326C"/>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4622D-15FA-410C-A5CB-4AB81BCCC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Carl</dc:creator>
  <cp:lastModifiedBy>Administrator</cp:lastModifiedBy>
  <cp:revision>6</cp:revision>
  <cp:lastPrinted>2023-03-08T03:21:00Z</cp:lastPrinted>
  <dcterms:created xsi:type="dcterms:W3CDTF">2023-06-02T14:17:00Z</dcterms:created>
  <dcterms:modified xsi:type="dcterms:W3CDTF">2024-07-29T08:13:00Z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9BC61FED4E6A4455905563D948A79639_13</vt:lpwstr>
  </property>
</Properties>
</file>