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9A14" w14:textId="1EE4F7B0" w:rsidR="00255AEE" w:rsidRPr="00D9061C" w:rsidRDefault="003D713D" w:rsidP="00C71CCC">
      <w:pPr>
        <w:spacing w:line="360" w:lineRule="auto"/>
        <w:rPr>
          <w:rFonts w:asciiTheme="minorEastAsia" w:hAnsiTheme="minorEastAsia"/>
          <w:color w:val="000000" w:themeColor="text1"/>
        </w:rPr>
      </w:pPr>
      <w:r w:rsidRPr="00D9061C">
        <w:rPr>
          <w:rFonts w:asciiTheme="minorEastAsia" w:hAnsiTheme="minorEastAsia" w:hint="eastAsia"/>
          <w:color w:val="000000" w:themeColor="text1"/>
        </w:rPr>
        <w:t>技术参数：</w:t>
      </w:r>
    </w:p>
    <w:p w14:paraId="59C8CF9C" w14:textId="77F90B7C" w:rsidR="003D713D" w:rsidRPr="00D9061C" w:rsidRDefault="003D713D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/>
          <w:color w:val="000000" w:themeColor="text1"/>
        </w:rPr>
      </w:pPr>
      <w:r w:rsidRPr="00D9061C">
        <w:rPr>
          <w:rFonts w:asciiTheme="minorEastAsia" w:hAnsiTheme="minorEastAsia" w:hint="eastAsia"/>
          <w:color w:val="000000" w:themeColor="text1"/>
        </w:rPr>
        <w:t>标准1U或2U机架式服务器，带安装套件</w:t>
      </w:r>
    </w:p>
    <w:p w14:paraId="47A254A4" w14:textId="05B53E1B" w:rsidR="003D713D" w:rsidRPr="00D9061C" w:rsidRDefault="00977CBB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/>
          <w:color w:val="000000" w:themeColor="text1"/>
        </w:rPr>
      </w:pPr>
      <w:r w:rsidRPr="00D9061C">
        <w:rPr>
          <w:rFonts w:asciiTheme="minorEastAsia" w:hAnsiTheme="minorEastAsia" w:hint="eastAsia"/>
          <w:color w:val="000000" w:themeColor="text1"/>
        </w:rPr>
        <w:t>≥</w:t>
      </w:r>
      <w:r w:rsidR="007C2C19" w:rsidRPr="00D9061C">
        <w:rPr>
          <w:rFonts w:asciiTheme="minorEastAsia" w:hAnsiTheme="minorEastAsia" w:hint="eastAsia"/>
          <w:color w:val="000000" w:themeColor="text1"/>
        </w:rPr>
        <w:t>2</w:t>
      </w:r>
      <w:r w:rsidRPr="00D9061C">
        <w:rPr>
          <w:rFonts w:asciiTheme="minorEastAsia" w:hAnsiTheme="minorEastAsia"/>
          <w:color w:val="000000" w:themeColor="text1"/>
        </w:rPr>
        <w:t>个千兆电口，1个console口</w:t>
      </w:r>
      <w:r w:rsidRPr="00D9061C">
        <w:rPr>
          <w:rFonts w:asciiTheme="minorEastAsia" w:hAnsiTheme="minorEastAsia" w:hint="eastAsia"/>
          <w:color w:val="000000" w:themeColor="text1"/>
        </w:rPr>
        <w:t>，</w:t>
      </w:r>
      <w:r w:rsidRPr="00D9061C">
        <w:rPr>
          <w:rFonts w:asciiTheme="minorEastAsia" w:hAnsiTheme="minorEastAsia"/>
          <w:color w:val="000000" w:themeColor="text1"/>
        </w:rPr>
        <w:t>冗余电源</w:t>
      </w:r>
      <w:r w:rsidRPr="00D9061C">
        <w:rPr>
          <w:rFonts w:asciiTheme="minorEastAsia" w:hAnsiTheme="minorEastAsia" w:hint="eastAsia"/>
          <w:color w:val="000000" w:themeColor="text1"/>
        </w:rPr>
        <w:t>，≥</w:t>
      </w:r>
      <w:r w:rsidRPr="00D9061C">
        <w:rPr>
          <w:rFonts w:asciiTheme="minorEastAsia" w:hAnsiTheme="minorEastAsia"/>
          <w:color w:val="000000" w:themeColor="text1"/>
        </w:rPr>
        <w:t>16G内存，数据盘</w:t>
      </w:r>
      <w:r w:rsidRPr="00D9061C">
        <w:rPr>
          <w:rFonts w:asciiTheme="minorEastAsia" w:hAnsiTheme="minorEastAsia" w:hint="eastAsia"/>
          <w:color w:val="000000" w:themeColor="text1"/>
        </w:rPr>
        <w:t>可用空间≥</w:t>
      </w:r>
      <w:r w:rsidRPr="00D9061C">
        <w:rPr>
          <w:rFonts w:asciiTheme="minorEastAsia" w:hAnsiTheme="minorEastAsia"/>
          <w:color w:val="000000" w:themeColor="text1"/>
        </w:rPr>
        <w:t>4T，包含</w:t>
      </w:r>
      <w:r w:rsidR="005C261B" w:rsidRPr="00D9061C">
        <w:rPr>
          <w:rFonts w:asciiTheme="minorEastAsia" w:hAnsiTheme="minorEastAsia" w:hint="eastAsia"/>
          <w:color w:val="000000" w:themeColor="text1"/>
        </w:rPr>
        <w:t>至少</w:t>
      </w:r>
      <w:r w:rsidRPr="00D9061C">
        <w:rPr>
          <w:rFonts w:asciiTheme="minorEastAsia" w:hAnsiTheme="minorEastAsia"/>
          <w:color w:val="000000" w:themeColor="text1"/>
        </w:rPr>
        <w:t>50个日志源授权，</w:t>
      </w:r>
      <w:r w:rsidR="001E501E" w:rsidRPr="00D9061C">
        <w:rPr>
          <w:rFonts w:asciiTheme="minorEastAsia" w:hAnsiTheme="minorEastAsia"/>
          <w:color w:val="000000" w:themeColor="text1"/>
        </w:rPr>
        <w:t xml:space="preserve"> </w:t>
      </w:r>
      <w:r w:rsidRPr="00D9061C">
        <w:rPr>
          <w:rFonts w:asciiTheme="minorEastAsia" w:hAnsiTheme="minorEastAsia"/>
          <w:color w:val="000000" w:themeColor="text1"/>
        </w:rPr>
        <w:t>3年原厂质保服务</w:t>
      </w:r>
      <w:r w:rsidR="001E501E">
        <w:rPr>
          <w:rFonts w:asciiTheme="minorEastAsia" w:hAnsiTheme="minorEastAsia" w:hint="eastAsia"/>
          <w:color w:val="000000" w:themeColor="text1"/>
        </w:rPr>
        <w:t>(包含硬件设备维修、软件更新、漏洞修复等)</w:t>
      </w:r>
      <w:r w:rsidRPr="00D9061C">
        <w:rPr>
          <w:rFonts w:asciiTheme="minorEastAsia" w:hAnsiTheme="minorEastAsia"/>
          <w:color w:val="000000" w:themeColor="text1"/>
        </w:rPr>
        <w:t>。</w:t>
      </w:r>
    </w:p>
    <w:p w14:paraId="43691815" w14:textId="7BC2C818" w:rsidR="00B21E4D" w:rsidRPr="00D9061C" w:rsidRDefault="00B21E4D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  <w14:ligatures w14:val="none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支持各类安全设备、网络设备、中间件、服务器、数据库、业务系统等日志对象的日志数据采集，支持常见操作系统如Windows，CentOS，Debian等系统的日志采集</w:t>
      </w:r>
      <w:r w:rsidR="007C2C19"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，支持Syslog等常见类型日志</w:t>
      </w:r>
    </w:p>
    <w:p w14:paraId="3A6ED568" w14:textId="77777777" w:rsidR="00DD5FB4" w:rsidRPr="00D9061C" w:rsidRDefault="00E0467A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  <w14:ligatures w14:val="none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设备要求具备开箱即用能力，内置常见日志模型，自动解析主流网络设备、安全设备和中间件的日志数据</w:t>
      </w:r>
    </w:p>
    <w:p w14:paraId="065C589D" w14:textId="022FBAD5" w:rsidR="00E0467A" w:rsidRPr="00D9061C" w:rsidRDefault="00E0467A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  <w14:ligatures w14:val="none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支持自定义日志模式</w:t>
      </w:r>
      <w:r w:rsidR="00DD5FB4"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，支持通过正则、分隔符、</w:t>
      </w:r>
      <w:r w:rsidR="00DD5FB4" w:rsidRPr="00D9061C">
        <w:rPr>
          <w:rFonts w:asciiTheme="minorEastAsia" w:hAnsiTheme="minorEastAsia" w:cs="宋体"/>
          <w:color w:val="000000" w:themeColor="text1"/>
          <w:sz w:val="24"/>
          <w14:ligatures w14:val="none"/>
        </w:rPr>
        <w:t>json、xml的可视方式进行自定义规则解析，支持对解析结果字段的新增、合并、映射，以满足除内置解析规则之外未被覆盖的日志类型的解析。</w:t>
      </w:r>
    </w:p>
    <w:p w14:paraId="53883465" w14:textId="34E4298E" w:rsidR="00DD5FB4" w:rsidRPr="00D9061C" w:rsidRDefault="00DD5FB4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  <w14:ligatures w14:val="none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支持通过正则、通配符、范围搜索等多种方式模糊搜索，支持根据时间、严重等级等进行组合查询；可根据具体设备、来源</w:t>
      </w:r>
      <w:r w:rsidRPr="00D9061C">
        <w:rPr>
          <w:rFonts w:asciiTheme="minorEastAsia" w:hAnsiTheme="minorEastAsia" w:cs="宋体"/>
          <w:color w:val="000000" w:themeColor="text1"/>
          <w:sz w:val="24"/>
          <w14:ligatures w14:val="none"/>
        </w:rPr>
        <w:t>、IP地址、URL进行具体条件搜索；支持可设置定时刷新频率，根据刷新时间显示实时接入日志事件</w:t>
      </w:r>
    </w:p>
    <w:p w14:paraId="13E162AA" w14:textId="326290F6" w:rsidR="00444210" w:rsidRPr="00D9061C" w:rsidRDefault="00444210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  <w14:ligatures w14:val="none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支持根据时间轴查询日志</w:t>
      </w:r>
    </w:p>
    <w:p w14:paraId="5F998695" w14:textId="6A9BFB11" w:rsidR="00AA3B90" w:rsidRPr="00D9061C" w:rsidRDefault="00AA3B90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  <w14:ligatures w14:val="none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  <w14:ligatures w14:val="none"/>
        </w:rPr>
        <w:t>支持常见类型编码的解析能力或提供内置工具，如Base64、Unicode、Urlencode等</w:t>
      </w:r>
    </w:p>
    <w:p w14:paraId="3C664ACB" w14:textId="3AD61C8E" w:rsidR="00B21E4D" w:rsidRPr="00D9061C" w:rsidRDefault="00B21E4D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</w:rPr>
        <w:t>支持生成统计报表，报表内容正确，能够以PDF等文件格式导出报表。</w:t>
      </w:r>
    </w:p>
    <w:p w14:paraId="139F6EF0" w14:textId="45C0E7D7" w:rsidR="009879F8" w:rsidRPr="00D9061C" w:rsidRDefault="009879F8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</w:rPr>
        <w:t>系统具有防恶意暴力破解账号与口令功能，支持可设置口令错误次数、超过错误次数锁定、锁定时间可设置等功能。支持后台管理页面黑白名单功能。</w:t>
      </w:r>
    </w:p>
    <w:p w14:paraId="45C78FF2" w14:textId="5E3272A6" w:rsidR="00B50121" w:rsidRPr="00D9061C" w:rsidRDefault="00B50121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</w:rPr>
        <w:t>支持根据告警级别、告警规则类型、规则名称、时间范围、事件名称、设备</w:t>
      </w:r>
      <w:r w:rsidRPr="00D9061C">
        <w:rPr>
          <w:rFonts w:asciiTheme="minorEastAsia" w:hAnsiTheme="minorEastAsia" w:cs="宋体" w:hint="eastAsia"/>
          <w:color w:val="000000" w:themeColor="text1"/>
          <w:sz w:val="24"/>
        </w:rPr>
        <w:lastRenderedPageBreak/>
        <w:t>IP、源IP、目的IP等方式快速检索安全事件告警，支持自定义告警规则</w:t>
      </w:r>
      <w:r w:rsidR="00DD5FB4" w:rsidRPr="00D9061C">
        <w:rPr>
          <w:rFonts w:asciiTheme="minorEastAsia" w:hAnsiTheme="minorEastAsia" w:cs="宋体" w:hint="eastAsia"/>
          <w:color w:val="000000" w:themeColor="text1"/>
          <w:sz w:val="24"/>
        </w:rPr>
        <w:t>，告警支持邮件、短信等方式</w:t>
      </w:r>
    </w:p>
    <w:p w14:paraId="4CD5787D" w14:textId="506276EB" w:rsidR="0018744E" w:rsidRPr="00D9061C" w:rsidRDefault="0018744E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</w:rPr>
        <w:t>支持大屏幕展示模式</w:t>
      </w:r>
    </w:p>
    <w:p w14:paraId="5C6EEC61" w14:textId="33C61F30" w:rsidR="00FB205E" w:rsidRPr="00D9061C" w:rsidRDefault="00FB205E" w:rsidP="00C71CCC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D9061C">
        <w:rPr>
          <w:rFonts w:asciiTheme="minorEastAsia" w:hAnsiTheme="minorEastAsia" w:cs="宋体" w:hint="eastAsia"/>
          <w:color w:val="000000" w:themeColor="text1"/>
          <w:sz w:val="24"/>
        </w:rPr>
        <w:t>支持数据盘磁盘空间管理功能，支持低可用空间告警、过期日志自动清理、重要日志自动备份等功能</w:t>
      </w:r>
    </w:p>
    <w:p w14:paraId="17BE3A10" w14:textId="00CB7A47" w:rsidR="001E501E" w:rsidRPr="001E501E" w:rsidRDefault="001A0F4D" w:rsidP="001E501E">
      <w:pPr>
        <w:pStyle w:val="a9"/>
        <w:numPr>
          <w:ilvl w:val="0"/>
          <w:numId w:val="2"/>
        </w:numPr>
        <w:spacing w:line="360" w:lineRule="auto"/>
        <w:rPr>
          <w:rFonts w:asciiTheme="minorEastAsia" w:hAnsiTheme="minorEastAsia" w:hint="eastAsia"/>
          <w:color w:val="000000" w:themeColor="text1"/>
        </w:rPr>
      </w:pPr>
      <w:r w:rsidRPr="00D9061C">
        <w:rPr>
          <w:rFonts w:asciiTheme="minorEastAsia" w:hAnsiTheme="minorEastAsia" w:hint="eastAsia"/>
          <w:color w:val="000000" w:themeColor="text1"/>
        </w:rPr>
        <w:t>产品具有</w:t>
      </w:r>
      <w:r w:rsidR="009D298C">
        <w:rPr>
          <w:rFonts w:asciiTheme="minorEastAsia" w:hAnsiTheme="minorEastAsia" w:hint="eastAsia"/>
          <w:color w:val="000000" w:themeColor="text1"/>
        </w:rPr>
        <w:t>《</w:t>
      </w:r>
      <w:r w:rsidR="009D298C" w:rsidRPr="009D298C">
        <w:rPr>
          <w:rFonts w:asciiTheme="minorEastAsia" w:hAnsiTheme="minorEastAsia" w:hint="eastAsia"/>
          <w:color w:val="000000" w:themeColor="text1"/>
        </w:rPr>
        <w:t>计算机信息系统安全专用产品销售许可证</w:t>
      </w:r>
      <w:r w:rsidR="009D298C">
        <w:rPr>
          <w:rFonts w:asciiTheme="minorEastAsia" w:hAnsiTheme="minorEastAsia" w:hint="eastAsia"/>
          <w:color w:val="000000" w:themeColor="text1"/>
        </w:rPr>
        <w:t>》或</w:t>
      </w:r>
      <w:r w:rsidRPr="00D9061C">
        <w:rPr>
          <w:rFonts w:asciiTheme="minorEastAsia" w:hAnsiTheme="minorEastAsia" w:hint="eastAsia"/>
          <w:color w:val="000000" w:themeColor="text1"/>
        </w:rPr>
        <w:t>《</w:t>
      </w:r>
      <w:r w:rsidR="0002017E" w:rsidRPr="0002017E">
        <w:rPr>
          <w:rFonts w:asciiTheme="minorEastAsia" w:hAnsiTheme="minorEastAsia" w:hint="eastAsia"/>
          <w:color w:val="000000" w:themeColor="text1"/>
        </w:rPr>
        <w:t>网络关键设备和网络安全专用产品安全认证证书</w:t>
      </w:r>
      <w:r w:rsidRPr="00D9061C">
        <w:rPr>
          <w:rFonts w:asciiTheme="minorEastAsia" w:hAnsiTheme="minorEastAsia" w:hint="eastAsia"/>
          <w:color w:val="000000" w:themeColor="text1"/>
        </w:rPr>
        <w:t>》等必须的安全类产品销售许可，软硬件品牌统一，非OEM产品</w:t>
      </w:r>
    </w:p>
    <w:sectPr w:rsidR="001E501E" w:rsidRPr="001E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08F2"/>
    <w:multiLevelType w:val="hybridMultilevel"/>
    <w:tmpl w:val="864EEB6C"/>
    <w:lvl w:ilvl="0" w:tplc="5192A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9167BD"/>
    <w:multiLevelType w:val="hybridMultilevel"/>
    <w:tmpl w:val="F33AA8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2129966">
    <w:abstractNumId w:val="1"/>
  </w:num>
  <w:num w:numId="2" w16cid:durableId="161409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EE"/>
    <w:rsid w:val="0002017E"/>
    <w:rsid w:val="00165725"/>
    <w:rsid w:val="0018744E"/>
    <w:rsid w:val="001A0F4D"/>
    <w:rsid w:val="001E501E"/>
    <w:rsid w:val="00255AEE"/>
    <w:rsid w:val="003776BE"/>
    <w:rsid w:val="003D713D"/>
    <w:rsid w:val="00444210"/>
    <w:rsid w:val="00487724"/>
    <w:rsid w:val="005C261B"/>
    <w:rsid w:val="007C2C19"/>
    <w:rsid w:val="00977CBB"/>
    <w:rsid w:val="009879F8"/>
    <w:rsid w:val="009D298C"/>
    <w:rsid w:val="00AA3B90"/>
    <w:rsid w:val="00B21E4D"/>
    <w:rsid w:val="00B50121"/>
    <w:rsid w:val="00C71CCC"/>
    <w:rsid w:val="00D9061C"/>
    <w:rsid w:val="00DD5FB4"/>
    <w:rsid w:val="00E0467A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0693"/>
  <w15:chartTrackingRefBased/>
  <w15:docId w15:val="{D6C25F2D-1B2B-4650-B78F-08AAE25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E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E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5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20</cp:revision>
  <dcterms:created xsi:type="dcterms:W3CDTF">2024-06-24T01:22:00Z</dcterms:created>
  <dcterms:modified xsi:type="dcterms:W3CDTF">2024-06-26T00:58:00Z</dcterms:modified>
</cp:coreProperties>
</file>