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09" w:rsidRDefault="00113015">
      <w:pPr>
        <w:jc w:val="center"/>
      </w:pPr>
      <w:r>
        <w:rPr>
          <w:rFonts w:hint="eastAsia"/>
        </w:rPr>
        <w:t>试剂招标参数</w:t>
      </w:r>
    </w:p>
    <w:p w:rsidR="00CE6A09" w:rsidRDefault="00113015">
      <w:pPr>
        <w:jc w:val="left"/>
      </w:pPr>
      <w:r>
        <w:rPr>
          <w:rFonts w:hint="eastAsia"/>
        </w:rPr>
        <w:t>一、试剂参数</w:t>
      </w:r>
    </w:p>
    <w:p w:rsidR="00CE6A09" w:rsidRDefault="00113015">
      <w:r>
        <w:t>★</w:t>
      </w:r>
      <w:r>
        <w:rPr>
          <w:rFonts w:hint="eastAsia"/>
        </w:rPr>
        <w:t>1</w:t>
      </w:r>
      <w:r w:rsidR="00C3543F">
        <w:rPr>
          <w:rFonts w:hint="eastAsia"/>
        </w:rPr>
        <w:t>.</w:t>
      </w:r>
      <w:r>
        <w:rPr>
          <w:rFonts w:hint="eastAsia"/>
        </w:rPr>
        <w:t>适用于博晖原子吸收光谱仪</w:t>
      </w:r>
      <w:r w:rsidR="00890B07">
        <w:rPr>
          <w:rFonts w:hint="eastAsia"/>
        </w:rPr>
        <w:t>，</w:t>
      </w:r>
      <w:r w:rsidR="00890B07">
        <w:t>能同时检测铜、锌、钙、镁、铁五个元素，适用标本类型包括血清、全血、尿液</w:t>
      </w:r>
      <w:r>
        <w:rPr>
          <w:rFonts w:hint="eastAsia"/>
        </w:rPr>
        <w:t>;</w:t>
      </w:r>
    </w:p>
    <w:p w:rsidR="00890B07" w:rsidRDefault="00C3543F" w:rsidP="00113015">
      <w:r>
        <w:rPr>
          <w:rFonts w:hint="eastAsia"/>
        </w:rPr>
        <w:t>2.</w:t>
      </w:r>
      <w:r w:rsidR="00113015">
        <w:t>试剂到货有效期</w:t>
      </w:r>
      <w:r w:rsidR="00113015">
        <w:rPr>
          <w:rFonts w:ascii="宋体" w:eastAsia="宋体" w:hAnsi="宋体" w:cs="宋体" w:hint="eastAsia"/>
        </w:rPr>
        <w:t>≥</w:t>
      </w:r>
      <w:r w:rsidR="00113015">
        <w:t xml:space="preserve">6 </w:t>
      </w:r>
      <w:r w:rsidR="00113015">
        <w:t>个月</w:t>
      </w:r>
      <w:r w:rsidR="00113015">
        <w:rPr>
          <w:rFonts w:hint="eastAsia"/>
        </w:rPr>
        <w:t>.</w:t>
      </w:r>
      <w:r>
        <w:br/>
      </w:r>
      <w:r w:rsidRPr="00890B07">
        <w:rPr>
          <w:rFonts w:hint="eastAsia"/>
          <w:highlight w:val="yellow"/>
        </w:rPr>
        <w:t>★</w:t>
      </w:r>
      <w:r w:rsidRPr="00890B07">
        <w:rPr>
          <w:rFonts w:hint="eastAsia"/>
          <w:highlight w:val="yellow"/>
        </w:rPr>
        <w:t>3.</w:t>
      </w:r>
      <w:r w:rsidR="00890B07" w:rsidRPr="00890B07">
        <w:rPr>
          <w:rFonts w:hint="eastAsia"/>
          <w:highlight w:val="yellow"/>
        </w:rPr>
        <w:t>需与院内在用博晖原子吸收光谱仪血气分析仪配套使用；若不匹配，须按下述参数</w:t>
      </w:r>
      <w:r w:rsidR="00890B07" w:rsidRPr="00890B07">
        <w:rPr>
          <w:rFonts w:hint="eastAsia"/>
          <w:highlight w:val="yellow"/>
        </w:rPr>
        <w:t>3</w:t>
      </w:r>
      <w:r w:rsidR="00890B07" w:rsidRPr="00890B07">
        <w:rPr>
          <w:rFonts w:hint="eastAsia"/>
          <w:highlight w:val="yellow"/>
        </w:rPr>
        <w:t>要求提供满足医院业务需求的配套设备。</w:t>
      </w:r>
    </w:p>
    <w:p w:rsidR="00890B07" w:rsidRDefault="00890B07" w:rsidP="00890B07">
      <w:pPr>
        <w:widowControl/>
        <w:spacing w:line="360" w:lineRule="auto"/>
      </w:pPr>
      <w:r>
        <w:rPr>
          <w:rFonts w:hint="eastAsia"/>
        </w:rPr>
        <w:t>3.</w:t>
      </w:r>
      <w:r>
        <w:rPr>
          <w:rFonts w:hint="eastAsia"/>
        </w:rPr>
        <w:t>五元素</w:t>
      </w:r>
      <w:r w:rsidRPr="00890B07">
        <w:rPr>
          <w:rFonts w:hint="eastAsia"/>
        </w:rPr>
        <w:t>项目配套的分析仪设备参数</w:t>
      </w:r>
    </w:p>
    <w:p w:rsidR="00890B07" w:rsidRPr="00890B07" w:rsidRDefault="00890B07" w:rsidP="00890B07">
      <w:pPr>
        <w:widowControl/>
        <w:spacing w:line="360" w:lineRule="auto"/>
      </w:pPr>
      <w:r>
        <w:rPr>
          <w:rFonts w:hint="eastAsia"/>
        </w:rPr>
        <w:t>3.</w:t>
      </w:r>
      <w:r w:rsidRPr="00890B07">
        <w:rPr>
          <w:rFonts w:hint="eastAsia"/>
        </w:rPr>
        <w:t>1.</w:t>
      </w:r>
      <w:r>
        <w:rPr>
          <w:rFonts w:hint="eastAsia"/>
        </w:rPr>
        <w:t>检测项目</w:t>
      </w:r>
      <w:r w:rsidRPr="00890B07">
        <w:rPr>
          <w:rFonts w:hint="eastAsia"/>
        </w:rPr>
        <w:t>：</w:t>
      </w:r>
      <w:r>
        <w:t>同时检测铜、锌、钙、镁、铁五个元素，适用标本类型包括血清、全血、尿液</w:t>
      </w:r>
      <w:r w:rsidRPr="00890B07">
        <w:rPr>
          <w:rFonts w:hint="eastAsia"/>
        </w:rPr>
        <w:t>。</w:t>
      </w:r>
    </w:p>
    <w:p w:rsidR="00890B07" w:rsidRPr="00890B07" w:rsidRDefault="00890B07" w:rsidP="00890B07">
      <w:pPr>
        <w:widowControl/>
        <w:spacing w:line="360" w:lineRule="auto"/>
      </w:pPr>
      <w:r>
        <w:rPr>
          <w:rFonts w:hint="eastAsia"/>
        </w:rPr>
        <w:t>3.</w:t>
      </w:r>
      <w:r w:rsidRPr="00890B07">
        <w:rPr>
          <w:rFonts w:hint="eastAsia"/>
        </w:rPr>
        <w:t>2.</w:t>
      </w:r>
      <w:r w:rsidRPr="00890B07">
        <w:rPr>
          <w:rFonts w:hint="eastAsia"/>
        </w:rPr>
        <w:t>分析方法：火焰原子吸收光谱法</w:t>
      </w:r>
    </w:p>
    <w:p w:rsidR="00890B07" w:rsidRPr="00890B07" w:rsidRDefault="00890B07" w:rsidP="00890B07">
      <w:pPr>
        <w:widowControl/>
        <w:spacing w:line="360" w:lineRule="auto"/>
      </w:pPr>
      <w:r>
        <w:rPr>
          <w:rFonts w:hint="eastAsia"/>
        </w:rPr>
        <w:t>3.</w:t>
      </w:r>
      <w:r w:rsidRPr="00890B07">
        <w:rPr>
          <w:rFonts w:hint="eastAsia"/>
        </w:rPr>
        <w:t>3.</w:t>
      </w:r>
      <w:r w:rsidRPr="00890B07">
        <w:rPr>
          <w:rFonts w:hint="eastAsia"/>
        </w:rPr>
        <w:t>通道数：五通道</w:t>
      </w:r>
    </w:p>
    <w:p w:rsidR="00890B07" w:rsidRPr="00890B07" w:rsidRDefault="00890B07" w:rsidP="00890B07">
      <w:pPr>
        <w:widowControl/>
        <w:spacing w:line="360" w:lineRule="auto"/>
      </w:pPr>
      <w:r>
        <w:rPr>
          <w:rFonts w:hint="eastAsia"/>
        </w:rPr>
        <w:t>3.</w:t>
      </w:r>
      <w:r w:rsidR="00111B66">
        <w:rPr>
          <w:rFonts w:hint="eastAsia"/>
        </w:rPr>
        <w:t>4</w:t>
      </w:r>
      <w:r w:rsidRPr="00890B07">
        <w:rPr>
          <w:rFonts w:hint="eastAsia"/>
        </w:rPr>
        <w:t>.</w:t>
      </w:r>
      <w:r w:rsidRPr="00890B07">
        <w:rPr>
          <w:rFonts w:hint="eastAsia"/>
        </w:rPr>
        <w:t>采样标本：全血（末梢血或静脉血）、血清、尿液</w:t>
      </w:r>
    </w:p>
    <w:p w:rsidR="00890B07" w:rsidRPr="00890B07" w:rsidRDefault="00890B07" w:rsidP="00890B07">
      <w:pPr>
        <w:widowControl/>
        <w:spacing w:line="360" w:lineRule="auto"/>
      </w:pPr>
      <w:r>
        <w:rPr>
          <w:rFonts w:hint="eastAsia"/>
        </w:rPr>
        <w:t>3.</w:t>
      </w:r>
      <w:r w:rsidR="00111B66">
        <w:rPr>
          <w:rFonts w:hint="eastAsia"/>
        </w:rPr>
        <w:t>5</w:t>
      </w:r>
      <w:r w:rsidRPr="00890B07">
        <w:rPr>
          <w:rFonts w:hint="eastAsia"/>
        </w:rPr>
        <w:t>.</w:t>
      </w:r>
      <w:r w:rsidRPr="00890B07">
        <w:rPr>
          <w:rFonts w:hint="eastAsia"/>
        </w:rPr>
        <w:t>雾化器类型：金属雾化器（雾化效果好，易清洗，寿命长）</w:t>
      </w:r>
    </w:p>
    <w:p w:rsidR="00890B07" w:rsidRPr="00890B07" w:rsidRDefault="00111B66" w:rsidP="00890B07">
      <w:pPr>
        <w:widowControl/>
        <w:spacing w:line="360" w:lineRule="auto"/>
      </w:pPr>
      <w:r>
        <w:rPr>
          <w:rFonts w:hint="eastAsia"/>
        </w:rPr>
        <w:t>★</w:t>
      </w:r>
      <w:r w:rsidR="00890B07">
        <w:rPr>
          <w:rFonts w:hint="eastAsia"/>
        </w:rPr>
        <w:t>3.</w:t>
      </w:r>
      <w:r>
        <w:rPr>
          <w:rFonts w:hint="eastAsia"/>
        </w:rPr>
        <w:t>6</w:t>
      </w:r>
      <w:r w:rsidR="00890B07" w:rsidRPr="00890B07">
        <w:rPr>
          <w:rFonts w:hint="eastAsia"/>
        </w:rPr>
        <w:t>.</w:t>
      </w:r>
      <w:r w:rsidR="00890B07" w:rsidRPr="00890B07">
        <w:rPr>
          <w:rFonts w:hint="eastAsia"/>
        </w:rPr>
        <w:t>重复性：对铜、锌、钙、镁、铁的标准偏差不应大于</w:t>
      </w:r>
      <w:r w:rsidR="00890B07" w:rsidRPr="00890B07">
        <w:rPr>
          <w:rFonts w:hint="eastAsia"/>
        </w:rPr>
        <w:t>1.0%</w:t>
      </w:r>
    </w:p>
    <w:p w:rsidR="00890B07" w:rsidRPr="00890B07" w:rsidRDefault="00111B66" w:rsidP="00890B07">
      <w:pPr>
        <w:widowControl/>
        <w:spacing w:line="360" w:lineRule="auto"/>
      </w:pPr>
      <w:r>
        <w:rPr>
          <w:rFonts w:hint="eastAsia"/>
        </w:rPr>
        <w:t>★</w:t>
      </w:r>
      <w:r>
        <w:rPr>
          <w:rFonts w:hint="eastAsia"/>
        </w:rPr>
        <w:t>3.7</w:t>
      </w:r>
      <w:r w:rsidR="00890B07" w:rsidRPr="00890B07">
        <w:rPr>
          <w:rFonts w:hint="eastAsia"/>
        </w:rPr>
        <w:t>.</w:t>
      </w:r>
      <w:r w:rsidR="00890B07" w:rsidRPr="00890B07">
        <w:rPr>
          <w:rFonts w:hint="eastAsia"/>
        </w:rPr>
        <w:t>基线稳定性：仪器与元素灯同时预热</w:t>
      </w:r>
      <w:r w:rsidR="00890B07" w:rsidRPr="00890B07">
        <w:rPr>
          <w:rFonts w:hint="eastAsia"/>
        </w:rPr>
        <w:t>30min</w:t>
      </w:r>
      <w:r w:rsidR="00890B07" w:rsidRPr="00890B07">
        <w:rPr>
          <w:rFonts w:hint="eastAsia"/>
        </w:rPr>
        <w:t>后，在不点火状态下，定时测量</w:t>
      </w:r>
      <w:r w:rsidR="00890B07" w:rsidRPr="00890B07">
        <w:rPr>
          <w:rFonts w:hint="eastAsia"/>
        </w:rPr>
        <w:t>30min</w:t>
      </w:r>
      <w:r w:rsidR="00890B07" w:rsidRPr="00890B07">
        <w:rPr>
          <w:rFonts w:hint="eastAsia"/>
        </w:rPr>
        <w:t>，铜、锌、钙、镁、铁各线的基线稳定性不应超过</w:t>
      </w:r>
      <w:r w:rsidR="00890B07" w:rsidRPr="00890B07">
        <w:rPr>
          <w:rFonts w:hint="eastAsia"/>
        </w:rPr>
        <w:t>0.005Abs</w:t>
      </w:r>
      <w:r w:rsidR="00890B07" w:rsidRPr="00890B07">
        <w:rPr>
          <w:rFonts w:hint="eastAsia"/>
        </w:rPr>
        <w:t>。</w:t>
      </w:r>
    </w:p>
    <w:p w:rsidR="00890B07" w:rsidRPr="00890B07" w:rsidRDefault="00890B07" w:rsidP="00BF6521">
      <w:pPr>
        <w:widowControl/>
        <w:spacing w:line="360" w:lineRule="auto"/>
      </w:pPr>
      <w:r>
        <w:rPr>
          <w:rFonts w:hint="eastAsia"/>
        </w:rPr>
        <w:t>3.</w:t>
      </w:r>
      <w:r w:rsidR="00111B66">
        <w:rPr>
          <w:rFonts w:hint="eastAsia"/>
        </w:rPr>
        <w:t>8</w:t>
      </w:r>
      <w:r w:rsidRPr="00890B07">
        <w:rPr>
          <w:rFonts w:hint="eastAsia"/>
        </w:rPr>
        <w:t>.</w:t>
      </w:r>
      <w:r w:rsidRPr="00890B07">
        <w:rPr>
          <w:rFonts w:hint="eastAsia"/>
        </w:rPr>
        <w:t>检测时间：</w:t>
      </w:r>
      <w:r w:rsidR="00111B66">
        <w:rPr>
          <w:rFonts w:hint="eastAsia"/>
        </w:rPr>
        <w:t>10</w:t>
      </w:r>
      <w:r w:rsidRPr="00890B07">
        <w:rPr>
          <w:rFonts w:hint="eastAsia"/>
        </w:rPr>
        <w:t>秒钟内一次进样同时检测出五种元素结果</w:t>
      </w:r>
      <w:r w:rsidR="00BF6521">
        <w:rPr>
          <w:rFonts w:hint="eastAsia"/>
        </w:rPr>
        <w:t>。</w:t>
      </w:r>
    </w:p>
    <w:p w:rsidR="00CE6A09" w:rsidRDefault="00622FCF">
      <w:pPr>
        <w:jc w:val="left"/>
      </w:pPr>
      <w:r>
        <w:rPr>
          <w:rFonts w:hint="eastAsia"/>
        </w:rPr>
        <w:t>二</w:t>
      </w:r>
      <w:r w:rsidR="00113015">
        <w:rPr>
          <w:rFonts w:hint="eastAsia"/>
        </w:rPr>
        <w:t>、检测项目清单：</w:t>
      </w:r>
    </w:p>
    <w:tbl>
      <w:tblPr>
        <w:tblW w:w="3858" w:type="dxa"/>
        <w:tblInd w:w="2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41"/>
      </w:tblGrid>
      <w:tr w:rsidR="00622FCF" w:rsidTr="00622FCF">
        <w:trPr>
          <w:trHeight w:val="430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</w:tr>
      <w:tr w:rsidR="00622FCF" w:rsidTr="00622FCF">
        <w:trPr>
          <w:trHeight w:val="523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血清五元素标准液</w:t>
            </w:r>
          </w:p>
        </w:tc>
      </w:tr>
      <w:tr w:rsidR="00622FCF" w:rsidTr="00622FCF">
        <w:trPr>
          <w:trHeight w:val="514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全血五元素标准液</w:t>
            </w:r>
          </w:p>
        </w:tc>
      </w:tr>
      <w:tr w:rsidR="00622FCF" w:rsidTr="00622FCF">
        <w:trPr>
          <w:trHeight w:val="472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血清五元素（铜锌钙镁铁）质控液</w:t>
            </w:r>
          </w:p>
        </w:tc>
      </w:tr>
      <w:tr w:rsidR="00622FCF" w:rsidTr="00622FCF">
        <w:trPr>
          <w:trHeight w:val="507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全血五元素（铜锌钙镁铁）质控液</w:t>
            </w:r>
          </w:p>
        </w:tc>
      </w:tr>
      <w:tr w:rsidR="00622FCF" w:rsidTr="00622FCF">
        <w:trPr>
          <w:trHeight w:val="489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人体元素测定试剂盒（乳汁、尿）</w:t>
            </w:r>
          </w:p>
        </w:tc>
      </w:tr>
      <w:tr w:rsidR="00622FCF" w:rsidTr="00622FCF">
        <w:trPr>
          <w:trHeight w:val="936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人体元素测定试剂盒（全血、血清多元素检测试剂）</w:t>
            </w:r>
          </w:p>
        </w:tc>
      </w:tr>
      <w:tr w:rsidR="00622FCF" w:rsidTr="00622FCF">
        <w:trPr>
          <w:trHeight w:val="945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人体元素测定试剂盒（全血、血清多元素检测试剂）</w:t>
            </w:r>
          </w:p>
        </w:tc>
      </w:tr>
      <w:tr w:rsidR="00622FCF" w:rsidTr="00622FCF">
        <w:trPr>
          <w:trHeight w:val="499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金属雾化器</w:t>
            </w:r>
          </w:p>
        </w:tc>
      </w:tr>
      <w:tr w:rsidR="00622FCF" w:rsidTr="00622FCF">
        <w:trPr>
          <w:trHeight w:val="468"/>
        </w:trPr>
        <w:tc>
          <w:tcPr>
            <w:tcW w:w="817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41" w:type="dxa"/>
            <w:vAlign w:val="center"/>
          </w:tcPr>
          <w:p w:rsidR="00622FCF" w:rsidRDefault="00622FCF">
            <w:pPr>
              <w:jc w:val="center"/>
            </w:pPr>
            <w:r>
              <w:rPr>
                <w:rFonts w:hint="eastAsia"/>
              </w:rPr>
              <w:t>光源</w:t>
            </w:r>
          </w:p>
        </w:tc>
      </w:tr>
    </w:tbl>
    <w:p w:rsidR="00CE6A09" w:rsidRDefault="00CE6A09">
      <w:pPr>
        <w:jc w:val="left"/>
      </w:pPr>
    </w:p>
    <w:p w:rsidR="00CE6A09" w:rsidRDefault="00622FCF">
      <w:r>
        <w:rPr>
          <w:rFonts w:hint="eastAsia"/>
        </w:rPr>
        <w:t>三</w:t>
      </w:r>
      <w:r w:rsidR="00113015">
        <w:rPr>
          <w:rFonts w:hint="eastAsia"/>
        </w:rPr>
        <w:t>、售后服务要求：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7938"/>
      </w:tblGrid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售后服务要求</w:t>
            </w:r>
          </w:p>
        </w:tc>
      </w:tr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1B66">
            <w:r w:rsidRPr="00111B66">
              <w:t>整机质保</w:t>
            </w:r>
            <w:r w:rsidRPr="00111B66">
              <w:t>≥</w:t>
            </w:r>
            <w:r w:rsidRPr="00111B66">
              <w:t>三年，</w:t>
            </w:r>
            <w:r w:rsidR="00113015">
              <w:rPr>
                <w:rFonts w:hint="eastAsia"/>
              </w:rPr>
              <w:t>全年原厂</w:t>
            </w:r>
            <w:r w:rsidR="00113015">
              <w:rPr>
                <w:rFonts w:hint="eastAsia"/>
              </w:rPr>
              <w:t>24</w:t>
            </w:r>
            <w:r w:rsidR="00113015">
              <w:rPr>
                <w:rFonts w:hint="eastAsia"/>
              </w:rPr>
              <w:t>小时技术支持，软件系统终身免费升级。</w:t>
            </w:r>
          </w:p>
        </w:tc>
      </w:tr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r>
              <w:rPr>
                <w:rFonts w:hint="eastAsia"/>
              </w:rPr>
              <w:t>质保期外易损件需报价，如不报价视为免费赠送。质保期外维修，检测，升级等均免上门服务费（提供承诺函）。</w:t>
            </w:r>
          </w:p>
        </w:tc>
      </w:tr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r>
              <w:rPr>
                <w:rFonts w:hint="eastAsia"/>
              </w:rPr>
              <w:t>响应维护时间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小时，接到维护电话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小时抵达现场，如需返厂维修，可提供备用机。（提供承诺函）。</w:t>
            </w:r>
          </w:p>
        </w:tc>
      </w:tr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r>
              <w:rPr>
                <w:rFonts w:hint="eastAsia"/>
              </w:rPr>
              <w:t>安装后完成性能验证，按要求免费提供仪器投入使用前的性能验证所需的所有试剂，校准品，质控品，耗材和服务，性能验证包括精密度，携带污染率，可报告范围，生物参考区间验证等。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r>
              <w:rPr>
                <w:rFonts w:hint="eastAsia"/>
              </w:rPr>
              <w:t>每年开展至少一次免费校准，提供校准报告（提供承诺函）。</w:t>
            </w:r>
          </w:p>
        </w:tc>
      </w:tr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r>
              <w:rPr>
                <w:rFonts w:hint="eastAsia"/>
              </w:rPr>
              <w:t>中标人自行承担与院方</w:t>
            </w:r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对接、安装调试的费用，综合报价在投标报价中，院方不再承担任何除投标报价外的其它费用（提供承诺函）。</w:t>
            </w:r>
          </w:p>
        </w:tc>
      </w:tr>
      <w:tr w:rsidR="00CE6A09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pPr>
              <w:jc w:val="left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09" w:rsidRDefault="00113015">
            <w:r>
              <w:rPr>
                <w:rFonts w:hint="eastAsia"/>
              </w:rPr>
              <w:t>雾化器、光源免费提供，雾化器必须达到检测要求，免费更换符合要求的雾化器。</w:t>
            </w:r>
          </w:p>
        </w:tc>
      </w:tr>
    </w:tbl>
    <w:p w:rsidR="00C3543F" w:rsidRPr="00C3543F" w:rsidRDefault="00C3543F" w:rsidP="00C3543F">
      <w:pPr>
        <w:pStyle w:val="2"/>
      </w:pPr>
    </w:p>
    <w:sectPr w:rsidR="00C3543F" w:rsidRPr="00C3543F" w:rsidSect="0074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36" w:rsidRDefault="007C1A36" w:rsidP="00111B66">
      <w:r>
        <w:separator/>
      </w:r>
    </w:p>
  </w:endnote>
  <w:endnote w:type="continuationSeparator" w:id="1">
    <w:p w:rsidR="007C1A36" w:rsidRDefault="007C1A36" w:rsidP="0011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36" w:rsidRDefault="007C1A36" w:rsidP="00111B66">
      <w:r>
        <w:separator/>
      </w:r>
    </w:p>
  </w:footnote>
  <w:footnote w:type="continuationSeparator" w:id="1">
    <w:p w:rsidR="007C1A36" w:rsidRDefault="007C1A36" w:rsidP="00111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95AA3D"/>
    <w:multiLevelType w:val="singleLevel"/>
    <w:tmpl w:val="D695AA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RjZGVlNzZhY2NhZmEyNmFkMjc0MGU2MjYyNDYyZjAifQ=="/>
  </w:docVars>
  <w:rsids>
    <w:rsidRoot w:val="2B115AC5"/>
    <w:rsid w:val="000A52DA"/>
    <w:rsid w:val="00111B66"/>
    <w:rsid w:val="00113015"/>
    <w:rsid w:val="00122B16"/>
    <w:rsid w:val="001703D0"/>
    <w:rsid w:val="001A02FE"/>
    <w:rsid w:val="00211C3D"/>
    <w:rsid w:val="0023301B"/>
    <w:rsid w:val="002622ED"/>
    <w:rsid w:val="00290370"/>
    <w:rsid w:val="00350184"/>
    <w:rsid w:val="003E1F24"/>
    <w:rsid w:val="003F1EB0"/>
    <w:rsid w:val="00434C09"/>
    <w:rsid w:val="005310CF"/>
    <w:rsid w:val="0058136E"/>
    <w:rsid w:val="00603500"/>
    <w:rsid w:val="00622FCF"/>
    <w:rsid w:val="00655A80"/>
    <w:rsid w:val="0069516E"/>
    <w:rsid w:val="007434DC"/>
    <w:rsid w:val="00782BCE"/>
    <w:rsid w:val="007C1A36"/>
    <w:rsid w:val="00851ADC"/>
    <w:rsid w:val="0086335B"/>
    <w:rsid w:val="00890B07"/>
    <w:rsid w:val="008E2189"/>
    <w:rsid w:val="00921317"/>
    <w:rsid w:val="009E35DE"/>
    <w:rsid w:val="009E7C29"/>
    <w:rsid w:val="00A126F5"/>
    <w:rsid w:val="00A26F39"/>
    <w:rsid w:val="00AF4E67"/>
    <w:rsid w:val="00BF6521"/>
    <w:rsid w:val="00C3543F"/>
    <w:rsid w:val="00C445A8"/>
    <w:rsid w:val="00C53E61"/>
    <w:rsid w:val="00CA7921"/>
    <w:rsid w:val="00CB5F4C"/>
    <w:rsid w:val="00CE6A09"/>
    <w:rsid w:val="00D9401B"/>
    <w:rsid w:val="00DB3912"/>
    <w:rsid w:val="00DD1574"/>
    <w:rsid w:val="00DE1E0E"/>
    <w:rsid w:val="00DF58B7"/>
    <w:rsid w:val="00E01EF1"/>
    <w:rsid w:val="00E6649A"/>
    <w:rsid w:val="00EC4EE9"/>
    <w:rsid w:val="00F523FD"/>
    <w:rsid w:val="00F97F1E"/>
    <w:rsid w:val="00FC59E5"/>
    <w:rsid w:val="24EF3DDE"/>
    <w:rsid w:val="2B115AC5"/>
    <w:rsid w:val="37C16C4A"/>
    <w:rsid w:val="3D9A1957"/>
    <w:rsid w:val="793A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434D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434DC"/>
    <w:pPr>
      <w:spacing w:before="240"/>
      <w:jc w:val="center"/>
      <w:outlineLvl w:val="1"/>
    </w:pPr>
    <w:rPr>
      <w:rFonts w:eastAsia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434DC"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Char0"/>
    <w:autoRedefine/>
    <w:qFormat/>
    <w:rsid w:val="007434DC"/>
    <w:pPr>
      <w:tabs>
        <w:tab w:val="center" w:pos="4320"/>
        <w:tab w:val="right" w:pos="8640"/>
      </w:tabs>
    </w:pPr>
  </w:style>
  <w:style w:type="table" w:styleId="a5">
    <w:name w:val="Table Grid"/>
    <w:basedOn w:val="a1"/>
    <w:autoRedefine/>
    <w:qFormat/>
    <w:rsid w:val="007434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99"/>
    <w:qFormat/>
    <w:rsid w:val="007434DC"/>
    <w:pPr>
      <w:ind w:left="720"/>
      <w:contextualSpacing/>
    </w:pPr>
  </w:style>
  <w:style w:type="character" w:customStyle="1" w:styleId="Char0">
    <w:name w:val="页眉 Char"/>
    <w:basedOn w:val="a0"/>
    <w:link w:val="a4"/>
    <w:autoRedefine/>
    <w:qFormat/>
    <w:rsid w:val="007434DC"/>
    <w:rPr>
      <w:kern w:val="2"/>
      <w:sz w:val="21"/>
      <w:szCs w:val="24"/>
    </w:rPr>
  </w:style>
  <w:style w:type="character" w:customStyle="1" w:styleId="Char">
    <w:name w:val="页脚 Char"/>
    <w:basedOn w:val="a0"/>
    <w:link w:val="a3"/>
    <w:autoRedefine/>
    <w:qFormat/>
    <w:rsid w:val="007434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eastAsia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Char0"/>
    <w:autoRedefine/>
    <w:qFormat/>
    <w:pPr>
      <w:tabs>
        <w:tab w:val="center" w:pos="4320"/>
        <w:tab w:val="right" w:pos="8640"/>
      </w:tabs>
    </w:p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autoRedefine/>
    <w:uiPriority w:val="99"/>
    <w:qFormat/>
    <w:pPr>
      <w:ind w:left="720"/>
      <w:contextualSpacing/>
    </w:pPr>
  </w:style>
  <w:style w:type="character" w:customStyle="1" w:styleId="Char0">
    <w:name w:val="页眉 Char"/>
    <w:basedOn w:val="a0"/>
    <w:link w:val="a4"/>
    <w:autoRedefine/>
    <w:qFormat/>
    <w:rPr>
      <w:kern w:val="2"/>
      <w:sz w:val="21"/>
      <w:szCs w:val="24"/>
    </w:rPr>
  </w:style>
  <w:style w:type="character" w:customStyle="1" w:styleId="Char">
    <w:name w:val="页脚 Char"/>
    <w:basedOn w:val="a0"/>
    <w:link w:val="a3"/>
    <w:autoRedefine/>
    <w:qFormat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147</Words>
  <Characters>843</Characters>
  <Application>Microsoft Office Word</Application>
  <DocSecurity>0</DocSecurity>
  <Lines>7</Lines>
  <Paragraphs>1</Paragraphs>
  <ScaleCrop>false</ScaleCrop>
  <Company>Abbott Laboratories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夕阳牧童</dc:creator>
  <cp:lastModifiedBy>赵云</cp:lastModifiedBy>
  <cp:revision>18</cp:revision>
  <dcterms:created xsi:type="dcterms:W3CDTF">2024-02-22T06:29:00Z</dcterms:created>
  <dcterms:modified xsi:type="dcterms:W3CDTF">2024-06-13T03:35:00Z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2F2332028DC8495F99541A85573CE955_13</vt:lpwstr>
  </property>
</Properties>
</file>