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6" w:rsidRPr="005637F4" w:rsidRDefault="0024543B" w:rsidP="003B56F6">
      <w:pPr>
        <w:jc w:val="center"/>
        <w:rPr>
          <w:b/>
          <w:sz w:val="44"/>
          <w:szCs w:val="44"/>
        </w:rPr>
      </w:pPr>
      <w:r w:rsidRPr="005637F4">
        <w:rPr>
          <w:rFonts w:hint="eastAsia"/>
          <w:b/>
          <w:sz w:val="44"/>
          <w:szCs w:val="44"/>
        </w:rPr>
        <w:t>心磷脂抗体等</w:t>
      </w:r>
      <w:r w:rsidR="000A7FD8" w:rsidRPr="005637F4">
        <w:rPr>
          <w:rFonts w:hint="eastAsia"/>
          <w:b/>
          <w:sz w:val="44"/>
          <w:szCs w:val="44"/>
        </w:rPr>
        <w:t>试剂</w:t>
      </w:r>
      <w:r w:rsidR="00EE6B4D" w:rsidRPr="005637F4">
        <w:rPr>
          <w:rFonts w:hint="eastAsia"/>
          <w:b/>
          <w:sz w:val="44"/>
          <w:szCs w:val="44"/>
        </w:rPr>
        <w:t>招标</w:t>
      </w:r>
      <w:r w:rsidR="003B56F6" w:rsidRPr="005637F4">
        <w:rPr>
          <w:rFonts w:hint="eastAsia"/>
          <w:b/>
          <w:sz w:val="44"/>
          <w:szCs w:val="44"/>
        </w:rPr>
        <w:t>参数</w:t>
      </w:r>
    </w:p>
    <w:p w:rsidR="00B72C46" w:rsidRDefault="00B72C46" w:rsidP="00B72C46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B72C46">
        <w:rPr>
          <w:rFonts w:ascii="宋体" w:eastAsia="宋体" w:hAnsi="宋体" w:cs="Times New Roman" w:hint="eastAsia"/>
          <w:b/>
          <w:kern w:val="0"/>
          <w:sz w:val="28"/>
          <w:szCs w:val="28"/>
        </w:rPr>
        <w:t>一、</w:t>
      </w:r>
      <w:r w:rsidR="00EE6B4D">
        <w:rPr>
          <w:rFonts w:ascii="宋体" w:eastAsia="宋体" w:hAnsi="宋体" w:cs="Times New Roman" w:hint="eastAsia"/>
          <w:b/>
          <w:kern w:val="0"/>
          <w:sz w:val="28"/>
          <w:szCs w:val="28"/>
        </w:rPr>
        <w:t>技术参数</w:t>
      </w:r>
    </w:p>
    <w:p w:rsidR="00506A72" w:rsidRDefault="00506A72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★必需涵盖项目</w:t>
      </w:r>
      <w:r w:rsidR="000B6AD0">
        <w:rPr>
          <w:rFonts w:ascii="Times New Roman" w:hAnsi="Times New Roman" w:cs="Times New Roman" w:hint="eastAsia"/>
          <w:sz w:val="24"/>
          <w:szCs w:val="24"/>
        </w:rPr>
        <w:t>：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抗心磷脂抗体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IgA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IgG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IgM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IgA/G/M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，抗β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2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IgA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、抗β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2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IgM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、抗β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2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IgG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、抗β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2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IgA/G/M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，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TORCH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（十项），抗双链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DNA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抗体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IgG</w:t>
      </w:r>
      <w:r w:rsidR="00796CB8">
        <w:rPr>
          <w:rFonts w:ascii="Times New Roman" w:hAnsi="Times New Roman" w:cs="Times New Roman" w:hint="eastAsia"/>
          <w:sz w:val="24"/>
          <w:szCs w:val="24"/>
        </w:rPr>
        <w:t>（定量）</w:t>
      </w:r>
    </w:p>
    <w:p w:rsidR="00506A72" w:rsidRDefault="000B6AD0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869">
        <w:rPr>
          <w:rFonts w:ascii="Times New Roman" w:hAnsi="Times New Roman" w:cs="Times New Roman"/>
          <w:sz w:val="24"/>
          <w:szCs w:val="24"/>
        </w:rPr>
        <w:t>2</w:t>
      </w:r>
      <w:r w:rsidR="00506A72" w:rsidRPr="00C16869">
        <w:rPr>
          <w:rFonts w:ascii="Times New Roman" w:hAnsi="Times New Roman" w:cs="Times New Roman" w:hint="eastAsia"/>
          <w:sz w:val="24"/>
          <w:szCs w:val="24"/>
        </w:rPr>
        <w:t>、需与院内在用</w:t>
      </w:r>
      <w:r w:rsidRPr="005637F4">
        <w:rPr>
          <w:rFonts w:ascii="Times New Roman" w:hAnsi="Times New Roman" w:cs="Times New Roman" w:hint="eastAsia"/>
          <w:sz w:val="24"/>
          <w:szCs w:val="24"/>
        </w:rPr>
        <w:t>亚辉龙仪器（</w:t>
      </w:r>
      <w:r w:rsidRPr="005637F4">
        <w:rPr>
          <w:rFonts w:ascii="Times New Roman" w:hAnsi="Times New Roman" w:cs="Times New Roman"/>
          <w:sz w:val="24"/>
          <w:szCs w:val="24"/>
        </w:rPr>
        <w:t>IF</w:t>
      </w:r>
      <w:r w:rsidRPr="005637F4">
        <w:rPr>
          <w:rFonts w:ascii="Times New Roman" w:hAnsi="Times New Roman" w:cs="Times New Roman" w:hint="eastAsia"/>
          <w:sz w:val="24"/>
          <w:szCs w:val="24"/>
        </w:rPr>
        <w:t>alsh</w:t>
      </w:r>
      <w:r w:rsidRPr="005637F4">
        <w:rPr>
          <w:rFonts w:ascii="Times New Roman" w:hAnsi="Times New Roman" w:cs="Times New Roman"/>
          <w:sz w:val="24"/>
          <w:szCs w:val="24"/>
        </w:rPr>
        <w:t xml:space="preserve"> 3000</w:t>
      </w:r>
      <w:r w:rsidRPr="005637F4">
        <w:rPr>
          <w:rFonts w:ascii="Times New Roman" w:hAnsi="Times New Roman" w:cs="Times New Roman" w:hint="eastAsia"/>
          <w:sz w:val="24"/>
          <w:szCs w:val="24"/>
        </w:rPr>
        <w:t>全自动化学发光分析仪）</w:t>
      </w:r>
      <w:r w:rsidR="00506A72" w:rsidRPr="00C16869">
        <w:rPr>
          <w:rFonts w:ascii="Times New Roman" w:hAnsi="Times New Roman" w:cs="Times New Roman" w:hint="eastAsia"/>
          <w:sz w:val="24"/>
          <w:szCs w:val="24"/>
        </w:rPr>
        <w:t>配套使用；若不匹配，须按下述参数</w:t>
      </w:r>
      <w:r w:rsidR="00282649" w:rsidRPr="00C16869">
        <w:rPr>
          <w:rFonts w:ascii="Times New Roman" w:hAnsi="Times New Roman" w:cs="Times New Roman" w:hint="eastAsia"/>
          <w:sz w:val="24"/>
          <w:szCs w:val="24"/>
        </w:rPr>
        <w:t>3</w:t>
      </w:r>
      <w:r w:rsidR="00506A72" w:rsidRPr="00C16869">
        <w:rPr>
          <w:rFonts w:ascii="Times New Roman" w:hAnsi="Times New Roman" w:cs="Times New Roman" w:hint="eastAsia"/>
          <w:sz w:val="24"/>
          <w:szCs w:val="24"/>
        </w:rPr>
        <w:t>要求提供满足医院业务需求的配套设备</w:t>
      </w:r>
      <w:r w:rsidR="00C53721" w:rsidRPr="00C16869">
        <w:rPr>
          <w:rFonts w:ascii="Times New Roman" w:hAnsi="Times New Roman" w:cs="Times New Roman" w:hint="eastAsia"/>
          <w:sz w:val="24"/>
          <w:szCs w:val="24"/>
        </w:rPr>
        <w:t>（</w:t>
      </w:r>
      <w:r w:rsidR="00C53721" w:rsidRPr="005637F4">
        <w:rPr>
          <w:rFonts w:ascii="Times New Roman" w:hAnsi="Times New Roman" w:cs="Times New Roman" w:hint="eastAsia"/>
          <w:sz w:val="24"/>
          <w:szCs w:val="24"/>
        </w:rPr>
        <w:t>全自动化学发光分析仪</w:t>
      </w:r>
      <w:r w:rsidR="00C53721" w:rsidRPr="00C16869">
        <w:rPr>
          <w:rFonts w:ascii="Times New Roman" w:hAnsi="Times New Roman" w:cs="Times New Roman" w:hint="eastAsia"/>
          <w:sz w:val="24"/>
          <w:szCs w:val="24"/>
        </w:rPr>
        <w:t>）</w:t>
      </w:r>
      <w:r w:rsidR="00506A72" w:rsidRPr="00C16869">
        <w:rPr>
          <w:rFonts w:ascii="Times New Roman" w:hAnsi="Times New Roman" w:cs="Times New Roman" w:hint="eastAsia"/>
          <w:sz w:val="24"/>
          <w:szCs w:val="24"/>
        </w:rPr>
        <w:t>。</w:t>
      </w:r>
    </w:p>
    <w:p w:rsidR="00282649" w:rsidRPr="00506A72" w:rsidRDefault="00282649" w:rsidP="00506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 w:hint="eastAsia"/>
          <w:sz w:val="24"/>
          <w:szCs w:val="24"/>
        </w:rPr>
        <w:t>3</w:t>
      </w:r>
      <w:r w:rsidRPr="00282649">
        <w:rPr>
          <w:rFonts w:ascii="Times New Roman" w:hAnsi="Times New Roman" w:cs="Times New Roman" w:hint="eastAsia"/>
          <w:sz w:val="24"/>
          <w:szCs w:val="24"/>
        </w:rPr>
        <w:t>、</w:t>
      </w:r>
      <w:r w:rsidR="000B6AD0" w:rsidRPr="000B6AD0">
        <w:rPr>
          <w:rFonts w:ascii="Times New Roman" w:hAnsi="Times New Roman" w:cs="Times New Roman" w:hint="eastAsia"/>
          <w:sz w:val="24"/>
          <w:szCs w:val="24"/>
        </w:rPr>
        <w:t>抗心磷脂抗体</w:t>
      </w:r>
      <w:r w:rsidR="000B6AD0">
        <w:rPr>
          <w:rFonts w:ascii="Times New Roman" w:hAnsi="Times New Roman" w:cs="Times New Roman" w:hint="eastAsia"/>
          <w:sz w:val="24"/>
          <w:szCs w:val="24"/>
        </w:rPr>
        <w:t>等项目配套</w:t>
      </w:r>
      <w:r w:rsidRPr="00282649">
        <w:rPr>
          <w:rFonts w:ascii="Times New Roman" w:hAnsi="Times New Roman" w:cs="Times New Roman" w:hint="eastAsia"/>
          <w:sz w:val="24"/>
          <w:szCs w:val="24"/>
        </w:rPr>
        <w:t>设备参数</w:t>
      </w:r>
      <w:r w:rsidR="00C16869">
        <w:rPr>
          <w:rFonts w:ascii="Times New Roman" w:hAnsi="Times New Roman" w:cs="Times New Roman" w:hint="eastAsia"/>
          <w:sz w:val="24"/>
          <w:szCs w:val="24"/>
        </w:rPr>
        <w:t>：</w:t>
      </w:r>
    </w:p>
    <w:p w:rsidR="00B72C46" w:rsidRPr="00B72C46" w:rsidRDefault="00B72C46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★</w:t>
      </w:r>
      <w:r w:rsidR="00282649" w:rsidRPr="00282649">
        <w:rPr>
          <w:rFonts w:ascii="Times New Roman" w:hAnsi="Times New Roman" w:cs="Times New Roman" w:hint="eastAsia"/>
          <w:sz w:val="24"/>
          <w:szCs w:val="24"/>
        </w:rPr>
        <w:t>3.</w:t>
      </w:r>
      <w:r w:rsidRPr="00282649">
        <w:rPr>
          <w:rFonts w:ascii="Times New Roman" w:hAnsi="Times New Roman" w:cs="Times New Roman" w:hint="eastAsia"/>
          <w:sz w:val="24"/>
          <w:szCs w:val="24"/>
        </w:rPr>
        <w:t>1</w:t>
      </w:r>
      <w:r w:rsidRPr="00282649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/>
          <w:sz w:val="24"/>
          <w:szCs w:val="24"/>
        </w:rPr>
        <w:t>检测项目</w:t>
      </w:r>
      <w:r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Pr="00B72C46">
        <w:rPr>
          <w:rFonts w:ascii="Times New Roman" w:hAnsi="Times New Roman" w:cs="Times New Roman"/>
          <w:sz w:val="24"/>
          <w:szCs w:val="24"/>
        </w:rPr>
        <w:t>分析测试项目应包含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抗心磷脂抗体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IgA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IgG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IgM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、抗心磷脂抗体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IgA/G/M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，抗β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2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IgA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、抗β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2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IgM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、抗β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2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IgG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、抗β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2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糖蛋白Ⅰ型抗体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IgA/G/M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，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TORCH</w:t>
      </w:r>
      <w:r w:rsidR="00796CB8">
        <w:rPr>
          <w:rFonts w:ascii="Times New Roman" w:hAnsi="Times New Roman" w:cs="Times New Roman" w:hint="eastAsia"/>
          <w:sz w:val="24"/>
          <w:szCs w:val="24"/>
        </w:rPr>
        <w:t>（十项）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，抗双链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DNA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抗体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IgG</w:t>
      </w:r>
      <w:r w:rsidR="00796CB8" w:rsidRPr="00796CB8">
        <w:rPr>
          <w:rFonts w:ascii="Times New Roman" w:hAnsi="Times New Roman" w:cs="Times New Roman" w:hint="eastAsia"/>
          <w:sz w:val="24"/>
          <w:szCs w:val="24"/>
        </w:rPr>
        <w:t>（定量）</w:t>
      </w:r>
      <w:r w:rsidRPr="00B72C46">
        <w:rPr>
          <w:rFonts w:ascii="Times New Roman" w:hAnsi="Times New Roman" w:cs="Times New Roman" w:hint="eastAsia"/>
          <w:sz w:val="24"/>
          <w:szCs w:val="24"/>
        </w:rPr>
        <w:t>等。可单项检测亦可联合检测，可根据需要及实际随时调整检测项目组合。</w:t>
      </w:r>
    </w:p>
    <w:p w:rsidR="009C2FC7" w:rsidRDefault="00D15CA0" w:rsidP="00C5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CA0">
        <w:rPr>
          <w:rFonts w:ascii="Times New Roman" w:hAnsi="Times New Roman" w:cs="Times New Roman" w:hint="eastAsia"/>
          <w:sz w:val="24"/>
          <w:szCs w:val="24"/>
        </w:rPr>
        <w:t>★</w:t>
      </w:r>
      <w:r w:rsidR="00282649" w:rsidRPr="00282649">
        <w:rPr>
          <w:rFonts w:ascii="Times New Roman" w:hAnsi="Times New Roman" w:cs="Times New Roman"/>
          <w:sz w:val="24"/>
          <w:szCs w:val="24"/>
        </w:rPr>
        <w:t>3.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2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B72C46" w:rsidRPr="00B72C46">
        <w:rPr>
          <w:rFonts w:ascii="Times New Roman" w:hAnsi="Times New Roman" w:cs="Times New Roman"/>
          <w:sz w:val="24"/>
          <w:szCs w:val="24"/>
        </w:rPr>
        <w:t>检测方法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="009C2FC7" w:rsidRPr="009C2FC7">
        <w:rPr>
          <w:rFonts w:ascii="Times New Roman" w:hAnsi="Times New Roman" w:cs="Times New Roman" w:hint="eastAsia"/>
          <w:sz w:val="24"/>
          <w:szCs w:val="24"/>
        </w:rPr>
        <w:t>直接化学发光法或电化学发光</w:t>
      </w:r>
    </w:p>
    <w:p w:rsidR="00C53721" w:rsidRPr="00C53721" w:rsidRDefault="00D15CA0" w:rsidP="00C5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5CA0">
        <w:rPr>
          <w:rFonts w:ascii="Times New Roman" w:hAnsi="Times New Roman" w:cs="Times New Roman" w:hint="eastAsia"/>
          <w:sz w:val="24"/>
          <w:szCs w:val="24"/>
        </w:rPr>
        <w:t>★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3.</w:t>
      </w:r>
      <w:r w:rsidR="00C53721">
        <w:rPr>
          <w:rFonts w:ascii="Times New Roman" w:hAnsi="Times New Roman" w:cs="Times New Roman"/>
          <w:sz w:val="24"/>
          <w:szCs w:val="24"/>
        </w:rPr>
        <w:t>3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检测速度单机测试速度≥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00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测试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/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小时</w:t>
      </w:r>
      <w:r w:rsidR="00C53721">
        <w:rPr>
          <w:rFonts w:ascii="Times New Roman" w:hAnsi="Times New Roman" w:cs="Times New Roman" w:hint="eastAsia"/>
          <w:sz w:val="24"/>
          <w:szCs w:val="24"/>
        </w:rPr>
        <w:t>，</w:t>
      </w:r>
      <w:r w:rsidR="00120CA3">
        <w:rPr>
          <w:rFonts w:ascii="Times New Roman" w:hAnsi="Times New Roman" w:cs="Times New Roman" w:hint="eastAsia"/>
          <w:sz w:val="24"/>
          <w:szCs w:val="24"/>
        </w:rPr>
        <w:t>单个检测项目出具报告时间</w:t>
      </w:r>
      <w:r w:rsidR="00953773">
        <w:rPr>
          <w:rFonts w:asciiTheme="minorEastAsia" w:hAnsiTheme="minorEastAsia" w:cs="Times New Roman" w:hint="eastAsia"/>
          <w:sz w:val="24"/>
          <w:szCs w:val="24"/>
        </w:rPr>
        <w:t>≤</w:t>
      </w:r>
      <w:r w:rsidR="001652E8">
        <w:rPr>
          <w:rFonts w:asciiTheme="minorEastAsia" w:hAnsiTheme="minorEastAsia" w:cs="Times New Roman"/>
          <w:sz w:val="24"/>
          <w:szCs w:val="24"/>
        </w:rPr>
        <w:t>2</w:t>
      </w:r>
      <w:r w:rsidR="00953773">
        <w:rPr>
          <w:rFonts w:asciiTheme="minorEastAsia" w:hAnsiTheme="minorEastAsia" w:cs="Times New Roman"/>
          <w:sz w:val="24"/>
          <w:szCs w:val="24"/>
        </w:rPr>
        <w:t>0</w:t>
      </w:r>
      <w:r w:rsidR="00953773">
        <w:rPr>
          <w:rFonts w:asciiTheme="minorEastAsia" w:hAnsiTheme="minorEastAsia" w:cs="Times New Roman" w:hint="eastAsia"/>
          <w:sz w:val="24"/>
          <w:szCs w:val="24"/>
        </w:rPr>
        <w:t>分钟，具备急诊标本优先检测</w:t>
      </w:r>
      <w:r w:rsidR="001652E8">
        <w:rPr>
          <w:rFonts w:asciiTheme="minorEastAsia" w:hAnsiTheme="minorEastAsia" w:cs="Times New Roman" w:hint="eastAsia"/>
          <w:sz w:val="24"/>
          <w:szCs w:val="24"/>
        </w:rPr>
        <w:t>通道</w:t>
      </w:r>
    </w:p>
    <w:p w:rsidR="00C53721" w:rsidRPr="00C53721" w:rsidRDefault="00D15CA0" w:rsidP="00C53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试剂位具有≥</w:t>
      </w:r>
      <w:r w:rsidR="004767C0">
        <w:rPr>
          <w:rFonts w:ascii="Times New Roman" w:hAnsi="Times New Roman" w:cs="Times New Roman"/>
          <w:sz w:val="24"/>
          <w:szCs w:val="24"/>
        </w:rPr>
        <w:t>3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0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>个冷藏试剂位</w:t>
      </w:r>
      <w:r w:rsidR="00953773">
        <w:rPr>
          <w:rFonts w:ascii="Times New Roman" w:hAnsi="Times New Roman" w:cs="Times New Roman" w:hint="eastAsia"/>
          <w:sz w:val="24"/>
          <w:szCs w:val="24"/>
        </w:rPr>
        <w:t>，样本位</w:t>
      </w:r>
      <w:r w:rsidR="00953773" w:rsidRPr="00953773">
        <w:rPr>
          <w:rFonts w:ascii="Times New Roman" w:hAnsi="Times New Roman" w:cs="Times New Roman" w:hint="eastAsia"/>
          <w:sz w:val="24"/>
          <w:szCs w:val="24"/>
        </w:rPr>
        <w:t>≥</w:t>
      </w:r>
      <w:r w:rsidR="00953773">
        <w:rPr>
          <w:rFonts w:ascii="Times New Roman" w:hAnsi="Times New Roman" w:cs="Times New Roman"/>
          <w:sz w:val="24"/>
          <w:szCs w:val="24"/>
        </w:rPr>
        <w:t>10</w:t>
      </w:r>
      <w:r w:rsidR="00953773" w:rsidRPr="00953773">
        <w:rPr>
          <w:rFonts w:ascii="Times New Roman" w:hAnsi="Times New Roman" w:cs="Times New Roman" w:hint="eastAsia"/>
          <w:sz w:val="24"/>
          <w:szCs w:val="24"/>
        </w:rPr>
        <w:t>0</w:t>
      </w:r>
      <w:r w:rsidR="00953773" w:rsidRPr="00953773">
        <w:rPr>
          <w:rFonts w:ascii="Times New Roman" w:hAnsi="Times New Roman" w:cs="Times New Roman" w:hint="eastAsia"/>
          <w:sz w:val="24"/>
          <w:szCs w:val="24"/>
        </w:rPr>
        <w:t>个</w:t>
      </w:r>
    </w:p>
    <w:p w:rsidR="001A1915" w:rsidRDefault="00D15CA0" w:rsidP="00D15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721" w:rsidRPr="00C53721"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4767C0">
        <w:rPr>
          <w:rFonts w:ascii="Times New Roman" w:hAnsi="Times New Roman" w:cs="Times New Roman" w:hint="eastAsia"/>
          <w:sz w:val="24"/>
          <w:szCs w:val="24"/>
        </w:rPr>
        <w:t>标本类型：血清</w:t>
      </w:r>
      <w:r w:rsidR="004767C0">
        <w:rPr>
          <w:rFonts w:ascii="Times New Roman" w:hAnsi="Times New Roman" w:cs="Times New Roman" w:hint="eastAsia"/>
          <w:sz w:val="24"/>
          <w:szCs w:val="24"/>
        </w:rPr>
        <w:t>/</w:t>
      </w:r>
      <w:r w:rsidR="004767C0">
        <w:rPr>
          <w:rFonts w:ascii="Times New Roman" w:hAnsi="Times New Roman" w:cs="Times New Roman" w:hint="eastAsia"/>
          <w:sz w:val="24"/>
          <w:szCs w:val="24"/>
        </w:rPr>
        <w:t>血浆，</w:t>
      </w:r>
      <w:r w:rsidR="004767C0" w:rsidRPr="00C53721">
        <w:rPr>
          <w:rFonts w:ascii="Times New Roman" w:hAnsi="Times New Roman" w:cs="Times New Roman" w:hint="eastAsia"/>
          <w:sz w:val="24"/>
          <w:szCs w:val="24"/>
        </w:rPr>
        <w:t>使用原始样本管上机</w:t>
      </w:r>
    </w:p>
    <w:p w:rsidR="001652E8" w:rsidRDefault="00C31543" w:rsidP="00D15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543">
        <w:rPr>
          <w:rFonts w:ascii="Times New Roman" w:hAnsi="Times New Roman" w:cs="Times New Roman" w:hint="eastAsia"/>
          <w:sz w:val="24"/>
          <w:szCs w:val="24"/>
        </w:rPr>
        <w:t>★</w:t>
      </w:r>
      <w:r w:rsidR="00282649" w:rsidRPr="00282649">
        <w:rPr>
          <w:rFonts w:ascii="Times New Roman" w:hAnsi="Times New Roman" w:cs="Times New Roman"/>
          <w:sz w:val="24"/>
          <w:szCs w:val="24"/>
        </w:rPr>
        <w:t>3.</w:t>
      </w:r>
      <w:r w:rsidR="001A1915">
        <w:rPr>
          <w:rFonts w:ascii="Times New Roman" w:hAnsi="Times New Roman" w:cs="Times New Roman"/>
          <w:sz w:val="24"/>
          <w:szCs w:val="24"/>
        </w:rPr>
        <w:t>6</w:t>
      </w:r>
      <w:r w:rsidR="00B72C46"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="001652E8">
        <w:rPr>
          <w:rFonts w:ascii="Times New Roman" w:hAnsi="Times New Roman" w:cs="Times New Roman" w:hint="eastAsia"/>
          <w:sz w:val="24"/>
          <w:szCs w:val="24"/>
        </w:rPr>
        <w:t>仪器支持双向功能</w:t>
      </w:r>
      <w:r w:rsidR="001652E8" w:rsidRPr="001652E8">
        <w:rPr>
          <w:rFonts w:ascii="Times New Roman" w:hAnsi="Times New Roman" w:cs="Times New Roman" w:hint="eastAsia"/>
          <w:sz w:val="24"/>
          <w:szCs w:val="24"/>
        </w:rPr>
        <w:t>,</w:t>
      </w:r>
      <w:r w:rsidR="001652E8" w:rsidRPr="001652E8">
        <w:rPr>
          <w:rFonts w:ascii="Times New Roman" w:hAnsi="Times New Roman" w:cs="Times New Roman" w:hint="eastAsia"/>
          <w:sz w:val="24"/>
          <w:szCs w:val="24"/>
        </w:rPr>
        <w:t>操作界面简洁</w:t>
      </w:r>
      <w:r w:rsidR="001652E8">
        <w:rPr>
          <w:rFonts w:ascii="Times New Roman" w:hAnsi="Times New Roman" w:cs="Times New Roman" w:hint="eastAsia"/>
          <w:sz w:val="24"/>
          <w:szCs w:val="24"/>
        </w:rPr>
        <w:t>，具备强大的存储、查询、统计功能</w:t>
      </w:r>
    </w:p>
    <w:p w:rsidR="00D15CA0" w:rsidRDefault="00B72C46" w:rsidP="00D15C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★</w:t>
      </w:r>
      <w:r w:rsidR="00282649" w:rsidRPr="00282649">
        <w:rPr>
          <w:rFonts w:ascii="Times New Roman" w:hAnsi="Times New Roman" w:cs="Times New Roman"/>
          <w:sz w:val="24"/>
          <w:szCs w:val="24"/>
        </w:rPr>
        <w:t>3.</w:t>
      </w:r>
      <w:r w:rsidR="001A1915">
        <w:rPr>
          <w:rFonts w:ascii="Times New Roman" w:hAnsi="Times New Roman" w:cs="Times New Roman"/>
          <w:sz w:val="24"/>
          <w:szCs w:val="24"/>
        </w:rPr>
        <w:t>7</w:t>
      </w:r>
      <w:r w:rsidRPr="00B72C46">
        <w:rPr>
          <w:rFonts w:ascii="Times New Roman" w:hAnsi="Times New Roman" w:cs="Times New Roman" w:hint="eastAsia"/>
          <w:sz w:val="24"/>
          <w:szCs w:val="24"/>
        </w:rPr>
        <w:t>、</w:t>
      </w:r>
      <w:r w:rsidRPr="00B72C46">
        <w:rPr>
          <w:rFonts w:ascii="Times New Roman" w:hAnsi="Times New Roman" w:cs="Times New Roman"/>
          <w:sz w:val="24"/>
          <w:szCs w:val="24"/>
        </w:rPr>
        <w:t>试剂要求</w:t>
      </w:r>
      <w:r w:rsidRPr="00B72C46">
        <w:rPr>
          <w:rFonts w:ascii="Times New Roman" w:hAnsi="Times New Roman" w:cs="Times New Roman" w:hint="eastAsia"/>
          <w:sz w:val="24"/>
          <w:szCs w:val="24"/>
        </w:rPr>
        <w:t>：</w:t>
      </w:r>
      <w:r w:rsidR="000F101E">
        <w:rPr>
          <w:rFonts w:ascii="Times New Roman" w:hAnsi="Times New Roman" w:cs="Times New Roman" w:hint="eastAsia"/>
          <w:sz w:val="24"/>
          <w:szCs w:val="24"/>
        </w:rPr>
        <w:t>全液体</w:t>
      </w:r>
      <w:r w:rsidRPr="00B72C46">
        <w:rPr>
          <w:rFonts w:ascii="Times New Roman" w:hAnsi="Times New Roman" w:cs="Times New Roman" w:hint="eastAsia"/>
          <w:sz w:val="24"/>
          <w:szCs w:val="24"/>
        </w:rPr>
        <w:t>试剂</w:t>
      </w:r>
      <w:r w:rsidR="000F101E">
        <w:rPr>
          <w:rFonts w:ascii="Times New Roman" w:hAnsi="Times New Roman" w:cs="Times New Roman" w:hint="eastAsia"/>
          <w:sz w:val="24"/>
          <w:szCs w:val="24"/>
        </w:rPr>
        <w:t>，无需预处理，即开即用。开瓶有效期</w:t>
      </w:r>
      <w:r w:rsidR="000F101E" w:rsidRPr="00C53721">
        <w:rPr>
          <w:rFonts w:ascii="Times New Roman" w:hAnsi="Times New Roman" w:cs="Times New Roman" w:hint="eastAsia"/>
          <w:sz w:val="24"/>
          <w:szCs w:val="24"/>
        </w:rPr>
        <w:t>≥</w:t>
      </w:r>
      <w:r w:rsidR="000F101E">
        <w:rPr>
          <w:rFonts w:ascii="Times New Roman" w:hAnsi="Times New Roman" w:cs="Times New Roman" w:hint="eastAsia"/>
          <w:sz w:val="24"/>
          <w:szCs w:val="24"/>
        </w:rPr>
        <w:t>2</w:t>
      </w:r>
      <w:r w:rsidR="000F101E">
        <w:rPr>
          <w:rFonts w:ascii="Times New Roman" w:hAnsi="Times New Roman" w:cs="Times New Roman"/>
          <w:sz w:val="24"/>
          <w:szCs w:val="24"/>
        </w:rPr>
        <w:t>8</w:t>
      </w:r>
      <w:r w:rsidR="000F101E">
        <w:rPr>
          <w:rFonts w:ascii="Times New Roman" w:hAnsi="Times New Roman" w:cs="Times New Roman" w:hint="eastAsia"/>
          <w:sz w:val="24"/>
          <w:szCs w:val="24"/>
        </w:rPr>
        <w:t>天。</w:t>
      </w:r>
      <w:r w:rsidR="000F101E" w:rsidRPr="000F101E">
        <w:rPr>
          <w:rFonts w:ascii="Times New Roman" w:hAnsi="Times New Roman" w:cs="Times New Roman" w:hint="eastAsia"/>
          <w:sz w:val="24"/>
          <w:szCs w:val="24"/>
        </w:rPr>
        <w:t>★</w:t>
      </w:r>
      <w:r w:rsidR="000F101E" w:rsidRPr="000F101E">
        <w:rPr>
          <w:rFonts w:ascii="Times New Roman" w:hAnsi="Times New Roman" w:cs="Times New Roman" w:hint="eastAsia"/>
          <w:sz w:val="24"/>
          <w:szCs w:val="24"/>
        </w:rPr>
        <w:t>3.</w:t>
      </w:r>
      <w:r w:rsidR="001A1915">
        <w:rPr>
          <w:rFonts w:ascii="Times New Roman" w:hAnsi="Times New Roman" w:cs="Times New Roman"/>
          <w:sz w:val="24"/>
          <w:szCs w:val="24"/>
        </w:rPr>
        <w:t>8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试剂到货有效期≥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6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个月，一年批号变更≤</w:t>
      </w:r>
      <w:r w:rsidR="005637F4">
        <w:rPr>
          <w:rFonts w:ascii="Times New Roman" w:hAnsi="Times New Roman" w:cs="Times New Roman"/>
          <w:sz w:val="24"/>
          <w:szCs w:val="24"/>
        </w:rPr>
        <w:t>2</w:t>
      </w:r>
      <w:r w:rsidR="00C31543">
        <w:rPr>
          <w:rFonts w:ascii="Times New Roman" w:hAnsi="Times New Roman" w:cs="Times New Roman" w:hint="eastAsia"/>
          <w:sz w:val="24"/>
          <w:szCs w:val="24"/>
        </w:rPr>
        <w:t>次</w:t>
      </w:r>
      <w:r w:rsidR="000F101E">
        <w:rPr>
          <w:rFonts w:ascii="Times New Roman" w:hAnsi="Times New Roman" w:cs="Times New Roman" w:hint="eastAsia"/>
          <w:sz w:val="24"/>
          <w:szCs w:val="24"/>
        </w:rPr>
        <w:t>，</w:t>
      </w:r>
      <w:bookmarkStart w:id="0" w:name="_GoBack"/>
      <w:r w:rsidR="00D15CA0" w:rsidRPr="00D15CA0">
        <w:rPr>
          <w:rFonts w:ascii="Times New Roman" w:hAnsi="Times New Roman" w:cs="Times New Roman" w:hint="eastAsia"/>
          <w:sz w:val="24"/>
          <w:szCs w:val="24"/>
        </w:rPr>
        <w:t>上机试剂有大小包装，最小包装规格≥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50T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，大包装≥</w:t>
      </w:r>
      <w:r w:rsidR="00D15CA0" w:rsidRPr="00D15CA0">
        <w:rPr>
          <w:rFonts w:ascii="Times New Roman" w:hAnsi="Times New Roman" w:cs="Times New Roman" w:hint="eastAsia"/>
          <w:sz w:val="24"/>
          <w:szCs w:val="24"/>
        </w:rPr>
        <w:t>100T</w:t>
      </w:r>
    </w:p>
    <w:bookmarkEnd w:id="0"/>
    <w:p w:rsidR="00282649" w:rsidRDefault="00282649" w:rsidP="00591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649">
        <w:rPr>
          <w:rFonts w:ascii="Times New Roman" w:hAnsi="Times New Roman" w:cs="Times New Roman" w:hint="eastAsia"/>
          <w:sz w:val="24"/>
          <w:szCs w:val="24"/>
        </w:rPr>
        <w:t>3.</w:t>
      </w:r>
      <w:r w:rsidR="000F101E">
        <w:rPr>
          <w:rFonts w:ascii="Times New Roman" w:hAnsi="Times New Roman" w:cs="Times New Roman"/>
          <w:sz w:val="24"/>
          <w:szCs w:val="24"/>
        </w:rPr>
        <w:t>11</w:t>
      </w:r>
      <w:r w:rsidR="00D15CA0">
        <w:rPr>
          <w:rFonts w:ascii="Times New Roman" w:hAnsi="Times New Roman" w:cs="Times New Roman" w:hint="eastAsia"/>
          <w:sz w:val="24"/>
          <w:szCs w:val="24"/>
        </w:rPr>
        <w:t>、</w:t>
      </w:r>
      <w:r w:rsidRPr="00282649">
        <w:rPr>
          <w:rFonts w:ascii="Times New Roman" w:hAnsi="Times New Roman" w:cs="Times New Roman" w:hint="eastAsia"/>
          <w:sz w:val="24"/>
          <w:szCs w:val="24"/>
        </w:rPr>
        <w:t>分析项目</w:t>
      </w:r>
      <w:r>
        <w:rPr>
          <w:rFonts w:ascii="Times New Roman" w:hAnsi="Times New Roman" w:cs="Times New Roman" w:hint="eastAsia"/>
          <w:sz w:val="24"/>
          <w:szCs w:val="24"/>
        </w:rPr>
        <w:t>的配套</w:t>
      </w:r>
      <w:r w:rsidRPr="00282649">
        <w:rPr>
          <w:rFonts w:ascii="Times New Roman" w:hAnsi="Times New Roman" w:cs="Times New Roman" w:hint="eastAsia"/>
          <w:sz w:val="24"/>
          <w:szCs w:val="24"/>
        </w:rPr>
        <w:t>设备和</w:t>
      </w:r>
      <w:r>
        <w:rPr>
          <w:rFonts w:ascii="Times New Roman" w:hAnsi="Times New Roman" w:cs="Times New Roman" w:hint="eastAsia"/>
          <w:sz w:val="24"/>
          <w:szCs w:val="24"/>
        </w:rPr>
        <w:t>试剂</w:t>
      </w:r>
      <w:r w:rsidRPr="00282649">
        <w:rPr>
          <w:rFonts w:ascii="Times New Roman" w:hAnsi="Times New Roman" w:cs="Times New Roman" w:hint="eastAsia"/>
          <w:sz w:val="24"/>
          <w:szCs w:val="24"/>
        </w:rPr>
        <w:t>分别报价。</w:t>
      </w:r>
    </w:p>
    <w:p w:rsidR="00C16869" w:rsidRDefault="00C31543" w:rsidP="00B72C4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 w:rsidR="003D0630">
        <w:rPr>
          <w:rFonts w:ascii="宋体" w:hAnsi="宋体" w:cs="宋体" w:hint="eastAsia"/>
          <w:b/>
          <w:kern w:val="0"/>
          <w:sz w:val="28"/>
          <w:szCs w:val="28"/>
        </w:rPr>
        <w:t>在用</w:t>
      </w:r>
      <w:r>
        <w:rPr>
          <w:rFonts w:ascii="宋体" w:hAnsi="宋体" w:cs="宋体" w:hint="eastAsia"/>
          <w:b/>
          <w:kern w:val="0"/>
          <w:sz w:val="28"/>
          <w:szCs w:val="28"/>
        </w:rPr>
        <w:t>试剂</w:t>
      </w:r>
      <w:r w:rsidR="003D0630">
        <w:rPr>
          <w:rFonts w:ascii="宋体" w:hAnsi="宋体" w:cs="宋体" w:hint="eastAsia"/>
          <w:b/>
          <w:kern w:val="0"/>
          <w:sz w:val="28"/>
          <w:szCs w:val="28"/>
        </w:rPr>
        <w:t>预算详见</w:t>
      </w:r>
      <w:r>
        <w:rPr>
          <w:rFonts w:ascii="宋体" w:hAnsi="宋体" w:cs="宋体" w:hint="eastAsia"/>
          <w:b/>
          <w:kern w:val="0"/>
          <w:sz w:val="28"/>
          <w:szCs w:val="28"/>
        </w:rPr>
        <w:t>下表：</w:t>
      </w:r>
    </w:p>
    <w:tbl>
      <w:tblPr>
        <w:tblStyle w:val="a5"/>
        <w:tblpPr w:leftFromText="180" w:rightFromText="180" w:vertAnchor="text" w:horzAnchor="margin" w:tblpXSpec="center" w:tblpY="-5586"/>
        <w:tblOverlap w:val="never"/>
        <w:tblW w:w="0" w:type="auto"/>
        <w:tblInd w:w="0" w:type="dxa"/>
        <w:tblLook w:val="0000"/>
      </w:tblPr>
      <w:tblGrid>
        <w:gridCol w:w="531"/>
        <w:gridCol w:w="1776"/>
        <w:gridCol w:w="1144"/>
      </w:tblGrid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776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通用名称</w:t>
            </w:r>
          </w:p>
        </w:tc>
        <w:tc>
          <w:tcPr>
            <w:tcW w:w="1144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bCs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规格型号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抗心磷脂抗体 IgG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抗心磷脂抗体 IgM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抗心磷脂抗体 IgA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抗心磷脂抗体测定试剂盒（化学发光法）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抗β2 糖蛋白 I 抗体 IgG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6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抗β2 糖蛋白 I 抗体 IgM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抗β2 糖蛋白 I 抗体 IgA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抗β2 糖蛋白 I 抗体测定试剂盒（化学发光法）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rPr>
          <w:trHeight w:val="90"/>
        </w:trPr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9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弓形虫IgG抗体测定试剂盒（化学发光法）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10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弓形虫IgM抗体检测试剂盒（化学发光法）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11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巨细胞病毒 IgG 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12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 xml:space="preserve">巨细胞病毒 IgM </w:t>
            </w: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lastRenderedPageBreak/>
              <w:t>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lastRenderedPageBreak/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风疹病毒 IgG 测定试剂盒（化学发光法）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14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风疹病毒 IgM 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15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单纯疱疹病毒Ⅱ型 IgG 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16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单纯疱疹病毒Ⅱ型 IgM 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17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单纯疱疹病毒Ⅰ型 IgG 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18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单纯疱疹病毒Ⅰ型 IgM 抗体检测试剂盒（化学发光法）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19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抗双链 DNA 抗体 IgG 测定试剂盒（化学发光法)</w:t>
            </w: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2*50人份</w:t>
            </w:r>
          </w:p>
        </w:tc>
      </w:tr>
      <w:tr w:rsidR="00FF3602" w:rsidRPr="00CF0C3E" w:rsidTr="00FF3602">
        <w:tc>
          <w:tcPr>
            <w:tcW w:w="531" w:type="dxa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CF0C3E">
              <w:rPr>
                <w:rFonts w:ascii="宋体" w:hAnsi="宋体" w:hint="eastAsia"/>
                <w:b/>
                <w:kern w:val="2"/>
                <w:sz w:val="21"/>
                <w:szCs w:val="21"/>
              </w:rPr>
              <w:t>合计</w:t>
            </w:r>
          </w:p>
        </w:tc>
        <w:tc>
          <w:tcPr>
            <w:tcW w:w="1776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F3602" w:rsidRPr="00CF0C3E" w:rsidRDefault="00FF3602" w:rsidP="00FF3602">
            <w:pPr>
              <w:spacing w:line="300" w:lineRule="auto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</w:tr>
    </w:tbl>
    <w:p w:rsidR="00C16869" w:rsidRPr="00CF0C3E" w:rsidRDefault="00C16869" w:rsidP="00C16869">
      <w:pPr>
        <w:spacing w:line="300" w:lineRule="auto"/>
        <w:rPr>
          <w:rFonts w:ascii="宋体" w:eastAsia="宋体" w:hAnsi="宋体" w:cs="Times New Roman"/>
          <w:b/>
          <w:szCs w:val="21"/>
        </w:rPr>
      </w:pPr>
    </w:p>
    <w:p w:rsidR="00C16869" w:rsidRPr="00CF0C3E" w:rsidRDefault="00C16869" w:rsidP="00C16869">
      <w:pPr>
        <w:spacing w:line="300" w:lineRule="auto"/>
        <w:rPr>
          <w:rFonts w:ascii="宋体" w:eastAsia="宋体" w:hAnsi="宋体" w:cs="Times New Roman"/>
          <w:b/>
          <w:szCs w:val="21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3D0630" w:rsidRDefault="003D0630" w:rsidP="00B72C46">
      <w:pPr>
        <w:rPr>
          <w:b/>
          <w:bCs/>
          <w:sz w:val="24"/>
        </w:rPr>
      </w:pPr>
    </w:p>
    <w:p w:rsidR="00B72C46" w:rsidRPr="00497056" w:rsidRDefault="00B72C46" w:rsidP="00B72C46">
      <w:pPr>
        <w:rPr>
          <w:b/>
          <w:bCs/>
          <w:sz w:val="24"/>
        </w:rPr>
      </w:pPr>
      <w:r w:rsidRPr="00497056">
        <w:rPr>
          <w:b/>
          <w:bCs/>
          <w:sz w:val="24"/>
        </w:rPr>
        <w:t>三、售后服务要求：</w:t>
      </w:r>
    </w:p>
    <w:tbl>
      <w:tblPr>
        <w:tblStyle w:val="a5"/>
        <w:tblW w:w="8755" w:type="dxa"/>
        <w:tblInd w:w="0" w:type="dxa"/>
        <w:tblLook w:val="04A0"/>
      </w:tblPr>
      <w:tblGrid>
        <w:gridCol w:w="817"/>
        <w:gridCol w:w="7938"/>
      </w:tblGrid>
      <w:tr w:rsidR="00B72C46" w:rsidRPr="00497056" w:rsidTr="001A1915">
        <w:tc>
          <w:tcPr>
            <w:tcW w:w="817" w:type="dxa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7056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97056">
              <w:rPr>
                <w:rFonts w:ascii="仿宋" w:eastAsia="仿宋" w:hAnsi="仿宋"/>
                <w:b/>
                <w:sz w:val="24"/>
              </w:rPr>
              <w:t>具体要求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B72C46" w:rsidP="00930878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整机质保≥三年。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8B4230" w:rsidP="009308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提供全年原厂7*24小时技术支持，软件系统终身免费升级（提供承诺函）。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8B4230" w:rsidP="009308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质保期外易损件需报价，如不报价视为免费赠送。质保期外维修、检测、</w:t>
            </w:r>
            <w:r w:rsidRPr="00497056">
              <w:rPr>
                <w:rFonts w:ascii="仿宋" w:eastAsia="仿宋" w:hAnsi="仿宋"/>
                <w:sz w:val="24"/>
              </w:rPr>
              <w:lastRenderedPageBreak/>
              <w:t>升级等均免上门服务费（提供承诺函）。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8B4230" w:rsidP="009308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4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响应时间0.5小时，接到维护电话2小时抵达现场，如需返厂维修，可提供备用机（提供承诺函）。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8B4230" w:rsidP="009308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B72C46" w:rsidP="008B4230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t>★</w:t>
            </w:r>
            <w:r w:rsidR="008B4230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合作期内免费</w:t>
            </w:r>
            <w:r w:rsidR="00314322">
              <w:rPr>
                <w:rFonts w:ascii="仿宋" w:eastAsia="仿宋" w:hAnsi="仿宋"/>
                <w:sz w:val="24"/>
              </w:rPr>
              <w:t>提供</w:t>
            </w:r>
            <w:r w:rsidR="00D15CA0">
              <w:rPr>
                <w:rFonts w:ascii="仿宋" w:eastAsia="仿宋" w:hAnsi="仿宋" w:hint="eastAsia"/>
                <w:sz w:val="24"/>
              </w:rPr>
              <w:t>辅助试剂和耗材、</w:t>
            </w:r>
            <w:r w:rsidRPr="00497056">
              <w:rPr>
                <w:rFonts w:ascii="仿宋" w:eastAsia="仿宋" w:hAnsi="仿宋"/>
                <w:sz w:val="24"/>
              </w:rPr>
              <w:t>质控品和校准品（提供承诺函）。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8B4230" w:rsidP="0093087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每年开展至少一次免费校准，提供校准报告，安装后完成性能验证（提供承诺函）。</w:t>
            </w:r>
          </w:p>
        </w:tc>
      </w:tr>
      <w:tr w:rsidR="00B72C46" w:rsidRPr="00497056" w:rsidTr="001A1915">
        <w:tc>
          <w:tcPr>
            <w:tcW w:w="817" w:type="dxa"/>
          </w:tcPr>
          <w:p w:rsidR="00B72C46" w:rsidRPr="00497056" w:rsidRDefault="00B72C46" w:rsidP="008B4230">
            <w:pPr>
              <w:jc w:val="center"/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 w:cs="宋体" w:hint="eastAsia"/>
                <w:sz w:val="24"/>
              </w:rPr>
              <w:t>★</w:t>
            </w:r>
            <w:r w:rsidR="008B4230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7938" w:type="dxa"/>
          </w:tcPr>
          <w:p w:rsidR="00B72C46" w:rsidRPr="00497056" w:rsidRDefault="00B72C46" w:rsidP="00930878">
            <w:pPr>
              <w:rPr>
                <w:rFonts w:ascii="仿宋" w:eastAsia="仿宋" w:hAnsi="仿宋"/>
                <w:sz w:val="24"/>
              </w:rPr>
            </w:pPr>
            <w:r w:rsidRPr="00497056">
              <w:rPr>
                <w:rFonts w:ascii="仿宋" w:eastAsia="仿宋" w:hAnsi="仿宋"/>
                <w:sz w:val="24"/>
              </w:rPr>
              <w:t>投标人承担与院方LIS对接、安装调试的费用并负责协助完成联接工作（提供承诺函）。</w:t>
            </w:r>
          </w:p>
        </w:tc>
      </w:tr>
      <w:tr w:rsidR="00C31543" w:rsidRPr="00497056" w:rsidTr="001A1915">
        <w:tc>
          <w:tcPr>
            <w:tcW w:w="817" w:type="dxa"/>
          </w:tcPr>
          <w:p w:rsidR="00C31543" w:rsidRPr="00497056" w:rsidRDefault="00C31543" w:rsidP="008B423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C31543">
              <w:rPr>
                <w:rFonts w:ascii="仿宋" w:eastAsia="仿宋" w:hAnsi="仿宋" w:cs="宋体" w:hint="eastAsia"/>
                <w:sz w:val="24"/>
              </w:rPr>
              <w:t>★</w:t>
            </w:r>
            <w:r w:rsidR="008B4230">
              <w:rPr>
                <w:rFonts w:ascii="仿宋" w:eastAsia="仿宋" w:hAnsi="仿宋" w:cs="宋体"/>
                <w:sz w:val="24"/>
              </w:rPr>
              <w:t>9</w:t>
            </w:r>
          </w:p>
        </w:tc>
        <w:tc>
          <w:tcPr>
            <w:tcW w:w="7938" w:type="dxa"/>
          </w:tcPr>
          <w:p w:rsidR="00C31543" w:rsidRPr="00497056" w:rsidRDefault="00C31543" w:rsidP="0093087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科室要求试用，达不到科室质量要求，要求无理由退货（仪器和试剂）。</w:t>
            </w:r>
            <w:r w:rsidR="003D0630" w:rsidRPr="003D0630">
              <w:rPr>
                <w:rFonts w:ascii="仿宋" w:eastAsia="仿宋" w:hAnsi="仿宋" w:hint="eastAsia"/>
                <w:sz w:val="24"/>
              </w:rPr>
              <w:t>（提供承诺函）</w:t>
            </w:r>
          </w:p>
        </w:tc>
      </w:tr>
      <w:tr w:rsidR="009C2FC7" w:rsidRPr="00497056" w:rsidTr="001A1915">
        <w:tc>
          <w:tcPr>
            <w:tcW w:w="817" w:type="dxa"/>
          </w:tcPr>
          <w:p w:rsidR="009C2FC7" w:rsidRPr="00C31543" w:rsidRDefault="009C2FC7" w:rsidP="008B423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C2FC7">
              <w:rPr>
                <w:rFonts w:ascii="仿宋" w:eastAsia="仿宋" w:hAnsi="仿宋" w:cs="宋体" w:hint="eastAsia"/>
                <w:sz w:val="24"/>
              </w:rPr>
              <w:t>★</w:t>
            </w:r>
            <w:r w:rsidR="008B4230">
              <w:rPr>
                <w:rFonts w:ascii="仿宋" w:eastAsia="仿宋" w:hAnsi="仿宋" w:cs="宋体"/>
                <w:sz w:val="24"/>
              </w:rPr>
              <w:t>10</w:t>
            </w:r>
          </w:p>
        </w:tc>
        <w:tc>
          <w:tcPr>
            <w:tcW w:w="7938" w:type="dxa"/>
          </w:tcPr>
          <w:p w:rsidR="009C2FC7" w:rsidRDefault="009C2FC7" w:rsidP="00930878">
            <w:pPr>
              <w:rPr>
                <w:rFonts w:ascii="仿宋" w:eastAsia="仿宋" w:hAnsi="仿宋"/>
                <w:sz w:val="24"/>
              </w:rPr>
            </w:pPr>
            <w:r w:rsidRPr="009C2FC7">
              <w:rPr>
                <w:rFonts w:ascii="仿宋" w:eastAsia="仿宋" w:hAnsi="仿宋" w:hint="eastAsia"/>
                <w:sz w:val="24"/>
              </w:rPr>
              <w:t>要求配备驻点工程师（检验专业）一名</w:t>
            </w:r>
            <w:r w:rsidR="003D0630" w:rsidRPr="003D0630">
              <w:rPr>
                <w:rFonts w:ascii="仿宋" w:eastAsia="仿宋" w:hAnsi="仿宋" w:hint="eastAsia"/>
                <w:sz w:val="24"/>
              </w:rPr>
              <w:t>（提供承诺函）</w:t>
            </w:r>
          </w:p>
        </w:tc>
      </w:tr>
      <w:tr w:rsidR="001A1915" w:rsidTr="001A1915">
        <w:tc>
          <w:tcPr>
            <w:tcW w:w="817" w:type="dxa"/>
          </w:tcPr>
          <w:p w:rsidR="001A1915" w:rsidRPr="001A1915" w:rsidRDefault="001A1915" w:rsidP="00B72C46">
            <w:pPr>
              <w:rPr>
                <w:rFonts w:ascii="仿宋" w:eastAsia="仿宋" w:hAnsi="仿宋"/>
                <w:sz w:val="24"/>
                <w:szCs w:val="24"/>
              </w:rPr>
            </w:pPr>
            <w:r w:rsidRPr="001A191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1A191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A1915" w:rsidRPr="001A1915" w:rsidRDefault="001A1915" w:rsidP="001A191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A1915">
              <w:rPr>
                <w:rFonts w:ascii="仿宋" w:eastAsia="仿宋" w:hAnsi="仿宋" w:hint="eastAsia"/>
                <w:sz w:val="24"/>
                <w:szCs w:val="24"/>
              </w:rPr>
              <w:t>每年提供1</w:t>
            </w:r>
            <w:r w:rsidRPr="001A1915">
              <w:rPr>
                <w:rFonts w:ascii="仿宋" w:eastAsia="仿宋" w:hAnsi="仿宋"/>
                <w:sz w:val="24"/>
                <w:szCs w:val="24"/>
              </w:rPr>
              <w:t>-2</w:t>
            </w:r>
            <w:r w:rsidRPr="001A1915">
              <w:rPr>
                <w:rFonts w:ascii="仿宋" w:eastAsia="仿宋" w:hAnsi="仿宋" w:hint="eastAsia"/>
                <w:sz w:val="24"/>
                <w:szCs w:val="24"/>
              </w:rPr>
              <w:t>次人员交流学习机会，提供承诺函</w:t>
            </w:r>
          </w:p>
        </w:tc>
      </w:tr>
    </w:tbl>
    <w:p w:rsidR="00B72C46" w:rsidRPr="00B72C46" w:rsidRDefault="00B72C46" w:rsidP="00B72C46">
      <w:pPr>
        <w:rPr>
          <w:rFonts w:ascii="Times New Roman" w:hAnsi="Times New Roman" w:cs="Times New Roman"/>
          <w:sz w:val="24"/>
          <w:szCs w:val="24"/>
        </w:rPr>
      </w:pPr>
    </w:p>
    <w:p w:rsidR="00B72C46" w:rsidRDefault="00B72C46" w:rsidP="00B72C46">
      <w:pPr>
        <w:rPr>
          <w:rFonts w:ascii="Times New Roman" w:hAnsi="Times New Roman" w:cs="Times New Roman"/>
          <w:sz w:val="24"/>
          <w:szCs w:val="24"/>
        </w:rPr>
      </w:pPr>
    </w:p>
    <w:p w:rsidR="003B56F6" w:rsidRDefault="003B56F6"/>
    <w:sectPr w:rsidR="003B56F6" w:rsidSect="000C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27" w:rsidRDefault="00952427" w:rsidP="00B941E2">
      <w:r>
        <w:separator/>
      </w:r>
    </w:p>
  </w:endnote>
  <w:endnote w:type="continuationSeparator" w:id="1">
    <w:p w:rsidR="00952427" w:rsidRDefault="00952427" w:rsidP="00B9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27" w:rsidRDefault="00952427" w:rsidP="00B941E2">
      <w:r>
        <w:separator/>
      </w:r>
    </w:p>
  </w:footnote>
  <w:footnote w:type="continuationSeparator" w:id="1">
    <w:p w:rsidR="00952427" w:rsidRDefault="00952427" w:rsidP="00B94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A56"/>
    <w:rsid w:val="00045D87"/>
    <w:rsid w:val="000A7FD8"/>
    <w:rsid w:val="000B6AD0"/>
    <w:rsid w:val="000C006B"/>
    <w:rsid w:val="000F101E"/>
    <w:rsid w:val="00114626"/>
    <w:rsid w:val="00120CA3"/>
    <w:rsid w:val="001652E8"/>
    <w:rsid w:val="001A1915"/>
    <w:rsid w:val="001A7963"/>
    <w:rsid w:val="001B1BEA"/>
    <w:rsid w:val="001C7A56"/>
    <w:rsid w:val="00222311"/>
    <w:rsid w:val="0024543B"/>
    <w:rsid w:val="00282649"/>
    <w:rsid w:val="00306455"/>
    <w:rsid w:val="00314322"/>
    <w:rsid w:val="00316DB0"/>
    <w:rsid w:val="003334F0"/>
    <w:rsid w:val="003B56F6"/>
    <w:rsid w:val="003C14E7"/>
    <w:rsid w:val="003D0630"/>
    <w:rsid w:val="004308C7"/>
    <w:rsid w:val="004767C0"/>
    <w:rsid w:val="00506A72"/>
    <w:rsid w:val="00555DFE"/>
    <w:rsid w:val="005637F4"/>
    <w:rsid w:val="0059135C"/>
    <w:rsid w:val="005A5716"/>
    <w:rsid w:val="00626CCD"/>
    <w:rsid w:val="0063671C"/>
    <w:rsid w:val="00724397"/>
    <w:rsid w:val="00796CB8"/>
    <w:rsid w:val="007C51AD"/>
    <w:rsid w:val="007D47C7"/>
    <w:rsid w:val="00853780"/>
    <w:rsid w:val="008715AE"/>
    <w:rsid w:val="008B4230"/>
    <w:rsid w:val="00952427"/>
    <w:rsid w:val="00953773"/>
    <w:rsid w:val="00982F8E"/>
    <w:rsid w:val="009B6FD9"/>
    <w:rsid w:val="009C2FC7"/>
    <w:rsid w:val="00A41975"/>
    <w:rsid w:val="00AD40E3"/>
    <w:rsid w:val="00B0633F"/>
    <w:rsid w:val="00B72C46"/>
    <w:rsid w:val="00B941E2"/>
    <w:rsid w:val="00BF220B"/>
    <w:rsid w:val="00BF40A1"/>
    <w:rsid w:val="00C16869"/>
    <w:rsid w:val="00C21020"/>
    <w:rsid w:val="00C31543"/>
    <w:rsid w:val="00C47A95"/>
    <w:rsid w:val="00C53721"/>
    <w:rsid w:val="00C568BA"/>
    <w:rsid w:val="00C5737E"/>
    <w:rsid w:val="00CC5524"/>
    <w:rsid w:val="00D15CA0"/>
    <w:rsid w:val="00E77678"/>
    <w:rsid w:val="00EC373B"/>
    <w:rsid w:val="00EE6B4D"/>
    <w:rsid w:val="00FB6501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E2"/>
    <w:rPr>
      <w:sz w:val="18"/>
      <w:szCs w:val="18"/>
    </w:rPr>
  </w:style>
  <w:style w:type="table" w:styleId="a5">
    <w:name w:val="Table Grid"/>
    <w:basedOn w:val="a1"/>
    <w:rsid w:val="00C168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292</Words>
  <Characters>1671</Characters>
  <Application>Microsoft Office Word</Application>
  <DocSecurity>0</DocSecurity>
  <Lines>13</Lines>
  <Paragraphs>3</Paragraphs>
  <ScaleCrop>false</ScaleCrop>
  <Company>P R C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46</cp:revision>
  <dcterms:created xsi:type="dcterms:W3CDTF">2023-12-12T03:45:00Z</dcterms:created>
  <dcterms:modified xsi:type="dcterms:W3CDTF">2024-06-13T03:37:00Z</dcterms:modified>
</cp:coreProperties>
</file>