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</w:pPr>
      <w:r>
        <w:rPr>
          <w:rFonts w:ascii="宋体" w:hAnsi="宋体" w:eastAsia="宋体"/>
          <w:sz w:val="21"/>
        </w:rPr>
        <w:t>目录</w:t>
      </w:r>
    </w:p>
    <w:p>
      <w:pPr>
        <w:pStyle w:val="6"/>
        <w:tabs>
          <w:tab w:val="right" w:leader="dot" w:pos="8336"/>
        </w:tabs>
      </w:pPr>
      <w:r>
        <w:rPr>
          <w:rFonts w:ascii="仿宋" w:hAnsi="仿宋" w:eastAsia="仿宋" w:cs="仿宋"/>
          <w:sz w:val="24"/>
          <w:szCs w:val="24"/>
        </w:rPr>
        <w:fldChar w:fldCharType="begin"/>
      </w:r>
      <w:r>
        <w:rPr>
          <w:rFonts w:ascii="仿宋" w:hAnsi="仿宋" w:eastAsia="仿宋" w:cs="仿宋"/>
          <w:sz w:val="24"/>
          <w:szCs w:val="24"/>
        </w:rPr>
        <w:instrText xml:space="preserve">TOC \o "1-3" \h \u </w:instrText>
      </w:r>
      <w:r>
        <w:rPr>
          <w:rFonts w:ascii="仿宋" w:hAnsi="仿宋" w:eastAsia="仿宋" w:cs="仿宋"/>
          <w:sz w:val="24"/>
          <w:szCs w:val="24"/>
        </w:rPr>
        <w:fldChar w:fldCharType="separate"/>
      </w:r>
      <w:r>
        <w:rPr>
          <w:rFonts w:ascii="仿宋" w:hAnsi="仿宋" w:eastAsia="仿宋" w:cs="仿宋"/>
          <w:szCs w:val="24"/>
        </w:rPr>
        <w:fldChar w:fldCharType="begin"/>
      </w:r>
      <w:r>
        <w:rPr>
          <w:rFonts w:ascii="仿宋" w:hAnsi="仿宋" w:eastAsia="仿宋" w:cs="仿宋"/>
          <w:szCs w:val="24"/>
        </w:rPr>
        <w:instrText xml:space="preserve"> HYPERLINK \l _Toc31543 </w:instrText>
      </w:r>
      <w:r>
        <w:rPr>
          <w:rFonts w:ascii="仿宋" w:hAnsi="仿宋" w:eastAsia="仿宋" w:cs="仿宋"/>
          <w:szCs w:val="24"/>
        </w:rPr>
        <w:fldChar w:fldCharType="separate"/>
      </w:r>
      <w:r>
        <w:rPr>
          <w:rFonts w:hint="eastAsia" w:ascii="仿宋" w:hAnsi="仿宋" w:eastAsia="仿宋" w:cs="仿宋"/>
          <w:spacing w:val="-8"/>
          <w:szCs w:val="30"/>
          <w:lang w:val="en-US" w:eastAsia="zh-CN"/>
        </w:rPr>
        <w:t>一、 现状分析</w:t>
      </w:r>
      <w:r>
        <w:tab/>
      </w:r>
      <w:r>
        <w:fldChar w:fldCharType="begin"/>
      </w:r>
      <w:r>
        <w:instrText xml:space="preserve"> PAGEREF _Toc31543 \h </w:instrText>
      </w:r>
      <w:r>
        <w:fldChar w:fldCharType="separate"/>
      </w:r>
      <w:r>
        <w:t>2</w:t>
      </w:r>
      <w:r>
        <w:fldChar w:fldCharType="end"/>
      </w:r>
      <w:r>
        <w:rPr>
          <w:rFonts w:ascii="仿宋" w:hAnsi="仿宋" w:eastAsia="仿宋" w:cs="仿宋"/>
          <w:szCs w:val="24"/>
        </w:rPr>
        <w:fldChar w:fldCharType="end"/>
      </w:r>
    </w:p>
    <w:p>
      <w:pPr>
        <w:pStyle w:val="6"/>
        <w:tabs>
          <w:tab w:val="right" w:leader="dot" w:pos="8336"/>
        </w:tabs>
      </w:pPr>
      <w:r>
        <w:rPr>
          <w:rFonts w:ascii="仿宋" w:hAnsi="仿宋" w:eastAsia="仿宋" w:cs="仿宋"/>
          <w:szCs w:val="24"/>
        </w:rPr>
        <w:fldChar w:fldCharType="begin"/>
      </w:r>
      <w:r>
        <w:rPr>
          <w:rFonts w:ascii="仿宋" w:hAnsi="仿宋" w:eastAsia="仿宋" w:cs="仿宋"/>
          <w:szCs w:val="24"/>
        </w:rPr>
        <w:instrText xml:space="preserve"> HYPERLINK \l _Toc7612 </w:instrText>
      </w:r>
      <w:r>
        <w:rPr>
          <w:rFonts w:ascii="仿宋" w:hAnsi="仿宋" w:eastAsia="仿宋" w:cs="仿宋"/>
          <w:szCs w:val="24"/>
        </w:rPr>
        <w:fldChar w:fldCharType="separate"/>
      </w:r>
      <w:r>
        <w:rPr>
          <w:rFonts w:hint="eastAsia" w:ascii="仿宋" w:hAnsi="仿宋" w:eastAsia="仿宋" w:cs="仿宋"/>
          <w:spacing w:val="-8"/>
          <w:szCs w:val="30"/>
          <w:lang w:val="en-US" w:eastAsia="zh-CN"/>
        </w:rPr>
        <w:t>二、 解决思路和具体功能要求</w:t>
      </w:r>
      <w:r>
        <w:tab/>
      </w:r>
      <w:r>
        <w:fldChar w:fldCharType="begin"/>
      </w:r>
      <w:r>
        <w:instrText xml:space="preserve"> PAGEREF _Toc7612 \h </w:instrText>
      </w:r>
      <w:r>
        <w:fldChar w:fldCharType="separate"/>
      </w:r>
      <w:r>
        <w:t>2</w:t>
      </w:r>
      <w:r>
        <w:fldChar w:fldCharType="end"/>
      </w:r>
      <w:r>
        <w:rPr>
          <w:rFonts w:ascii="仿宋" w:hAnsi="仿宋" w:eastAsia="仿宋" w:cs="仿宋"/>
          <w:szCs w:val="24"/>
        </w:rPr>
        <w:fldChar w:fldCharType="end"/>
      </w:r>
    </w:p>
    <w:p>
      <w:pPr>
        <w:pStyle w:val="7"/>
        <w:tabs>
          <w:tab w:val="right" w:leader="dot" w:pos="8336"/>
        </w:tabs>
      </w:pPr>
      <w:r>
        <w:rPr>
          <w:rFonts w:ascii="仿宋" w:hAnsi="仿宋" w:eastAsia="仿宋" w:cs="仿宋"/>
          <w:szCs w:val="24"/>
        </w:rPr>
        <w:fldChar w:fldCharType="begin"/>
      </w:r>
      <w:r>
        <w:rPr>
          <w:rFonts w:ascii="仿宋" w:hAnsi="仿宋" w:eastAsia="仿宋" w:cs="仿宋"/>
          <w:szCs w:val="24"/>
        </w:rPr>
        <w:instrText xml:space="preserve"> HYPERLINK \l _Toc24062 </w:instrText>
      </w:r>
      <w:r>
        <w:rPr>
          <w:rFonts w:ascii="仿宋" w:hAnsi="仿宋" w:eastAsia="仿宋" w:cs="仿宋"/>
          <w:szCs w:val="24"/>
        </w:rPr>
        <w:fldChar w:fldCharType="separate"/>
      </w:r>
      <w:r>
        <w:rPr>
          <w:rFonts w:hint="eastAsia" w:ascii="仿宋" w:hAnsi="仿宋" w:eastAsia="仿宋" w:cs="仿宋"/>
          <w:spacing w:val="18"/>
          <w:szCs w:val="24"/>
          <w:lang w:val="en-US" w:eastAsia="zh-CN"/>
        </w:rPr>
        <w:t>（一） 建立移动端、PC端前端系统，建立统一服务器系统</w:t>
      </w:r>
      <w:r>
        <w:tab/>
      </w:r>
      <w:r>
        <w:fldChar w:fldCharType="begin"/>
      </w:r>
      <w:r>
        <w:instrText xml:space="preserve"> PAGEREF _Toc24062 \h </w:instrText>
      </w:r>
      <w:r>
        <w:fldChar w:fldCharType="separate"/>
      </w:r>
      <w:r>
        <w:t>2</w:t>
      </w:r>
      <w:r>
        <w:fldChar w:fldCharType="end"/>
      </w:r>
      <w:r>
        <w:rPr>
          <w:rFonts w:ascii="仿宋" w:hAnsi="仿宋" w:eastAsia="仿宋" w:cs="仿宋"/>
          <w:szCs w:val="24"/>
        </w:rPr>
        <w:fldChar w:fldCharType="end"/>
      </w:r>
    </w:p>
    <w:p>
      <w:pPr>
        <w:pStyle w:val="7"/>
        <w:tabs>
          <w:tab w:val="right" w:leader="dot" w:pos="8336"/>
        </w:tabs>
      </w:pPr>
      <w:r>
        <w:rPr>
          <w:rFonts w:ascii="仿宋" w:hAnsi="仿宋" w:eastAsia="仿宋" w:cs="仿宋"/>
          <w:szCs w:val="24"/>
        </w:rPr>
        <w:fldChar w:fldCharType="begin"/>
      </w:r>
      <w:r>
        <w:rPr>
          <w:rFonts w:ascii="仿宋" w:hAnsi="仿宋" w:eastAsia="仿宋" w:cs="仿宋"/>
          <w:szCs w:val="24"/>
        </w:rPr>
        <w:instrText xml:space="preserve"> HYPERLINK \l _Toc14008 </w:instrText>
      </w:r>
      <w:r>
        <w:rPr>
          <w:rFonts w:ascii="仿宋" w:hAnsi="仿宋" w:eastAsia="仿宋" w:cs="仿宋"/>
          <w:szCs w:val="24"/>
        </w:rPr>
        <w:fldChar w:fldCharType="separate"/>
      </w:r>
      <w:r>
        <w:rPr>
          <w:rFonts w:hint="eastAsia" w:ascii="仿宋" w:hAnsi="仿宋" w:eastAsia="仿宋" w:cs="仿宋"/>
          <w:spacing w:val="18"/>
          <w:szCs w:val="24"/>
          <w:lang w:val="en-US" w:eastAsia="zh-CN"/>
        </w:rPr>
        <w:t>（二） 支持导入能源检测系统数据，实现能源检测在线查看，预留实时对接功能。支持能源检测全覆盖楼宇能耗分析的在线查看。</w:t>
      </w:r>
      <w:r>
        <w:tab/>
      </w:r>
      <w:r>
        <w:fldChar w:fldCharType="begin"/>
      </w:r>
      <w:r>
        <w:instrText xml:space="preserve"> PAGEREF _Toc14008 \h </w:instrText>
      </w:r>
      <w:r>
        <w:fldChar w:fldCharType="separate"/>
      </w:r>
      <w:r>
        <w:t>2</w:t>
      </w:r>
      <w:r>
        <w:fldChar w:fldCharType="end"/>
      </w:r>
      <w:r>
        <w:rPr>
          <w:rFonts w:ascii="仿宋" w:hAnsi="仿宋" w:eastAsia="仿宋" w:cs="仿宋"/>
          <w:szCs w:val="24"/>
        </w:rPr>
        <w:fldChar w:fldCharType="end"/>
      </w:r>
    </w:p>
    <w:p>
      <w:pPr>
        <w:pStyle w:val="7"/>
        <w:tabs>
          <w:tab w:val="right" w:leader="dot" w:pos="8336"/>
        </w:tabs>
      </w:pPr>
      <w:r>
        <w:rPr>
          <w:rFonts w:ascii="仿宋" w:hAnsi="仿宋" w:eastAsia="仿宋" w:cs="仿宋"/>
          <w:szCs w:val="24"/>
        </w:rPr>
        <w:fldChar w:fldCharType="begin"/>
      </w:r>
      <w:r>
        <w:rPr>
          <w:rFonts w:ascii="仿宋" w:hAnsi="仿宋" w:eastAsia="仿宋" w:cs="仿宋"/>
          <w:szCs w:val="24"/>
        </w:rPr>
        <w:instrText xml:space="preserve"> HYPERLINK \l _Toc27957 </w:instrText>
      </w:r>
      <w:r>
        <w:rPr>
          <w:rFonts w:ascii="仿宋" w:hAnsi="仿宋" w:eastAsia="仿宋" w:cs="仿宋"/>
          <w:szCs w:val="24"/>
        </w:rPr>
        <w:fldChar w:fldCharType="separate"/>
      </w:r>
      <w:r>
        <w:rPr>
          <w:rFonts w:hint="eastAsia" w:ascii="仿宋" w:hAnsi="仿宋" w:eastAsia="仿宋" w:cs="仿宋"/>
          <w:spacing w:val="18"/>
          <w:szCs w:val="24"/>
          <w:lang w:val="en-US" w:eastAsia="zh-CN"/>
        </w:rPr>
        <w:t>（三） 支持巡更点位查看，支持消防点位、消费知识查看，预留对接接口</w:t>
      </w:r>
      <w:r>
        <w:tab/>
      </w:r>
      <w:r>
        <w:fldChar w:fldCharType="begin"/>
      </w:r>
      <w:r>
        <w:instrText xml:space="preserve"> PAGEREF _Toc27957 \h </w:instrText>
      </w:r>
      <w:r>
        <w:fldChar w:fldCharType="separate"/>
      </w:r>
      <w:r>
        <w:t>2</w:t>
      </w:r>
      <w:r>
        <w:fldChar w:fldCharType="end"/>
      </w:r>
      <w:r>
        <w:rPr>
          <w:rFonts w:ascii="仿宋" w:hAnsi="仿宋" w:eastAsia="仿宋" w:cs="仿宋"/>
          <w:szCs w:val="24"/>
        </w:rPr>
        <w:fldChar w:fldCharType="end"/>
      </w:r>
    </w:p>
    <w:p>
      <w:pPr>
        <w:pStyle w:val="7"/>
        <w:tabs>
          <w:tab w:val="right" w:leader="dot" w:pos="8336"/>
        </w:tabs>
      </w:pPr>
      <w:r>
        <w:rPr>
          <w:rFonts w:ascii="仿宋" w:hAnsi="仿宋" w:eastAsia="仿宋" w:cs="仿宋"/>
          <w:szCs w:val="24"/>
        </w:rPr>
        <w:fldChar w:fldCharType="begin"/>
      </w:r>
      <w:r>
        <w:rPr>
          <w:rFonts w:ascii="仿宋" w:hAnsi="仿宋" w:eastAsia="仿宋" w:cs="仿宋"/>
          <w:szCs w:val="24"/>
        </w:rPr>
        <w:instrText xml:space="preserve"> HYPERLINK \l _Toc8236 </w:instrText>
      </w:r>
      <w:r>
        <w:rPr>
          <w:rFonts w:ascii="仿宋" w:hAnsi="仿宋" w:eastAsia="仿宋" w:cs="仿宋"/>
          <w:szCs w:val="24"/>
        </w:rPr>
        <w:fldChar w:fldCharType="separate"/>
      </w:r>
      <w:r>
        <w:rPr>
          <w:rFonts w:hint="eastAsia" w:ascii="仿宋" w:hAnsi="仿宋" w:eastAsia="仿宋" w:cs="仿宋"/>
          <w:spacing w:val="18"/>
          <w:szCs w:val="24"/>
          <w:lang w:val="en-US" w:eastAsia="zh-CN"/>
        </w:rPr>
        <w:t>（四） 支持被服洗涤数据查看，支持数据导入，预留对接接口</w:t>
      </w:r>
      <w:r>
        <w:tab/>
      </w:r>
      <w:r>
        <w:fldChar w:fldCharType="begin"/>
      </w:r>
      <w:r>
        <w:instrText xml:space="preserve"> PAGEREF _Toc8236 \h </w:instrText>
      </w:r>
      <w:r>
        <w:fldChar w:fldCharType="separate"/>
      </w:r>
      <w:r>
        <w:t>2</w:t>
      </w:r>
      <w:r>
        <w:fldChar w:fldCharType="end"/>
      </w:r>
      <w:r>
        <w:rPr>
          <w:rFonts w:ascii="仿宋" w:hAnsi="仿宋" w:eastAsia="仿宋" w:cs="仿宋"/>
          <w:szCs w:val="24"/>
        </w:rPr>
        <w:fldChar w:fldCharType="end"/>
      </w:r>
    </w:p>
    <w:p>
      <w:pPr>
        <w:pStyle w:val="7"/>
        <w:tabs>
          <w:tab w:val="right" w:leader="dot" w:pos="8336"/>
        </w:tabs>
      </w:pPr>
      <w:r>
        <w:rPr>
          <w:rFonts w:ascii="仿宋" w:hAnsi="仿宋" w:eastAsia="仿宋" w:cs="仿宋"/>
          <w:szCs w:val="24"/>
        </w:rPr>
        <w:fldChar w:fldCharType="begin"/>
      </w:r>
      <w:r>
        <w:rPr>
          <w:rFonts w:ascii="仿宋" w:hAnsi="仿宋" w:eastAsia="仿宋" w:cs="仿宋"/>
          <w:szCs w:val="24"/>
        </w:rPr>
        <w:instrText xml:space="preserve"> HYPERLINK \l _Toc31406 </w:instrText>
      </w:r>
      <w:r>
        <w:rPr>
          <w:rFonts w:ascii="仿宋" w:hAnsi="仿宋" w:eastAsia="仿宋" w:cs="仿宋"/>
          <w:szCs w:val="24"/>
        </w:rPr>
        <w:fldChar w:fldCharType="separate"/>
      </w:r>
      <w:r>
        <w:rPr>
          <w:rFonts w:hint="eastAsia" w:ascii="仿宋" w:hAnsi="仿宋" w:eastAsia="仿宋" w:cs="仿宋"/>
          <w:spacing w:val="18"/>
          <w:szCs w:val="24"/>
          <w:lang w:val="en-US" w:eastAsia="zh-CN"/>
        </w:rPr>
        <w:t>（五） 支持物流配送数据查看，支持数据导入，预留对接接口</w:t>
      </w:r>
      <w:r>
        <w:tab/>
      </w:r>
      <w:r>
        <w:fldChar w:fldCharType="begin"/>
      </w:r>
      <w:r>
        <w:instrText xml:space="preserve"> PAGEREF _Toc31406 \h </w:instrText>
      </w:r>
      <w:r>
        <w:fldChar w:fldCharType="separate"/>
      </w:r>
      <w:r>
        <w:t>2</w:t>
      </w:r>
      <w:r>
        <w:fldChar w:fldCharType="end"/>
      </w:r>
      <w:r>
        <w:rPr>
          <w:rFonts w:ascii="仿宋" w:hAnsi="仿宋" w:eastAsia="仿宋" w:cs="仿宋"/>
          <w:szCs w:val="24"/>
        </w:rPr>
        <w:fldChar w:fldCharType="end"/>
      </w:r>
    </w:p>
    <w:p>
      <w:pPr>
        <w:pStyle w:val="7"/>
        <w:tabs>
          <w:tab w:val="right" w:leader="dot" w:pos="8336"/>
        </w:tabs>
      </w:pPr>
      <w:r>
        <w:rPr>
          <w:rFonts w:ascii="仿宋" w:hAnsi="仿宋" w:eastAsia="仿宋" w:cs="仿宋"/>
          <w:szCs w:val="24"/>
        </w:rPr>
        <w:fldChar w:fldCharType="begin"/>
      </w:r>
      <w:r>
        <w:rPr>
          <w:rFonts w:ascii="仿宋" w:hAnsi="仿宋" w:eastAsia="仿宋" w:cs="仿宋"/>
          <w:szCs w:val="24"/>
        </w:rPr>
        <w:instrText xml:space="preserve"> HYPERLINK \l _Toc27878 </w:instrText>
      </w:r>
      <w:r>
        <w:rPr>
          <w:rFonts w:ascii="仿宋" w:hAnsi="仿宋" w:eastAsia="仿宋" w:cs="仿宋"/>
          <w:szCs w:val="24"/>
        </w:rPr>
        <w:fldChar w:fldCharType="separate"/>
      </w:r>
      <w:r>
        <w:rPr>
          <w:rFonts w:hint="eastAsia" w:ascii="仿宋" w:hAnsi="仿宋" w:eastAsia="仿宋" w:cs="仿宋"/>
          <w:spacing w:val="18"/>
          <w:szCs w:val="24"/>
          <w:lang w:val="en-US" w:eastAsia="zh-CN"/>
        </w:rPr>
        <w:t>（六） 支持餐饮数据查看，支持数据导入，预留对接接口</w:t>
      </w:r>
      <w:r>
        <w:tab/>
      </w:r>
      <w:r>
        <w:fldChar w:fldCharType="begin"/>
      </w:r>
      <w:r>
        <w:instrText xml:space="preserve"> PAGEREF _Toc27878 \h </w:instrText>
      </w:r>
      <w:r>
        <w:fldChar w:fldCharType="separate"/>
      </w:r>
      <w:r>
        <w:t>2</w:t>
      </w:r>
      <w:r>
        <w:fldChar w:fldCharType="end"/>
      </w:r>
      <w:r>
        <w:rPr>
          <w:rFonts w:ascii="仿宋" w:hAnsi="仿宋" w:eastAsia="仿宋" w:cs="仿宋"/>
          <w:szCs w:val="24"/>
        </w:rPr>
        <w:fldChar w:fldCharType="end"/>
      </w:r>
    </w:p>
    <w:p>
      <w:pPr>
        <w:pStyle w:val="7"/>
        <w:tabs>
          <w:tab w:val="right" w:leader="dot" w:pos="8336"/>
        </w:tabs>
      </w:pPr>
      <w:r>
        <w:rPr>
          <w:rFonts w:ascii="仿宋" w:hAnsi="仿宋" w:eastAsia="仿宋" w:cs="仿宋"/>
          <w:szCs w:val="24"/>
        </w:rPr>
        <w:fldChar w:fldCharType="begin"/>
      </w:r>
      <w:r>
        <w:rPr>
          <w:rFonts w:ascii="仿宋" w:hAnsi="仿宋" w:eastAsia="仿宋" w:cs="仿宋"/>
          <w:szCs w:val="24"/>
        </w:rPr>
        <w:instrText xml:space="preserve"> HYPERLINK \l _Toc15671 </w:instrText>
      </w:r>
      <w:r>
        <w:rPr>
          <w:rFonts w:ascii="仿宋" w:hAnsi="仿宋" w:eastAsia="仿宋" w:cs="仿宋"/>
          <w:szCs w:val="24"/>
        </w:rPr>
        <w:fldChar w:fldCharType="separate"/>
      </w:r>
      <w:r>
        <w:rPr>
          <w:rFonts w:hint="eastAsia" w:ascii="仿宋" w:hAnsi="仿宋" w:eastAsia="仿宋" w:cs="仿宋"/>
          <w:spacing w:val="18"/>
          <w:szCs w:val="24"/>
          <w:lang w:val="en-US" w:eastAsia="zh-CN"/>
        </w:rPr>
        <w:t>（七） 支持医工、耗材等不良事件上报</w:t>
      </w:r>
      <w:bookmarkStart w:id="13" w:name="_GoBack"/>
      <w:bookmarkEnd w:id="13"/>
      <w:r>
        <w:tab/>
      </w:r>
      <w:r>
        <w:fldChar w:fldCharType="begin"/>
      </w:r>
      <w:r>
        <w:instrText xml:space="preserve"> PAGEREF _Toc15671 \h </w:instrText>
      </w:r>
      <w:r>
        <w:fldChar w:fldCharType="separate"/>
      </w:r>
      <w:r>
        <w:t>2</w:t>
      </w:r>
      <w:r>
        <w:fldChar w:fldCharType="end"/>
      </w:r>
      <w:r>
        <w:rPr>
          <w:rFonts w:ascii="仿宋" w:hAnsi="仿宋" w:eastAsia="仿宋" w:cs="仿宋"/>
          <w:szCs w:val="24"/>
        </w:rPr>
        <w:fldChar w:fldCharType="end"/>
      </w:r>
    </w:p>
    <w:p>
      <w:pPr>
        <w:pStyle w:val="7"/>
        <w:tabs>
          <w:tab w:val="right" w:leader="dot" w:pos="8336"/>
        </w:tabs>
      </w:pPr>
      <w:r>
        <w:rPr>
          <w:rFonts w:ascii="仿宋" w:hAnsi="仿宋" w:eastAsia="仿宋" w:cs="仿宋"/>
          <w:szCs w:val="24"/>
        </w:rPr>
        <w:fldChar w:fldCharType="begin"/>
      </w:r>
      <w:r>
        <w:rPr>
          <w:rFonts w:ascii="仿宋" w:hAnsi="仿宋" w:eastAsia="仿宋" w:cs="仿宋"/>
          <w:szCs w:val="24"/>
        </w:rPr>
        <w:instrText xml:space="preserve"> HYPERLINK \l _Toc4812 </w:instrText>
      </w:r>
      <w:r>
        <w:rPr>
          <w:rFonts w:ascii="仿宋" w:hAnsi="仿宋" w:eastAsia="仿宋" w:cs="仿宋"/>
          <w:szCs w:val="24"/>
        </w:rPr>
        <w:fldChar w:fldCharType="separate"/>
      </w:r>
      <w:r>
        <w:rPr>
          <w:rFonts w:hint="eastAsia" w:ascii="仿宋" w:hAnsi="仿宋" w:eastAsia="仿宋" w:cs="仿宋"/>
          <w:spacing w:val="18"/>
          <w:szCs w:val="24"/>
          <w:lang w:val="en-US" w:eastAsia="zh-CN"/>
        </w:rPr>
        <w:t>（八） ★建立分类分流程的报修系统</w:t>
      </w:r>
      <w:r>
        <w:tab/>
      </w:r>
      <w:r>
        <w:fldChar w:fldCharType="begin"/>
      </w:r>
      <w:r>
        <w:instrText xml:space="preserve"> PAGEREF _Toc4812 \h </w:instrText>
      </w:r>
      <w:r>
        <w:fldChar w:fldCharType="separate"/>
      </w:r>
      <w:r>
        <w:t>2</w:t>
      </w:r>
      <w:r>
        <w:fldChar w:fldCharType="end"/>
      </w:r>
      <w:r>
        <w:rPr>
          <w:rFonts w:ascii="仿宋" w:hAnsi="仿宋" w:eastAsia="仿宋" w:cs="仿宋"/>
          <w:szCs w:val="24"/>
        </w:rPr>
        <w:fldChar w:fldCharType="end"/>
      </w:r>
    </w:p>
    <w:p>
      <w:pPr>
        <w:pStyle w:val="7"/>
        <w:tabs>
          <w:tab w:val="right" w:leader="dot" w:pos="8336"/>
        </w:tabs>
      </w:pPr>
      <w:r>
        <w:rPr>
          <w:rFonts w:ascii="仿宋" w:hAnsi="仿宋" w:eastAsia="仿宋" w:cs="仿宋"/>
          <w:szCs w:val="24"/>
        </w:rPr>
        <w:fldChar w:fldCharType="begin"/>
      </w:r>
      <w:r>
        <w:rPr>
          <w:rFonts w:ascii="仿宋" w:hAnsi="仿宋" w:eastAsia="仿宋" w:cs="仿宋"/>
          <w:szCs w:val="24"/>
        </w:rPr>
        <w:instrText xml:space="preserve"> HYPERLINK \l _Toc19493 </w:instrText>
      </w:r>
      <w:r>
        <w:rPr>
          <w:rFonts w:ascii="仿宋" w:hAnsi="仿宋" w:eastAsia="仿宋" w:cs="仿宋"/>
          <w:szCs w:val="24"/>
        </w:rPr>
        <w:fldChar w:fldCharType="separate"/>
      </w:r>
      <w:r>
        <w:rPr>
          <w:rFonts w:hint="eastAsia" w:ascii="仿宋" w:hAnsi="仿宋" w:eastAsia="仿宋" w:cs="仿宋"/>
          <w:spacing w:val="18"/>
          <w:szCs w:val="24"/>
          <w:lang w:val="en-US" w:eastAsia="zh-CN"/>
        </w:rPr>
        <w:t>（九） ★多个业务工种、多个公司、多个院区的负责人联系方式登记，主要负责人排班信息登记，请假替岗流程审批等。</w:t>
      </w:r>
      <w:r>
        <w:tab/>
      </w:r>
      <w:r>
        <w:fldChar w:fldCharType="begin"/>
      </w:r>
      <w:r>
        <w:instrText xml:space="preserve"> PAGEREF _Toc19493 \h </w:instrText>
      </w:r>
      <w:r>
        <w:fldChar w:fldCharType="separate"/>
      </w:r>
      <w:r>
        <w:t>3</w:t>
      </w:r>
      <w:r>
        <w:fldChar w:fldCharType="end"/>
      </w:r>
      <w:r>
        <w:rPr>
          <w:rFonts w:ascii="仿宋" w:hAnsi="仿宋" w:eastAsia="仿宋" w:cs="仿宋"/>
          <w:szCs w:val="24"/>
        </w:rPr>
        <w:fldChar w:fldCharType="end"/>
      </w:r>
    </w:p>
    <w:p>
      <w:pPr>
        <w:pStyle w:val="7"/>
        <w:tabs>
          <w:tab w:val="right" w:leader="dot" w:pos="8336"/>
        </w:tabs>
      </w:pPr>
      <w:r>
        <w:rPr>
          <w:rFonts w:ascii="仿宋" w:hAnsi="仿宋" w:eastAsia="仿宋" w:cs="仿宋"/>
          <w:szCs w:val="24"/>
        </w:rPr>
        <w:fldChar w:fldCharType="begin"/>
      </w:r>
      <w:r>
        <w:rPr>
          <w:rFonts w:ascii="仿宋" w:hAnsi="仿宋" w:eastAsia="仿宋" w:cs="仿宋"/>
          <w:szCs w:val="24"/>
        </w:rPr>
        <w:instrText xml:space="preserve"> HYPERLINK \l _Toc2239 </w:instrText>
      </w:r>
      <w:r>
        <w:rPr>
          <w:rFonts w:ascii="仿宋" w:hAnsi="仿宋" w:eastAsia="仿宋" w:cs="仿宋"/>
          <w:szCs w:val="24"/>
        </w:rPr>
        <w:fldChar w:fldCharType="separate"/>
      </w:r>
      <w:r>
        <w:rPr>
          <w:rFonts w:hint="eastAsia" w:ascii="仿宋" w:hAnsi="仿宋" w:eastAsia="仿宋" w:cs="仿宋"/>
          <w:spacing w:val="18"/>
          <w:szCs w:val="24"/>
          <w:lang w:val="en-US" w:eastAsia="zh-CN"/>
        </w:rPr>
        <w:t>（十） ★可实现自定义流程，实现个性化的流程审批控制，预留与医院OA系统的对接接口。</w:t>
      </w:r>
      <w:r>
        <w:tab/>
      </w:r>
      <w:r>
        <w:fldChar w:fldCharType="begin"/>
      </w:r>
      <w:r>
        <w:instrText xml:space="preserve"> PAGEREF _Toc2239 \h </w:instrText>
      </w:r>
      <w:r>
        <w:fldChar w:fldCharType="separate"/>
      </w:r>
      <w:r>
        <w:t>3</w:t>
      </w:r>
      <w:r>
        <w:fldChar w:fldCharType="end"/>
      </w:r>
      <w:r>
        <w:rPr>
          <w:rFonts w:ascii="仿宋" w:hAnsi="仿宋" w:eastAsia="仿宋" w:cs="仿宋"/>
          <w:szCs w:val="24"/>
        </w:rPr>
        <w:fldChar w:fldCharType="end"/>
      </w:r>
    </w:p>
    <w:p>
      <w:pPr>
        <w:pStyle w:val="7"/>
        <w:tabs>
          <w:tab w:val="right" w:leader="dot" w:pos="8336"/>
        </w:tabs>
      </w:pPr>
      <w:r>
        <w:rPr>
          <w:rFonts w:ascii="仿宋" w:hAnsi="仿宋" w:eastAsia="仿宋" w:cs="仿宋"/>
          <w:szCs w:val="24"/>
        </w:rPr>
        <w:fldChar w:fldCharType="begin"/>
      </w:r>
      <w:r>
        <w:rPr>
          <w:rFonts w:ascii="仿宋" w:hAnsi="仿宋" w:eastAsia="仿宋" w:cs="仿宋"/>
          <w:szCs w:val="24"/>
        </w:rPr>
        <w:instrText xml:space="preserve"> HYPERLINK \l _Toc5169 </w:instrText>
      </w:r>
      <w:r>
        <w:rPr>
          <w:rFonts w:ascii="仿宋" w:hAnsi="仿宋" w:eastAsia="仿宋" w:cs="仿宋"/>
          <w:szCs w:val="24"/>
        </w:rPr>
        <w:fldChar w:fldCharType="separate"/>
      </w:r>
      <w:r>
        <w:rPr>
          <w:rFonts w:hint="eastAsia"/>
        </w:rPr>
        <w:t xml:space="preserve">（十一） </w:t>
      </w:r>
      <w:r>
        <w:rPr>
          <w:rFonts w:hint="eastAsia" w:ascii="仿宋" w:hAnsi="仿宋" w:eastAsia="仿宋" w:cs="仿宋"/>
          <w:spacing w:val="18"/>
          <w:szCs w:val="24"/>
          <w:lang w:val="en-US" w:eastAsia="zh-CN"/>
        </w:rPr>
        <w:t>★本地化部署，产品永久使用权，源代码永久使用权</w:t>
      </w:r>
      <w:r>
        <w:tab/>
      </w:r>
      <w:r>
        <w:fldChar w:fldCharType="begin"/>
      </w:r>
      <w:r>
        <w:instrText xml:space="preserve"> PAGEREF _Toc5169 \h </w:instrText>
      </w:r>
      <w:r>
        <w:fldChar w:fldCharType="separate"/>
      </w:r>
      <w:r>
        <w:t>3</w:t>
      </w:r>
      <w:r>
        <w:fldChar w:fldCharType="end"/>
      </w:r>
      <w:r>
        <w:rPr>
          <w:rFonts w:ascii="仿宋" w:hAnsi="仿宋" w:eastAsia="仿宋" w:cs="仿宋"/>
          <w:szCs w:val="24"/>
        </w:rPr>
        <w:fldChar w:fldCharType="end"/>
      </w:r>
    </w:p>
    <w:p>
      <w:pPr>
        <w:spacing w:line="221" w:lineRule="auto"/>
        <w:rPr>
          <w:rFonts w:ascii="仿宋" w:hAnsi="仿宋" w:eastAsia="仿宋" w:cs="仿宋"/>
          <w:sz w:val="24"/>
          <w:szCs w:val="24"/>
        </w:rPr>
        <w:sectPr>
          <w:footerReference r:id="rId5" w:type="default"/>
          <w:pgSz w:w="11906" w:h="16839"/>
          <w:pgMar w:top="1202" w:right="1785" w:bottom="1472" w:left="1785" w:header="852" w:footer="1270" w:gutter="0"/>
          <w:pgNumType w:fmt="decimal"/>
          <w:cols w:space="720" w:num="1"/>
        </w:sectPr>
      </w:pPr>
      <w:r>
        <w:rPr>
          <w:rFonts w:ascii="仿宋" w:hAnsi="仿宋" w:eastAsia="仿宋" w:cs="仿宋"/>
          <w:szCs w:val="24"/>
        </w:rPr>
        <w:fldChar w:fldCharType="end"/>
      </w:r>
    </w:p>
    <w:p>
      <w:pPr>
        <w:pStyle w:val="2"/>
        <w:spacing w:line="300" w:lineRule="auto"/>
      </w:pPr>
    </w:p>
    <w:p>
      <w:pPr>
        <w:numPr>
          <w:ilvl w:val="0"/>
          <w:numId w:val="1"/>
        </w:numPr>
        <w:spacing w:before="97" w:line="223" w:lineRule="auto"/>
        <w:ind w:left="0" w:leftChars="0" w:firstLine="420" w:firstLineChars="0"/>
        <w:outlineLvl w:val="0"/>
        <w:rPr>
          <w:rFonts w:hint="eastAsia" w:ascii="仿宋" w:hAnsi="仿宋" w:eastAsia="仿宋" w:cs="仿宋"/>
          <w:spacing w:val="-8"/>
          <w:sz w:val="30"/>
          <w:szCs w:val="30"/>
          <w:lang w:val="en-US" w:eastAsia="zh-CN"/>
        </w:rPr>
      </w:pPr>
      <w:bookmarkStart w:id="0" w:name="_Toc31543"/>
      <w:r>
        <w:rPr>
          <w:rFonts w:hint="eastAsia" w:ascii="仿宋" w:hAnsi="仿宋" w:eastAsia="仿宋" w:cs="仿宋"/>
          <w:spacing w:val="-8"/>
          <w:sz w:val="30"/>
          <w:szCs w:val="30"/>
          <w:lang w:val="en-US" w:eastAsia="zh-CN"/>
        </w:rPr>
        <w:t>现状分析</w:t>
      </w:r>
      <w:bookmarkEnd w:id="0"/>
    </w:p>
    <w:p>
      <w:pPr>
        <w:spacing w:before="228" w:line="360" w:lineRule="auto"/>
        <w:ind w:left="29" w:right="757" w:firstLine="54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18"/>
          <w:sz w:val="24"/>
          <w:szCs w:val="24"/>
          <w:lang w:val="en-US" w:eastAsia="zh-CN"/>
        </w:rPr>
        <w:t>医院后勤管理涉及多个业务工种、多个公司，在多院区管理的背景下，多个业务工种、多个公司、多个院区的协同合作成为一个重要课题。尤其以</w:t>
      </w:r>
      <w:r>
        <w:rPr>
          <w:rFonts w:ascii="仿宋" w:hAnsi="仿宋" w:eastAsia="仿宋" w:cs="仿宋"/>
          <w:spacing w:val="18"/>
          <w:sz w:val="24"/>
          <w:szCs w:val="24"/>
        </w:rPr>
        <w:t>各类设备和设施的维</w:t>
      </w:r>
      <w:r>
        <w:rPr>
          <w:rFonts w:ascii="仿宋" w:hAnsi="仿宋" w:eastAsia="仿宋" w:cs="仿宋"/>
          <w:spacing w:val="19"/>
          <w:sz w:val="24"/>
          <w:szCs w:val="24"/>
        </w:rPr>
        <w:t>护和修理</w:t>
      </w:r>
      <w:r>
        <w:rPr>
          <w:rFonts w:hint="eastAsia" w:ascii="仿宋" w:hAnsi="仿宋" w:eastAsia="仿宋" w:cs="仿宋"/>
          <w:spacing w:val="19"/>
          <w:sz w:val="24"/>
          <w:szCs w:val="24"/>
          <w:lang w:val="en-US" w:eastAsia="zh-CN"/>
        </w:rPr>
        <w:t>为突出。</w:t>
      </w:r>
    </w:p>
    <w:p>
      <w:pPr>
        <w:spacing w:before="228" w:line="360" w:lineRule="auto"/>
        <w:ind w:left="29" w:right="757" w:firstLine="540"/>
        <w:jc w:val="both"/>
        <w:rPr>
          <w:rFonts w:ascii="仿宋" w:hAnsi="仿宋" w:eastAsia="仿宋" w:cs="仿宋"/>
          <w:spacing w:val="19"/>
          <w:sz w:val="24"/>
          <w:szCs w:val="24"/>
        </w:rPr>
      </w:pPr>
      <w:r>
        <w:rPr>
          <w:rFonts w:hint="eastAsia" w:ascii="仿宋" w:hAnsi="仿宋" w:eastAsia="仿宋" w:cs="仿宋"/>
          <w:spacing w:val="18"/>
          <w:sz w:val="24"/>
          <w:szCs w:val="24"/>
          <w:lang w:val="en-US" w:eastAsia="zh-CN"/>
        </w:rPr>
        <w:t>目前后勤管理还未建立完毕的信息化管理系统</w:t>
      </w:r>
      <w:r>
        <w:rPr>
          <w:rFonts w:ascii="仿宋" w:hAnsi="仿宋" w:eastAsia="仿宋" w:cs="仿宋"/>
          <w:spacing w:val="19"/>
          <w:sz w:val="24"/>
          <w:szCs w:val="24"/>
        </w:rPr>
        <w:t>。</w:t>
      </w:r>
    </w:p>
    <w:p>
      <w:pPr>
        <w:spacing w:before="228" w:line="360" w:lineRule="auto"/>
        <w:ind w:left="29" w:right="757" w:firstLine="540"/>
        <w:jc w:val="both"/>
      </w:pPr>
      <w:r>
        <w:rPr>
          <w:rFonts w:hint="eastAsia" w:ascii="仿宋" w:hAnsi="仿宋" w:eastAsia="仿宋" w:cs="仿宋"/>
          <w:spacing w:val="18"/>
          <w:sz w:val="24"/>
          <w:szCs w:val="24"/>
          <w:lang w:val="en-US" w:eastAsia="zh-CN"/>
        </w:rPr>
        <w:t>市面上开源免费的后勤管理系统存在技术上的问题 ，例如系统不稳定 、操作不便捷 、提醒不及时等问题。缺乏自定义流程定制功能 ，无法满足特定组织的个性需求。</w:t>
      </w:r>
      <w:r>
        <w:rPr>
          <w:rFonts w:ascii="仿宋" w:hAnsi="仿宋" w:eastAsia="仿宋" w:cs="仿宋"/>
          <w:spacing w:val="17"/>
          <w:sz w:val="24"/>
          <w:szCs w:val="24"/>
        </w:rPr>
        <w:t>缺乏数据安全保障</w:t>
      </w:r>
      <w:r>
        <w:rPr>
          <w:rFonts w:ascii="仿宋" w:hAnsi="仿宋" w:eastAsia="仿宋" w:cs="仿宋"/>
          <w:spacing w:val="-6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7"/>
          <w:sz w:val="24"/>
          <w:szCs w:val="24"/>
        </w:rPr>
        <w:t>，存在数据泄露的风险。</w:t>
      </w:r>
    </w:p>
    <w:p>
      <w:pPr>
        <w:spacing w:line="220" w:lineRule="auto"/>
        <w:ind w:left="38"/>
        <w:rPr>
          <w:rFonts w:ascii="仿宋" w:hAnsi="仿宋" w:eastAsia="仿宋" w:cs="仿宋"/>
          <w:sz w:val="24"/>
          <w:szCs w:val="24"/>
        </w:rPr>
      </w:pPr>
    </w:p>
    <w:p>
      <w:pPr>
        <w:numPr>
          <w:ilvl w:val="0"/>
          <w:numId w:val="1"/>
        </w:numPr>
        <w:spacing w:before="97" w:line="223" w:lineRule="auto"/>
        <w:ind w:left="0" w:leftChars="0" w:firstLine="420" w:firstLineChars="0"/>
        <w:outlineLvl w:val="0"/>
        <w:rPr>
          <w:rFonts w:hint="eastAsia" w:ascii="仿宋" w:hAnsi="仿宋" w:eastAsia="仿宋" w:cs="仿宋"/>
          <w:spacing w:val="-8"/>
          <w:sz w:val="30"/>
          <w:szCs w:val="30"/>
          <w:lang w:val="en-US" w:eastAsia="zh-CN"/>
        </w:rPr>
      </w:pPr>
      <w:bookmarkStart w:id="1" w:name="_Toc7612"/>
      <w:r>
        <w:rPr>
          <w:rFonts w:hint="eastAsia" w:ascii="仿宋" w:hAnsi="仿宋" w:eastAsia="仿宋" w:cs="仿宋"/>
          <w:spacing w:val="-8"/>
          <w:sz w:val="30"/>
          <w:szCs w:val="30"/>
          <w:lang w:val="en-US" w:eastAsia="zh-CN"/>
        </w:rPr>
        <w:t>解决思路和具体功能要求</w:t>
      </w:r>
      <w:bookmarkEnd w:id="1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/>
        <w:jc w:val="left"/>
        <w:textAlignment w:val="baseline"/>
        <w:rPr>
          <w:rFonts w:hint="eastAsia" w:ascii="仿宋" w:hAnsi="仿宋" w:eastAsia="仿宋" w:cs="仿宋"/>
          <w:spacing w:val="18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20" w:firstLineChars="0"/>
        <w:jc w:val="left"/>
        <w:textAlignment w:val="baseline"/>
        <w:outlineLvl w:val="1"/>
        <w:rPr>
          <w:rFonts w:hint="default" w:ascii="仿宋" w:hAnsi="仿宋" w:eastAsia="仿宋" w:cs="仿宋"/>
          <w:spacing w:val="18"/>
          <w:sz w:val="24"/>
          <w:szCs w:val="24"/>
          <w:lang w:val="en-US" w:eastAsia="zh-CN"/>
        </w:rPr>
      </w:pPr>
      <w:bookmarkStart w:id="2" w:name="_Toc24062"/>
      <w:r>
        <w:rPr>
          <w:rFonts w:hint="eastAsia" w:ascii="仿宋" w:hAnsi="仿宋" w:eastAsia="仿宋" w:cs="仿宋"/>
          <w:spacing w:val="18"/>
          <w:sz w:val="24"/>
          <w:szCs w:val="24"/>
          <w:lang w:val="en-US" w:eastAsia="zh-CN"/>
        </w:rPr>
        <w:t>建立管理移动端、PC端系统、支持查阅移动端、PC端系统，建立统一服务器系统</w:t>
      </w:r>
      <w:bookmarkEnd w:id="2"/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20" w:firstLineChars="0"/>
        <w:jc w:val="left"/>
        <w:textAlignment w:val="baseline"/>
        <w:outlineLvl w:val="1"/>
        <w:rPr>
          <w:rFonts w:hint="eastAsia" w:ascii="仿宋" w:hAnsi="仿宋" w:eastAsia="仿宋" w:cs="仿宋"/>
          <w:spacing w:val="18"/>
          <w:sz w:val="24"/>
          <w:szCs w:val="24"/>
          <w:lang w:val="en-US" w:eastAsia="zh-CN"/>
        </w:rPr>
      </w:pPr>
      <w:bookmarkStart w:id="3" w:name="_Toc14008"/>
      <w:r>
        <w:rPr>
          <w:rFonts w:hint="eastAsia" w:ascii="仿宋" w:hAnsi="仿宋" w:eastAsia="仿宋" w:cs="仿宋"/>
          <w:spacing w:val="18"/>
          <w:sz w:val="24"/>
          <w:szCs w:val="24"/>
          <w:lang w:val="en-US" w:eastAsia="zh-CN"/>
        </w:rPr>
        <w:t>支持大型活动，跨部门联动登记，支持短信或微信通知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20" w:firstLineChars="0"/>
        <w:jc w:val="left"/>
        <w:textAlignment w:val="baseline"/>
        <w:outlineLvl w:val="1"/>
        <w:rPr>
          <w:rFonts w:hint="eastAsia" w:ascii="仿宋" w:hAnsi="仿宋" w:eastAsia="仿宋" w:cs="仿宋"/>
          <w:spacing w:val="18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18"/>
          <w:sz w:val="24"/>
          <w:szCs w:val="24"/>
          <w:lang w:val="en-US" w:eastAsia="zh-CN"/>
        </w:rPr>
        <w:t>支持导入能源检测系统数据，实现能源检测在线查看，预留实时对接功能。支持能源检测全覆盖楼宇能耗分析的在线查看。</w:t>
      </w:r>
      <w:bookmarkEnd w:id="3"/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20" w:firstLineChars="0"/>
        <w:jc w:val="left"/>
        <w:textAlignment w:val="baseline"/>
        <w:outlineLvl w:val="1"/>
        <w:rPr>
          <w:rFonts w:hint="eastAsia" w:ascii="仿宋" w:hAnsi="仿宋" w:eastAsia="仿宋" w:cs="仿宋"/>
          <w:spacing w:val="18"/>
          <w:sz w:val="24"/>
          <w:szCs w:val="24"/>
          <w:lang w:val="en-US" w:eastAsia="zh-CN"/>
        </w:rPr>
      </w:pPr>
      <w:bookmarkStart w:id="4" w:name="_Toc27957"/>
      <w:r>
        <w:rPr>
          <w:rFonts w:hint="eastAsia" w:ascii="仿宋" w:hAnsi="仿宋" w:eastAsia="仿宋" w:cs="仿宋"/>
          <w:spacing w:val="18"/>
          <w:sz w:val="24"/>
          <w:szCs w:val="24"/>
          <w:lang w:val="en-US" w:eastAsia="zh-CN"/>
        </w:rPr>
        <w:t>支持巡更点位查看，支持消防点位、消费知识查看，预留对接接口</w:t>
      </w:r>
      <w:bookmarkEnd w:id="4"/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20" w:firstLineChars="0"/>
        <w:jc w:val="left"/>
        <w:textAlignment w:val="baseline"/>
        <w:outlineLvl w:val="1"/>
        <w:rPr>
          <w:rFonts w:hint="eastAsia" w:ascii="仿宋" w:hAnsi="仿宋" w:eastAsia="仿宋" w:cs="仿宋"/>
          <w:spacing w:val="18"/>
          <w:sz w:val="24"/>
          <w:szCs w:val="24"/>
          <w:lang w:val="en-US" w:eastAsia="zh-CN"/>
        </w:rPr>
      </w:pPr>
      <w:bookmarkStart w:id="5" w:name="_Toc8236"/>
      <w:r>
        <w:rPr>
          <w:rFonts w:hint="eastAsia" w:ascii="仿宋" w:hAnsi="仿宋" w:eastAsia="仿宋" w:cs="仿宋"/>
          <w:spacing w:val="18"/>
          <w:sz w:val="24"/>
          <w:szCs w:val="24"/>
          <w:lang w:val="en-US" w:eastAsia="zh-CN"/>
        </w:rPr>
        <w:t>支持被服洗涤数据查看，支持数据导入，预留对接接口</w:t>
      </w:r>
      <w:bookmarkEnd w:id="5"/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20" w:firstLineChars="0"/>
        <w:jc w:val="left"/>
        <w:textAlignment w:val="baseline"/>
        <w:outlineLvl w:val="1"/>
        <w:rPr>
          <w:rFonts w:hint="eastAsia" w:ascii="仿宋" w:hAnsi="仿宋" w:eastAsia="仿宋" w:cs="仿宋"/>
          <w:spacing w:val="18"/>
          <w:sz w:val="24"/>
          <w:szCs w:val="24"/>
          <w:lang w:val="en-US" w:eastAsia="zh-CN"/>
        </w:rPr>
      </w:pPr>
      <w:bookmarkStart w:id="6" w:name="_Toc31406"/>
      <w:r>
        <w:rPr>
          <w:rFonts w:hint="eastAsia" w:ascii="仿宋" w:hAnsi="仿宋" w:eastAsia="仿宋" w:cs="仿宋"/>
          <w:spacing w:val="18"/>
          <w:sz w:val="24"/>
          <w:szCs w:val="24"/>
          <w:lang w:val="en-US" w:eastAsia="zh-CN"/>
        </w:rPr>
        <w:t>支持物流配送数据查看，支持数据导入，预留对接接口</w:t>
      </w:r>
      <w:bookmarkEnd w:id="6"/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20" w:firstLineChars="0"/>
        <w:jc w:val="left"/>
        <w:textAlignment w:val="baseline"/>
        <w:outlineLvl w:val="1"/>
        <w:rPr>
          <w:rFonts w:hint="eastAsia" w:ascii="仿宋" w:hAnsi="仿宋" w:eastAsia="仿宋" w:cs="仿宋"/>
          <w:spacing w:val="18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18"/>
          <w:sz w:val="24"/>
          <w:szCs w:val="24"/>
          <w:lang w:val="en-US" w:eastAsia="zh-CN"/>
        </w:rPr>
        <w:t>支持物业耗材消耗查看，支持数据导入，预留对接接口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20" w:firstLineChars="0"/>
        <w:jc w:val="left"/>
        <w:textAlignment w:val="baseline"/>
        <w:outlineLvl w:val="1"/>
        <w:rPr>
          <w:rFonts w:hint="eastAsia" w:ascii="仿宋" w:hAnsi="仿宋" w:eastAsia="仿宋" w:cs="仿宋"/>
          <w:spacing w:val="18"/>
          <w:sz w:val="24"/>
          <w:szCs w:val="24"/>
          <w:lang w:val="en-US" w:eastAsia="zh-CN"/>
        </w:rPr>
      </w:pPr>
      <w:bookmarkStart w:id="7" w:name="_Toc27878"/>
      <w:r>
        <w:rPr>
          <w:rFonts w:hint="eastAsia" w:ascii="仿宋" w:hAnsi="仿宋" w:eastAsia="仿宋" w:cs="仿宋"/>
          <w:spacing w:val="18"/>
          <w:sz w:val="24"/>
          <w:szCs w:val="24"/>
          <w:lang w:val="en-US" w:eastAsia="zh-CN"/>
        </w:rPr>
        <w:t>支持餐饮数据查看，支持数据导入，预留对接接口</w:t>
      </w:r>
      <w:bookmarkEnd w:id="7"/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20" w:firstLineChars="0"/>
        <w:jc w:val="left"/>
        <w:textAlignment w:val="baseline"/>
        <w:outlineLvl w:val="1"/>
        <w:rPr>
          <w:rFonts w:hint="eastAsia" w:ascii="仿宋" w:hAnsi="仿宋" w:eastAsia="仿宋" w:cs="仿宋"/>
          <w:spacing w:val="18"/>
          <w:sz w:val="24"/>
          <w:szCs w:val="24"/>
          <w:lang w:val="en-US" w:eastAsia="zh-CN"/>
        </w:rPr>
      </w:pPr>
      <w:bookmarkStart w:id="8" w:name="_Toc15671"/>
      <w:r>
        <w:rPr>
          <w:rFonts w:hint="eastAsia" w:ascii="仿宋" w:hAnsi="仿宋" w:eastAsia="仿宋" w:cs="仿宋"/>
          <w:spacing w:val="18"/>
          <w:sz w:val="24"/>
          <w:szCs w:val="24"/>
          <w:lang w:val="en-US" w:eastAsia="zh-CN"/>
        </w:rPr>
        <w:t>支持医工、耗材等不良事件上报</w:t>
      </w:r>
      <w:bookmarkEnd w:id="8"/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20" w:firstLineChars="0"/>
        <w:jc w:val="left"/>
        <w:textAlignment w:val="baseline"/>
        <w:outlineLvl w:val="1"/>
        <w:rPr>
          <w:rFonts w:hint="eastAsia" w:ascii="仿宋" w:hAnsi="仿宋" w:eastAsia="仿宋" w:cs="仿宋"/>
          <w:spacing w:val="18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18"/>
          <w:sz w:val="24"/>
          <w:szCs w:val="24"/>
          <w:lang w:val="en-US" w:eastAsia="zh-CN"/>
        </w:rPr>
        <w:t>支持车位信息查看，支持数据导入，预留对接接口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20" w:firstLineChars="0"/>
        <w:jc w:val="left"/>
        <w:textAlignment w:val="baseline"/>
        <w:outlineLvl w:val="1"/>
        <w:rPr>
          <w:rFonts w:hint="eastAsia" w:ascii="仿宋" w:hAnsi="仿宋" w:eastAsia="仿宋" w:cs="仿宋"/>
          <w:spacing w:val="18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18"/>
          <w:sz w:val="24"/>
          <w:szCs w:val="24"/>
          <w:lang w:val="en-US" w:eastAsia="zh-CN"/>
        </w:rPr>
        <w:t>支持个人工作日志上传和查看功能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20" w:firstLineChars="0"/>
        <w:jc w:val="left"/>
        <w:textAlignment w:val="baseline"/>
        <w:outlineLvl w:val="1"/>
        <w:rPr>
          <w:rFonts w:hint="eastAsia" w:ascii="仿宋" w:hAnsi="仿宋" w:eastAsia="仿宋" w:cs="仿宋"/>
          <w:spacing w:val="18"/>
          <w:sz w:val="24"/>
          <w:szCs w:val="24"/>
          <w:lang w:val="en-US" w:eastAsia="zh-CN"/>
        </w:rPr>
      </w:pPr>
      <w:bookmarkStart w:id="9" w:name="_Toc4812"/>
      <w:r>
        <w:rPr>
          <w:rFonts w:hint="eastAsia" w:ascii="仿宋" w:hAnsi="仿宋" w:eastAsia="仿宋" w:cs="仿宋"/>
          <w:spacing w:val="18"/>
          <w:sz w:val="24"/>
          <w:szCs w:val="24"/>
          <w:lang w:val="en-US" w:eastAsia="zh-CN"/>
        </w:rPr>
        <w:t>★建立分类分流程的报修系统</w:t>
      </w:r>
      <w:bookmarkEnd w:id="9"/>
    </w:p>
    <w:p>
      <w:pPr>
        <w:spacing w:before="228" w:line="360" w:lineRule="auto"/>
        <w:ind w:left="29" w:right="757" w:firstLine="540"/>
        <w:jc w:val="both"/>
        <w:rPr>
          <w:rFonts w:hint="eastAsia" w:ascii="仿宋" w:hAnsi="仿宋" w:eastAsia="仿宋" w:cs="仿宋"/>
          <w:spacing w:val="18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18"/>
          <w:sz w:val="24"/>
          <w:szCs w:val="24"/>
          <w:lang w:val="en-US" w:eastAsia="zh-CN"/>
        </w:rPr>
        <w:t>实现涵盖水电、物业、安保、医工、基建、信息等多种类型的维修流程的全面管理，包括报修、人工派单、自动派单、 维修、验收等环节，优化维修流程，减少不必要的环节和浪费，提高维修管理的效率和质量。提升服务质量：可以及时了解用户的需求和反馈，及时处理用户的报修请求，提升用户的服务体验，增强用户满意度。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20" w:firstLineChars="0"/>
        <w:jc w:val="left"/>
        <w:textAlignment w:val="baseline"/>
        <w:outlineLvl w:val="1"/>
        <w:rPr>
          <w:rFonts w:hint="default" w:ascii="仿宋" w:hAnsi="仿宋" w:eastAsia="仿宋" w:cs="仿宋"/>
          <w:spacing w:val="18"/>
          <w:sz w:val="24"/>
          <w:szCs w:val="24"/>
          <w:lang w:val="en-US" w:eastAsia="zh-CN"/>
        </w:rPr>
      </w:pPr>
      <w:bookmarkStart w:id="10" w:name="_Toc19493"/>
      <w:r>
        <w:rPr>
          <w:rFonts w:hint="eastAsia" w:ascii="仿宋" w:hAnsi="仿宋" w:eastAsia="仿宋" w:cs="仿宋"/>
          <w:spacing w:val="18"/>
          <w:sz w:val="24"/>
          <w:szCs w:val="24"/>
          <w:lang w:val="en-US" w:eastAsia="zh-CN"/>
        </w:rPr>
        <w:t>★多个业务工种、多个公司、多个院区的负责人联系方式登记，主要负责人排班信息登记，请假替岗流程审批等。</w:t>
      </w:r>
      <w:bookmarkEnd w:id="10"/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20" w:firstLineChars="0"/>
        <w:jc w:val="left"/>
        <w:textAlignment w:val="baseline"/>
        <w:outlineLvl w:val="1"/>
        <w:rPr>
          <w:rFonts w:hint="default" w:ascii="仿宋" w:hAnsi="仿宋" w:eastAsia="仿宋" w:cs="仿宋"/>
          <w:spacing w:val="18"/>
          <w:sz w:val="24"/>
          <w:szCs w:val="24"/>
          <w:lang w:val="en-US" w:eastAsia="zh-CN"/>
        </w:rPr>
      </w:pPr>
      <w:bookmarkStart w:id="11" w:name="_Toc2239"/>
      <w:r>
        <w:rPr>
          <w:rFonts w:hint="eastAsia" w:ascii="仿宋" w:hAnsi="仿宋" w:eastAsia="仿宋" w:cs="仿宋"/>
          <w:spacing w:val="18"/>
          <w:sz w:val="24"/>
          <w:szCs w:val="24"/>
          <w:lang w:val="en-US" w:eastAsia="zh-CN"/>
        </w:rPr>
        <w:t>★可实现自定义流程，实现个性化的流程审批控制，预留与医院OA系统的对接接口。</w:t>
      </w:r>
      <w:bookmarkEnd w:id="11"/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20" w:firstLineChars="0"/>
        <w:jc w:val="left"/>
        <w:textAlignment w:val="baseline"/>
        <w:outlineLvl w:val="1"/>
      </w:pPr>
      <w:bookmarkStart w:id="12" w:name="_Toc5169"/>
      <w:r>
        <w:rPr>
          <w:rFonts w:hint="eastAsia" w:ascii="仿宋" w:hAnsi="仿宋" w:eastAsia="仿宋" w:cs="仿宋"/>
          <w:spacing w:val="18"/>
          <w:sz w:val="24"/>
          <w:szCs w:val="24"/>
          <w:lang w:val="en-US" w:eastAsia="zh-CN"/>
        </w:rPr>
        <w:t>★本地化部署，产品永久使用权，源代码永久使用权</w:t>
      </w:r>
      <w:bookmarkEnd w:id="12"/>
    </w:p>
    <w:sectPr>
      <w:footerReference r:id="rId6" w:type="default"/>
      <w:pgSz w:w="11906" w:h="16839"/>
      <w:pgMar w:top="1202" w:right="1785" w:bottom="1472" w:left="1785" w:header="852" w:footer="127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188"/>
      <w:rPr>
        <w:rFonts w:ascii="仿宋" w:hAnsi="仿宋" w:eastAsia="仿宋" w:cs="仿宋"/>
        <w:sz w:val="20"/>
        <w:szCs w:val="20"/>
      </w:rPr>
    </w:pPr>
    <w:r>
      <w:rPr>
        <w:rFonts w:ascii="仿宋" w:hAnsi="仿宋" w:eastAsia="仿宋" w:cs="仿宋"/>
        <w:sz w:val="20"/>
        <w:szCs w:val="20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CA4786"/>
    <w:multiLevelType w:val="singleLevel"/>
    <w:tmpl w:val="C9CA478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1769F3C9"/>
    <w:multiLevelType w:val="singleLevel"/>
    <w:tmpl w:val="1769F3C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YzZGU1YmQyNzM0MjRhNWIyNTE5OTAzYWU5ZWZlMDQifQ=="/>
  </w:docVars>
  <w:rsids>
    <w:rsidRoot w:val="00000000"/>
    <w:rsid w:val="00814795"/>
    <w:rsid w:val="03985C55"/>
    <w:rsid w:val="0F6520D3"/>
    <w:rsid w:val="14C8253B"/>
    <w:rsid w:val="14E7237D"/>
    <w:rsid w:val="1BF14125"/>
    <w:rsid w:val="1D1D7215"/>
    <w:rsid w:val="29A309A6"/>
    <w:rsid w:val="30AF4931"/>
    <w:rsid w:val="35D7264D"/>
    <w:rsid w:val="3D075908"/>
    <w:rsid w:val="41FD4D44"/>
    <w:rsid w:val="44ED02B7"/>
    <w:rsid w:val="4D6D0A6B"/>
    <w:rsid w:val="4DF55447"/>
    <w:rsid w:val="5263716D"/>
    <w:rsid w:val="545C3613"/>
    <w:rsid w:val="593504DD"/>
    <w:rsid w:val="631C5A2A"/>
    <w:rsid w:val="787C6BCC"/>
    <w:rsid w:val="7C3A3BB9"/>
    <w:rsid w:val="7C5F54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autoRedefine/>
    <w:semiHidden/>
    <w:uiPriority w:val="0"/>
  </w:style>
  <w:style w:type="table" w:default="1" w:styleId="8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toc 3"/>
    <w:basedOn w:val="1"/>
    <w:next w:val="1"/>
    <w:uiPriority w:val="0"/>
    <w:pPr>
      <w:ind w:left="840" w:leftChars="400"/>
    </w:pPr>
  </w:style>
  <w:style w:type="paragraph" w:styleId="4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autoRedefine/>
    <w:uiPriority w:val="0"/>
  </w:style>
  <w:style w:type="paragraph" w:styleId="7">
    <w:name w:val="toc 2"/>
    <w:basedOn w:val="1"/>
    <w:next w:val="1"/>
    <w:autoRedefine/>
    <w:qFormat/>
    <w:uiPriority w:val="0"/>
    <w:pPr>
      <w:ind w:left="420" w:leftChars="200"/>
    </w:p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WPSOffice手动目录 1"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2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2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2024-03-11T15:41:00Z</dcterms:created>
  <dc:creator>王良胜</dc:creator>
  <cp:lastModifiedBy>智周万物</cp:lastModifiedBy>
  <dcterms:modified xsi:type="dcterms:W3CDTF">2024-05-09T02:18:49Z</dcterms:modified>
  <dc:subject>技术支持文档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2024-03-24T12:09:04Z</vt:filetime>
  </property>
  <property fmtid="{D5CDD505-2E9C-101B-9397-08002B2CF9AE}" pid="4" name="KSOProductBuildVer">
    <vt:lpwstr>2052-12.1.0.16729</vt:lpwstr>
  </property>
  <property fmtid="{D5CDD505-2E9C-101B-9397-08002B2CF9AE}" pid="5" name="ICV">
    <vt:lpwstr>7ACCAB34380341A5BDAB00EB456B60E0_13</vt:lpwstr>
  </property>
</Properties>
</file>