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</w:p>
    <w:tbl>
      <w:tblPr>
        <w:tblStyle w:val="2"/>
        <w:tblW w:w="11633" w:type="dxa"/>
        <w:tblInd w:w="-15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8677"/>
        <w:gridCol w:w="1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83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8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83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83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83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43寸液晶一体机</w:t>
            </w:r>
          </w:p>
        </w:tc>
        <w:tc>
          <w:tcPr>
            <w:tcW w:w="86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830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CPU不低于：四核 Cortex-A52  1.5GHZ；64位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GPU不低于：四核Mali-T820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内存不低于：DDR3 3GB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外存不低于：EMMC，8G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系统：Android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时钟：RTC时钟，电子晶振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尺寸：43吋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可视角度：全视角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分辨率不低于：1920*1080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支持视频格式：MPEG2, MPEG2_HD, MPEG4, MPEG4_SD, MPEG4_HD, H.264, RM, DivX 1080p HD, DivX 720p HD, DivX_DRM, FLV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支持图片格式：JPEG, GIF, PNG, BMP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支持音频格式：MP3，WMA，AAC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遥控功能：IP配置、显示配置、联网方式配置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通信接口：RJ45*1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视频接口：HDMI in*1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音频接口：LINE out*1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数据接口：USB 3.0*1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安全性要求：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设备要求通过恒定力和外壳冲击试验；要求设备USB接口具备加密传输功能；要求设备具有安全电压接入设计；要求采用JWT鉴权设计，对涉密信息采用加密传输。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管控性要求：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要求设备支持统一管理，集中发布各类信号、素材；要求支持素材定期清除；要求可远程开机、关机、重启、清屏；要求可远程控制音量、亮度、安装删除软件；要求支持语音控制；支持PAD控制。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响应要求：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终端触发叫号后，设备响应时间须≤1秒。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830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以上要求需提供CNAS认证检测机构出具的检验报告复印件，生产厂商盖章有效。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安装要求：壁挂，横挂竖挂均可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中国国家强制性产品认证证书、中国节能产品认证证书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830"/>
              </w:tabs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综合单价，其包含原有单色LED屏拆除（拆除后搬运至院方指定位置），新屏的安装包含：电路改造、电路新建以及拆除后装饰面美化，与原窗口风格保持一致。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83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55寸液晶一体机</w:t>
            </w:r>
          </w:p>
        </w:tc>
        <w:tc>
          <w:tcPr>
            <w:tcW w:w="8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830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CPU不低于：四核 Cortex-A53  1.5GHZ；64位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GPU不低于：四核 MaliG51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内存不低于：DDR 2GB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外存不低于：EMMC，8G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系统：Android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时钟：RTC时钟，电子晶振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尺寸：55吋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分辨率不低于：1920*1080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支持视频格式：MPEG1, MPEG2, MPEG4, MPEG4_SD, MPEG4_HD, H.264, RM, RMVB，DivX 1080p HD, DivX 720p HD, MKV, VP6,VP8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支持图片格式：JPEG,PNG, BMP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支持音频格式：MP3，WMA，AAC，OGG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遥控功能：IP配置、显示配置、联网方式配置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通信接口：RJ45*1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视频接口：HDMI in*1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音频接口：LINE out*1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数据接口：USB 3.0*1  USB 2.0*1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安全性要求：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设备要求通过恒定力和外壳冲击试验；要求设备USB接口具备加密传输功能；要求设备具有安全电压接入设计；要求采用JWT鉴权设计，对涉密信息采用加密传输。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管控性要求：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要求设备支持统一管理，集中发布各类信号、素材；要求支持素材定期清除；要求可远程开机、关机、重启、清屏；要求可远程控制音量、亮度、安装删除软件；要求支持语音控制；支持PAD控制。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响应要求：医生触发叫号后，设备响应时间须≤1秒。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安装要求：壁挂，横挂竖挂均可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830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以上要求需提供CNAS认证检测机构出具的检验报告复印件，生产厂商盖章有效。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中国国家强制性产品认证证书、中国节能产品认证证书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4830"/>
              </w:tabs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830"/>
              </w:tabs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门诊检验科、中药房叫号系统改造</w:t>
            </w:r>
          </w:p>
        </w:tc>
        <w:tc>
          <w:tcPr>
            <w:tcW w:w="8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830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软件系统支持国产化，提供兼容性测试认证、国产化证明。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软件系统的信息安全等级保护备案证明。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要求系统采用B/S架构设计，为契合等保要求，投标产品客户端要求采用JWT鉴权，涉密信息采用RSA算法非对称加密传输，使用统一CA签名证书进行数据传输。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 要求系统数据库支持存储海量数据以及高性能读写数据。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 能够在同一平台下实现排队叫号、信息发布、各个功能模块可统一管理，也可以独立运行；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 要求系统可对接HIS、PACS、LIS等第三方管理系统中的预约、挂号、检验、检查等队列，也可支持手动添加排队队列，也可自动生成排队队列。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 系统支持对有线电视节目、自办节目、网络流媒体等节目源的管理和发布功能；支持集中发声，提供呼叫集中控制。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 要求具有联网和远程控制功能，支持跨路由控制，对终端可以远程管理和维护。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 要求系统设计具备自动数据备份机制，要求系统可以对分诊叫号数据进行自动备份，可按日、周、月进行自动备份，保证系统运行的安全与稳定；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10、要求此次采购的软硬件要与现有签到、报到设备兼容，产生的接口费用自行承担。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检验导医系统软件模块：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系统须支持全自动形成队列、人工报到形成队列（患者自助报到、护士操作报到）以及自动及人工混合报到三种模式；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在患者进行报到后，自动进入采血排队队列。采血窗口按照患者报到的顺序进行叫号，窗口屏幕语音呼叫并显示患者信息。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检验窗口可按业务划分，例如：静脉血窗口、末梢血窗口，成人采血窗口、儿童采血窗口等。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 患者排队顺序以报到时间或者取号时间为准，支持过号患者优先机制。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 支持特殊患者多次采血呼叫，例如第一次采血完毕，在可设定时间后可再次进入队列并优先。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 部分无医生工作站采血窗口应支持物理呼叫设备。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 中午午休时间，系统可自动切换到信息发布显示，叫号屏播放医疗教育宣教片。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药房导医系统软件模块：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1.支持患者缴费后未分和预分窗口两种模式。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支持取药患者报到机制，避免出现配药发药后无人领取的现象。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支持取药患者报到后自动分配窗口功能，明确指示患者在分配窗口等候。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 支持扫描患者药单即呼叫患者取药。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 支持重复呼叫、支持选择性呼叫。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 取药窗口屏显示全部已呼叫患者信息，提高我院发药效率。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 要求药房排队叫号系统具有实际的可扩展性，可与药房摆药系统进行无缝连接。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 要求发药窗口可自行设置工作状态，操作要求包括状态预设和自定义，点选操作、方便快捷。状态应包括：暂停服务、发药窗口、请到xx处办理，请稍候等。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830"/>
              </w:tabs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HIS接口对接与原系统保持一致，原签到、报到相关硬件设备需无缝对接。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ZjBlN2IzYTUyOTMzZDhkZDM4YTQzZTM1NTQ3MGIifQ=="/>
  </w:docVars>
  <w:rsids>
    <w:rsidRoot w:val="40F029FD"/>
    <w:rsid w:val="40F0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2024-05-27T08:21:00Z</dcterms:created>
  <dc:creator>隐姓埋名</dc:creator>
  <cp:lastModifiedBy>隐姓埋名</cp:lastModifiedBy>
  <dcterms:modified xsi:type="dcterms:W3CDTF">2024-05-27T08:21:31Z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B5126380BC73424CB6F629A8A5EEF93A_11</vt:lpwstr>
  </property>
</Properties>
</file>