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光动力治疗仪</w:t>
      </w:r>
      <w:r>
        <w:rPr>
          <w:rFonts w:hint="eastAsia"/>
          <w:lang w:val="en-US" w:eastAsia="zh-CN"/>
        </w:rPr>
        <w:t>技术参数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1.</w:t>
      </w:r>
      <w:r>
        <w:rPr>
          <w:rFonts w:hint="eastAsia" w:ascii="宋体" w:hAnsi="宋体"/>
          <w:bCs/>
          <w:sz w:val="24"/>
        </w:rPr>
        <w:t xml:space="preserve"> 结构形式：推车式；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Cs/>
          <w:sz w:val="24"/>
          <w:lang w:val="en-US" w:eastAsia="zh-CN"/>
        </w:rPr>
        <w:t>2.</w:t>
      </w:r>
      <w:r>
        <w:rPr>
          <w:rFonts w:hint="eastAsia" w:ascii="宋体" w:hAnsi="宋体"/>
          <w:bCs/>
          <w:sz w:val="24"/>
        </w:rPr>
        <w:t>有效辐照面积：治疗头1：28cm</w:t>
      </w:r>
      <w:r>
        <w:rPr>
          <w:rFonts w:hint="eastAsia" w:ascii="宋体" w:hAnsi="宋体"/>
          <w:bCs/>
          <w:sz w:val="24"/>
          <w:vertAlign w:val="superscript"/>
        </w:rPr>
        <w:t>2</w:t>
      </w:r>
      <w:r>
        <w:rPr>
          <w:rFonts w:hint="eastAsia" w:ascii="宋体" w:hAnsi="宋体"/>
          <w:bCs/>
          <w:sz w:val="24"/>
        </w:rPr>
        <w:t>±10%;治疗头 2：6.6cm</w:t>
      </w:r>
      <w:r>
        <w:rPr>
          <w:rFonts w:hint="eastAsia" w:ascii="宋体" w:hAnsi="宋体"/>
          <w:bCs/>
          <w:sz w:val="24"/>
          <w:vertAlign w:val="superscript"/>
        </w:rPr>
        <w:t xml:space="preserve"> 2 </w:t>
      </w:r>
      <w:r>
        <w:rPr>
          <w:rFonts w:hint="eastAsia" w:ascii="宋体" w:hAnsi="宋体"/>
          <w:bCs/>
          <w:sz w:val="24"/>
        </w:rPr>
        <w:t>±10%；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3.</w:t>
      </w:r>
      <w:r>
        <w:rPr>
          <w:rFonts w:hint="eastAsia" w:ascii="宋体" w:hAnsi="宋体"/>
          <w:bCs/>
          <w:sz w:val="24"/>
        </w:rPr>
        <w:t>辐照距离：2cm±1cm；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4.</w:t>
      </w:r>
      <w:r>
        <w:rPr>
          <w:rFonts w:hint="eastAsia" w:ascii="宋体" w:hAnsi="宋体"/>
          <w:bCs/>
          <w:sz w:val="24"/>
        </w:rPr>
        <w:t>光谱峰值波长：红光 633nm±10nm；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5.</w:t>
      </w:r>
      <w:r>
        <w:rPr>
          <w:rFonts w:hint="eastAsia" w:ascii="宋体" w:hAnsi="宋体"/>
          <w:bCs/>
          <w:sz w:val="24"/>
        </w:rPr>
        <w:t>有效辐照度：有效辐照度与制造商标称值的误差不大于±25%，且不大于200mW/cm</w:t>
      </w:r>
      <w:r>
        <w:rPr>
          <w:rFonts w:hint="eastAsia" w:ascii="宋体" w:hAnsi="宋体"/>
          <w:bCs/>
          <w:sz w:val="24"/>
          <w:vertAlign w:val="superscript"/>
        </w:rPr>
        <w:t>2</w:t>
      </w:r>
      <w:r>
        <w:rPr>
          <w:rFonts w:hint="eastAsia" w:ascii="宋体" w:hAnsi="宋体"/>
          <w:bCs/>
          <w:sz w:val="24"/>
        </w:rPr>
        <w:t xml:space="preserve"> 。红光≤200mW/cm</w:t>
      </w:r>
      <w:r>
        <w:rPr>
          <w:rFonts w:hint="eastAsia" w:ascii="宋体" w:hAnsi="宋体"/>
          <w:bCs/>
          <w:sz w:val="24"/>
          <w:vertAlign w:val="superscript"/>
        </w:rPr>
        <w:t xml:space="preserve">2 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6.</w:t>
      </w:r>
      <w:r>
        <w:rPr>
          <w:rFonts w:hint="eastAsia" w:ascii="宋体" w:hAnsi="宋体"/>
          <w:bCs/>
          <w:sz w:val="24"/>
        </w:rPr>
        <w:t>工作噪声：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在正常工作状态下，设备产生的噪声不超过 60dB(A) 。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7.</w:t>
      </w:r>
      <w:r>
        <w:rPr>
          <w:rFonts w:hint="eastAsia" w:ascii="宋体" w:hAnsi="宋体"/>
          <w:bCs/>
          <w:sz w:val="24"/>
        </w:rPr>
        <w:t>支架调节：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在正常工作状态下，支架可以上下、左右调节，治疗头可以固定在任意角度。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8.</w:t>
      </w:r>
      <w:r>
        <w:rPr>
          <w:rFonts w:hint="eastAsia" w:ascii="宋体" w:hAnsi="宋体"/>
          <w:bCs/>
          <w:sz w:val="24"/>
        </w:rPr>
        <w:t>定时与功能：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设备具有定时器，定时误差不大于设定值的±2%，设备具有手动停止辐射输出的功能。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N2M3MzQ3MTliN2VkYmVhN2U1YTc3M2RiNmNkYzIifQ=="/>
  </w:docVars>
  <w:rsids>
    <w:rsidRoot w:val="00670209"/>
    <w:rsid w:val="00072718"/>
    <w:rsid w:val="002D406F"/>
    <w:rsid w:val="00670209"/>
    <w:rsid w:val="00D674D0"/>
    <w:rsid w:val="105C3C16"/>
    <w:rsid w:val="7975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358</Characters>
  <Lines>2</Lines>
  <Paragraphs>1</Paragraphs>
  <TotalTime>0</TotalTime>
  <ScaleCrop>false</ScaleCrop>
  <LinksUpToDate>false</LinksUpToDate>
  <CharactersWithSpaces>419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2024-03-14T11:50:00Z</dcterms:created>
  <dc:creator>Administrator</dc:creator>
  <cp:lastModifiedBy>。ief </cp:lastModifiedBy>
  <dcterms:modified xsi:type="dcterms:W3CDTF">2024-04-24T07:04:37Z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7AC45ACFD4AE42E5B0B02480A5EE3A45_12</vt:lpwstr>
  </property>
</Properties>
</file>