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5D" w:rsidRDefault="009507AE">
      <w:pPr>
        <w:jc w:val="center"/>
      </w:pPr>
      <w:r>
        <w:rPr>
          <w:rFonts w:hint="eastAsia"/>
        </w:rPr>
        <w:t>呼吸热量代谢测试仪</w:t>
      </w:r>
      <w:r>
        <w:rPr>
          <w:rFonts w:hint="eastAsia"/>
        </w:rPr>
        <w:t>(</w:t>
      </w:r>
      <w:r>
        <w:rPr>
          <w:rFonts w:hint="eastAsia"/>
        </w:rPr>
        <w:t>营养代谢车</w:t>
      </w:r>
      <w:r>
        <w:rPr>
          <w:rFonts w:hint="eastAsia"/>
        </w:rPr>
        <w:t>)</w:t>
      </w:r>
      <w:r>
        <w:rPr>
          <w:rFonts w:hint="eastAsia"/>
        </w:rPr>
        <w:t>技术参数标准</w:t>
      </w:r>
    </w:p>
    <w:p w:rsidR="0074655D" w:rsidRDefault="0074655D"/>
    <w:p w:rsidR="0074655D" w:rsidRDefault="009507AE">
      <w:r>
        <w:rPr>
          <w:rFonts w:hint="eastAsia"/>
        </w:rPr>
        <w:t>1</w:t>
      </w:r>
      <w:r>
        <w:rPr>
          <w:rFonts w:hint="eastAsia"/>
        </w:rPr>
        <w:t>、测量原理</w:t>
      </w:r>
      <w:r>
        <w:rPr>
          <w:rFonts w:hint="eastAsia"/>
        </w:rPr>
        <w:t>:</w:t>
      </w:r>
      <w:proofErr w:type="gramStart"/>
      <w:r>
        <w:rPr>
          <w:rFonts w:hint="eastAsia"/>
        </w:rPr>
        <w:t>间接测热原理</w:t>
      </w:r>
      <w:proofErr w:type="gramEnd"/>
      <w:r>
        <w:rPr>
          <w:rFonts w:hint="eastAsia"/>
        </w:rPr>
        <w:t>(</w:t>
      </w:r>
      <w:r>
        <w:rPr>
          <w:rFonts w:hint="eastAsia"/>
        </w:rPr>
        <w:t>测量人体呼吸的耗氧量和二氧化碳生成量计算代谢速率，是代谢测量的“金标准”方法</w:t>
      </w:r>
      <w:r>
        <w:rPr>
          <w:rFonts w:hint="eastAsia"/>
        </w:rPr>
        <w:t>):</w:t>
      </w:r>
    </w:p>
    <w:p w:rsidR="0074655D" w:rsidRDefault="009507AE">
      <w:r>
        <w:rPr>
          <w:rFonts w:hint="eastAsia"/>
        </w:rPr>
        <w:t>2</w:t>
      </w:r>
      <w:r>
        <w:rPr>
          <w:rFonts w:hint="eastAsia"/>
        </w:rPr>
        <w:t>、测试方式</w:t>
      </w:r>
      <w:r>
        <w:rPr>
          <w:rFonts w:hint="eastAsia"/>
        </w:rPr>
        <w:t>:</w:t>
      </w:r>
      <w:r>
        <w:rPr>
          <w:rFonts w:hint="eastAsia"/>
        </w:rPr>
        <w:t>开放式头罩测量</w:t>
      </w:r>
      <w:r>
        <w:rPr>
          <w:rFonts w:hint="eastAsia"/>
        </w:rPr>
        <w:t>(</w:t>
      </w:r>
      <w:r>
        <w:rPr>
          <w:rFonts w:hint="eastAsia"/>
        </w:rPr>
        <w:t>可消毒重复使用，避免交叉感染</w:t>
      </w:r>
      <w:r>
        <w:rPr>
          <w:rFonts w:hint="eastAsia"/>
        </w:rPr>
        <w:t>);</w:t>
      </w:r>
    </w:p>
    <w:p w:rsidR="0074655D" w:rsidRDefault="009507AE">
      <w:r>
        <w:rPr>
          <w:rFonts w:hint="eastAsia"/>
        </w:rPr>
        <w:t>3</w:t>
      </w:r>
      <w:r>
        <w:rPr>
          <w:rFonts w:hint="eastAsia"/>
        </w:rPr>
        <w:t>、数据更新速率</w:t>
      </w:r>
      <w:r>
        <w:rPr>
          <w:rFonts w:hint="eastAsia"/>
        </w:rPr>
        <w:t>:</w:t>
      </w:r>
      <w:r>
        <w:rPr>
          <w:rFonts w:hint="eastAsia"/>
        </w:rPr>
        <w:t>每口气</w:t>
      </w:r>
      <w:r>
        <w:rPr>
          <w:rFonts w:hint="eastAsia"/>
        </w:rPr>
        <w:t>:</w:t>
      </w:r>
    </w:p>
    <w:p w:rsidR="0074655D" w:rsidRDefault="009507AE">
      <w:r>
        <w:rPr>
          <w:rFonts w:hint="eastAsia"/>
        </w:rPr>
        <w:t>4</w:t>
      </w:r>
      <w:r>
        <w:rPr>
          <w:rFonts w:hint="eastAsia"/>
        </w:rPr>
        <w:t>、流量标定</w:t>
      </w:r>
      <w:r>
        <w:rPr>
          <w:rFonts w:hint="eastAsia"/>
        </w:rPr>
        <w:t>:</w:t>
      </w:r>
      <w:r>
        <w:rPr>
          <w:rFonts w:hint="eastAsia"/>
        </w:rPr>
        <w:t>出厂标定，后期不需要标定</w:t>
      </w:r>
      <w:r>
        <w:rPr>
          <w:rFonts w:hint="eastAsia"/>
        </w:rPr>
        <w:t>:</w:t>
      </w:r>
    </w:p>
    <w:p w:rsidR="0074655D" w:rsidRDefault="009507AE">
      <w:r>
        <w:rPr>
          <w:rFonts w:hint="eastAsia"/>
        </w:rPr>
        <w:t>5</w:t>
      </w:r>
      <w:r>
        <w:rPr>
          <w:rFonts w:hint="eastAsia"/>
        </w:rPr>
        <w:t>、测量参数</w:t>
      </w:r>
      <w:r>
        <w:rPr>
          <w:rFonts w:hint="eastAsia"/>
        </w:rPr>
        <w:t>:</w:t>
      </w:r>
      <w:r>
        <w:rPr>
          <w:rFonts w:hint="eastAsia"/>
        </w:rPr>
        <w:t>每分钟摄氧量</w:t>
      </w:r>
      <w:r>
        <w:rPr>
          <w:rFonts w:hint="eastAsia"/>
        </w:rPr>
        <w:t>(V0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, mL/min)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每分钟产生二氧化碳量</w:t>
      </w:r>
      <w:r>
        <w:rPr>
          <w:rFonts w:hint="eastAsia"/>
        </w:rPr>
        <w:t>(VC0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,mL/min)</w:t>
      </w:r>
      <w:r>
        <w:rPr>
          <w:rFonts w:hint="eastAsia"/>
        </w:rPr>
        <w:t>、呼吸商</w:t>
      </w:r>
      <w:r>
        <w:rPr>
          <w:rFonts w:hint="eastAsia"/>
        </w:rPr>
        <w:t>(RQ)</w:t>
      </w:r>
      <w:r>
        <w:rPr>
          <w:rFonts w:hint="eastAsia"/>
        </w:rPr>
        <w:t>、非蛋白呼吸商</w:t>
      </w:r>
      <w:r>
        <w:rPr>
          <w:rFonts w:hint="eastAsia"/>
        </w:rPr>
        <w:t>(NPRQ)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静息能量消耗量</w:t>
      </w:r>
      <w:r>
        <w:rPr>
          <w:rFonts w:hint="eastAsia"/>
        </w:rPr>
        <w:t>(REE)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三大主要营养物质</w:t>
      </w:r>
      <w:r>
        <w:rPr>
          <w:rFonts w:hint="eastAsia"/>
        </w:rPr>
        <w:t>(</w:t>
      </w:r>
      <w:r>
        <w:rPr>
          <w:rFonts w:hint="eastAsia"/>
        </w:rPr>
        <w:t>糖类、脂类和蛋白质</w:t>
      </w:r>
      <w:r>
        <w:rPr>
          <w:rFonts w:hint="eastAsia"/>
        </w:rPr>
        <w:t>)</w:t>
      </w:r>
      <w:r>
        <w:rPr>
          <w:rFonts w:hint="eastAsia"/>
        </w:rPr>
        <w:t>的消耗量和消耗比例、呼吸频率</w:t>
      </w:r>
      <w:r>
        <w:rPr>
          <w:rFonts w:hint="eastAsia"/>
        </w:rPr>
        <w:t>RR;</w:t>
      </w:r>
    </w:p>
    <w:p w:rsidR="0074655D" w:rsidRDefault="009507AE">
      <w:r>
        <w:rPr>
          <w:rFonts w:hint="eastAsia"/>
        </w:rPr>
        <w:t>6</w:t>
      </w:r>
      <w:r>
        <w:rPr>
          <w:rFonts w:hint="eastAsia"/>
        </w:rPr>
        <w:t>、数据解析</w:t>
      </w:r>
      <w:r>
        <w:rPr>
          <w:rFonts w:hint="eastAsia"/>
        </w:rPr>
        <w:t>:</w:t>
      </w:r>
      <w:r>
        <w:rPr>
          <w:rFonts w:hint="eastAsia"/>
        </w:rPr>
        <w:t>静息代谢速率评价、每日能量消耗、三大营养物质消耗比例、营养膳食建议</w:t>
      </w:r>
      <w:r>
        <w:rPr>
          <w:rFonts w:hint="eastAsia"/>
        </w:rPr>
        <w:t>;</w:t>
      </w:r>
    </w:p>
    <w:p w:rsidR="0074655D" w:rsidRDefault="009507AE">
      <w:r>
        <w:rPr>
          <w:rFonts w:hint="eastAsia"/>
        </w:rPr>
        <w:t>7</w:t>
      </w:r>
      <w:r>
        <w:rPr>
          <w:rFonts w:hint="eastAsia"/>
        </w:rPr>
        <w:t>、报告模版</w:t>
      </w:r>
      <w:r>
        <w:rPr>
          <w:rFonts w:hint="eastAsia"/>
        </w:rPr>
        <w:t>:</w:t>
      </w:r>
      <w:r>
        <w:rPr>
          <w:rFonts w:hint="eastAsia"/>
        </w:rPr>
        <w:t>具备病人信息，诊断数据，检测详情，同时提供能量代谢检测与结果分析和营养支持建议</w:t>
      </w:r>
    </w:p>
    <w:p w:rsidR="0074655D" w:rsidRDefault="009507AE">
      <w:r>
        <w:rPr>
          <w:rFonts w:hint="eastAsia"/>
        </w:rPr>
        <w:t>★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RMR</w:t>
      </w:r>
      <w:r>
        <w:rPr>
          <w:rFonts w:hint="eastAsia"/>
        </w:rPr>
        <w:t>快速测量功能</w:t>
      </w:r>
      <w:r>
        <w:rPr>
          <w:rFonts w:hint="eastAsia"/>
        </w:rPr>
        <w:t>:</w:t>
      </w:r>
      <w:r>
        <w:rPr>
          <w:rFonts w:hint="eastAsia"/>
        </w:rPr>
        <w:t>具有</w:t>
      </w:r>
      <w:r>
        <w:rPr>
          <w:rFonts w:hint="eastAsia"/>
        </w:rPr>
        <w:t>RMR</w:t>
      </w:r>
      <w:r>
        <w:rPr>
          <w:rFonts w:hint="eastAsia"/>
        </w:rPr>
        <w:t>快速测量功能，根据稳定状态自动结束测量</w:t>
      </w:r>
      <w:r>
        <w:rPr>
          <w:rFonts w:hint="eastAsia"/>
        </w:rPr>
        <w:t>;</w:t>
      </w:r>
    </w:p>
    <w:p w:rsidR="0074655D" w:rsidRDefault="009507AE">
      <w:r>
        <w:rPr>
          <w:rFonts w:hint="eastAsia"/>
        </w:rPr>
        <w:t>★</w:t>
      </w:r>
      <w:r>
        <w:rPr>
          <w:rFonts w:hint="eastAsia"/>
        </w:rPr>
        <w:t>9</w:t>
      </w:r>
      <w:r>
        <w:rPr>
          <w:rFonts w:hint="eastAsia"/>
        </w:rPr>
        <w:t>、测试过程稳定程度分析</w:t>
      </w:r>
      <w:r>
        <w:rPr>
          <w:rFonts w:hint="eastAsia"/>
        </w:rPr>
        <w:t>:</w:t>
      </w:r>
      <w:r>
        <w:rPr>
          <w:rFonts w:hint="eastAsia"/>
        </w:rPr>
        <w:t>具有自动识别稳定状态的功能，无需人工识别，大大缩短测量时间和提高测量的精确度、稳定性</w:t>
      </w:r>
      <w:r>
        <w:rPr>
          <w:rFonts w:hint="eastAsia"/>
        </w:rPr>
        <w:t>:</w:t>
      </w:r>
    </w:p>
    <w:p w:rsidR="0074655D" w:rsidRDefault="009507AE">
      <w:r>
        <w:rPr>
          <w:rFonts w:hint="eastAsia"/>
        </w:rPr>
        <w:t>★</w:t>
      </w:r>
      <w:r>
        <w:rPr>
          <w:rFonts w:hint="eastAsia"/>
        </w:rPr>
        <w:t>10</w:t>
      </w:r>
      <w:r>
        <w:rPr>
          <w:rFonts w:hint="eastAsia"/>
        </w:rPr>
        <w:t>、操作流程</w:t>
      </w:r>
      <w:r>
        <w:rPr>
          <w:rFonts w:hint="eastAsia"/>
        </w:rPr>
        <w:t>:</w:t>
      </w:r>
      <w:r>
        <w:rPr>
          <w:rFonts w:hint="eastAsia"/>
        </w:rPr>
        <w:t>一键标定</w:t>
      </w:r>
      <w:r>
        <w:rPr>
          <w:rFonts w:hint="eastAsia"/>
        </w:rPr>
        <w:t>:</w:t>
      </w:r>
    </w:p>
    <w:p w:rsidR="0074655D" w:rsidRDefault="009507AE">
      <w:r>
        <w:rPr>
          <w:rFonts w:hint="eastAsia"/>
        </w:rPr>
        <w:t>★</w:t>
      </w:r>
      <w:r>
        <w:rPr>
          <w:rFonts w:hint="eastAsia"/>
        </w:rPr>
        <w:t>11</w:t>
      </w:r>
      <w:r>
        <w:rPr>
          <w:rFonts w:hint="eastAsia"/>
        </w:rPr>
        <w:t>、测量精度</w:t>
      </w:r>
      <w:r>
        <w:rPr>
          <w:rFonts w:hint="eastAsia"/>
        </w:rPr>
        <w:t>:</w:t>
      </w:r>
      <w:r>
        <w:rPr>
          <w:rFonts w:hint="eastAsia"/>
        </w:rPr>
        <w:t>流速测量范围为</w:t>
      </w:r>
      <w:r>
        <w:rPr>
          <w:rFonts w:hint="eastAsia"/>
        </w:rPr>
        <w:t xml:space="preserve">20LPM ~100LPM, </w:t>
      </w:r>
      <w:r>
        <w:rPr>
          <w:rFonts w:hint="eastAsia"/>
        </w:rPr>
        <w:t>相对误差≤</w:t>
      </w:r>
      <w:r>
        <w:rPr>
          <w:rFonts w:hint="eastAsia"/>
        </w:rPr>
        <w:t>3%;</w:t>
      </w:r>
      <w:r>
        <w:rPr>
          <w:rFonts w:hint="eastAsia"/>
        </w:rPr>
        <w:t>氧气浓度测量范围为</w:t>
      </w:r>
      <w:r>
        <w:rPr>
          <w:rFonts w:hint="eastAsia"/>
        </w:rPr>
        <w:t>19. 00% 21.00%</w:t>
      </w:r>
      <w:r>
        <w:rPr>
          <w:rFonts w:hint="eastAsia"/>
        </w:rPr>
        <w:t>，测量误差≤士</w:t>
      </w:r>
      <w:r>
        <w:rPr>
          <w:rFonts w:hint="eastAsia"/>
        </w:rPr>
        <w:t>0.03%</w:t>
      </w:r>
      <w:r>
        <w:rPr>
          <w:rFonts w:hint="eastAsia"/>
        </w:rPr>
        <w:t>，响应时间≤</w:t>
      </w:r>
      <w:r>
        <w:rPr>
          <w:rFonts w:hint="eastAsia"/>
        </w:rPr>
        <w:t>350ms;</w:t>
      </w:r>
      <w:r>
        <w:rPr>
          <w:rFonts w:hint="eastAsia"/>
        </w:rPr>
        <w:t>二氧化碳浓度测量范围为</w:t>
      </w:r>
      <w:r>
        <w:rPr>
          <w:rFonts w:hint="eastAsia"/>
        </w:rPr>
        <w:t>05.50%</w:t>
      </w:r>
      <w:r>
        <w:rPr>
          <w:rFonts w:hint="eastAsia"/>
        </w:rPr>
        <w:t>，测量误差≤</w:t>
      </w:r>
      <w:r>
        <w:rPr>
          <w:rFonts w:hint="eastAsia"/>
        </w:rPr>
        <w:t>+0. 03%</w:t>
      </w:r>
      <w:r>
        <w:rPr>
          <w:rFonts w:hint="eastAsia"/>
        </w:rPr>
        <w:t>，响应时间≤</w:t>
      </w:r>
      <w:r>
        <w:rPr>
          <w:rFonts w:hint="eastAsia"/>
        </w:rPr>
        <w:t>350ms :</w:t>
      </w:r>
    </w:p>
    <w:p w:rsidR="0074655D" w:rsidRDefault="009507AE">
      <w:r>
        <w:rPr>
          <w:rFonts w:hint="eastAsia"/>
        </w:rPr>
        <w:t>★</w:t>
      </w:r>
      <w:r>
        <w:rPr>
          <w:rFonts w:hint="eastAsia"/>
        </w:rPr>
        <w:t>12</w:t>
      </w:r>
      <w:r>
        <w:rPr>
          <w:rFonts w:hint="eastAsia"/>
        </w:rPr>
        <w:t>、氧气传感器</w:t>
      </w:r>
      <w:r>
        <w:rPr>
          <w:rFonts w:hint="eastAsia"/>
        </w:rPr>
        <w:t>:</w:t>
      </w:r>
      <w:r>
        <w:rPr>
          <w:rFonts w:hint="eastAsia"/>
        </w:rPr>
        <w:t>使用非电化学氧气传感器，精度高、响应快、系数稳定、寿命长，不需要频繁标定。</w:t>
      </w:r>
    </w:p>
    <w:p w:rsidR="0074655D" w:rsidRDefault="009507AE">
      <w:r>
        <w:rPr>
          <w:rFonts w:hint="eastAsia"/>
        </w:rPr>
        <w:t>13</w:t>
      </w:r>
      <w:r>
        <w:rPr>
          <w:rFonts w:hint="eastAsia"/>
        </w:rPr>
        <w:t>、流速传感器</w:t>
      </w:r>
      <w:r>
        <w:rPr>
          <w:rFonts w:hint="eastAsia"/>
        </w:rPr>
        <w:t>:</w:t>
      </w:r>
      <w:r>
        <w:rPr>
          <w:rFonts w:hint="eastAsia"/>
        </w:rPr>
        <w:t>使用质量流量传感器，无需经常标定，准确性和稳定性好</w:t>
      </w:r>
      <w:r>
        <w:rPr>
          <w:rFonts w:hint="eastAsia"/>
        </w:rPr>
        <w:t>:</w:t>
      </w:r>
    </w:p>
    <w:p w:rsidR="0074655D" w:rsidRDefault="009507AE">
      <w:r>
        <w:rPr>
          <w:rFonts w:hint="eastAsia"/>
        </w:rPr>
        <w:t>14</w:t>
      </w:r>
      <w:r>
        <w:rPr>
          <w:rFonts w:hint="eastAsia"/>
        </w:rPr>
        <w:t>、数据储存</w:t>
      </w:r>
      <w:r>
        <w:rPr>
          <w:rFonts w:hint="eastAsia"/>
        </w:rPr>
        <w:t>:</w:t>
      </w:r>
      <w:r>
        <w:rPr>
          <w:rFonts w:hint="eastAsia"/>
        </w:rPr>
        <w:t>所有测量数据均被记录</w:t>
      </w:r>
      <w:bookmarkStart w:id="0" w:name="_GoBack"/>
      <w:bookmarkEnd w:id="0"/>
      <w:r>
        <w:rPr>
          <w:rFonts w:hint="eastAsia"/>
        </w:rPr>
        <w:t>，可海量存储，提供</w:t>
      </w:r>
      <w:r>
        <w:rPr>
          <w:rFonts w:hint="eastAsia"/>
        </w:rPr>
        <w:t>USB</w:t>
      </w:r>
      <w:r>
        <w:rPr>
          <w:rFonts w:hint="eastAsia"/>
        </w:rPr>
        <w:t>接口，可以使用</w:t>
      </w:r>
      <w:r>
        <w:rPr>
          <w:rFonts w:hint="eastAsia"/>
        </w:rPr>
        <w:t>Excel</w:t>
      </w:r>
      <w:r>
        <w:rPr>
          <w:rFonts w:hint="eastAsia"/>
        </w:rPr>
        <w:t>打开，用于二次分析</w:t>
      </w:r>
      <w:r>
        <w:rPr>
          <w:rFonts w:hint="eastAsia"/>
        </w:rPr>
        <w:t>:</w:t>
      </w:r>
    </w:p>
    <w:p w:rsidR="0074655D" w:rsidRDefault="009507AE">
      <w:r>
        <w:rPr>
          <w:rFonts w:hint="eastAsia"/>
        </w:rPr>
        <w:t>15</w:t>
      </w:r>
      <w:r>
        <w:rPr>
          <w:rFonts w:hint="eastAsia"/>
        </w:rPr>
        <w:t>、显示屏</w:t>
      </w:r>
      <w:r>
        <w:rPr>
          <w:rFonts w:hint="eastAsia"/>
        </w:rPr>
        <w:t>:</w:t>
      </w:r>
      <w:r>
        <w:rPr>
          <w:rFonts w:hint="eastAsia"/>
        </w:rPr>
        <w:t>≥</w:t>
      </w:r>
      <w:r>
        <w:rPr>
          <w:rFonts w:hint="eastAsia"/>
        </w:rPr>
        <w:t xml:space="preserve"> 12</w:t>
      </w:r>
      <w:r>
        <w:rPr>
          <w:rFonts w:hint="eastAsia"/>
        </w:rPr>
        <w:t>英寸薄膜液晶显示屏</w:t>
      </w:r>
      <w:r>
        <w:rPr>
          <w:rFonts w:hint="eastAsia"/>
        </w:rPr>
        <w:t>:</w:t>
      </w:r>
    </w:p>
    <w:p w:rsidR="0074655D" w:rsidRDefault="009507AE">
      <w:r>
        <w:rPr>
          <w:rFonts w:hint="eastAsia"/>
        </w:rPr>
        <w:t>16</w:t>
      </w:r>
      <w:r>
        <w:rPr>
          <w:rFonts w:hint="eastAsia"/>
        </w:rPr>
        <w:t>、外部接口</w:t>
      </w:r>
      <w:r>
        <w:rPr>
          <w:rFonts w:hint="eastAsia"/>
        </w:rPr>
        <w:t xml:space="preserve">: USB </w:t>
      </w:r>
      <w:r>
        <w:rPr>
          <w:rFonts w:hint="eastAsia"/>
        </w:rPr>
        <w:t>从接口</w:t>
      </w:r>
      <w:r>
        <w:rPr>
          <w:rFonts w:hint="eastAsia"/>
        </w:rPr>
        <w:t>1</w:t>
      </w:r>
      <w:r>
        <w:rPr>
          <w:rFonts w:hint="eastAsia"/>
        </w:rPr>
        <w:t>个，</w:t>
      </w:r>
      <w:r>
        <w:rPr>
          <w:rFonts w:hint="eastAsia"/>
        </w:rPr>
        <w:t>LAN</w:t>
      </w:r>
      <w:r>
        <w:rPr>
          <w:rFonts w:hint="eastAsia"/>
        </w:rPr>
        <w:t>接口</w:t>
      </w:r>
      <w:r>
        <w:rPr>
          <w:rFonts w:hint="eastAsia"/>
        </w:rPr>
        <w:t>(10T) 1</w:t>
      </w:r>
      <w:r>
        <w:rPr>
          <w:rFonts w:hint="eastAsia"/>
        </w:rPr>
        <w:t>个，</w:t>
      </w:r>
      <w:proofErr w:type="gramStart"/>
      <w:r>
        <w:rPr>
          <w:rFonts w:hint="eastAsia"/>
        </w:rPr>
        <w:t>蓝牙接口</w:t>
      </w:r>
      <w:proofErr w:type="gramEnd"/>
      <w:r>
        <w:rPr>
          <w:rFonts w:hint="eastAsia"/>
        </w:rPr>
        <w:t>1</w:t>
      </w:r>
      <w:r>
        <w:rPr>
          <w:rFonts w:hint="eastAsia"/>
        </w:rPr>
        <w:t>个、无线接口</w:t>
      </w:r>
      <w:r>
        <w:rPr>
          <w:rFonts w:hint="eastAsia"/>
        </w:rPr>
        <w:t>1</w:t>
      </w:r>
      <w:r>
        <w:rPr>
          <w:rFonts w:hint="eastAsia"/>
        </w:rPr>
        <w:t>个</w:t>
      </w:r>
      <w:r>
        <w:rPr>
          <w:rFonts w:hint="eastAsia"/>
        </w:rPr>
        <w:t>:</w:t>
      </w:r>
    </w:p>
    <w:p w:rsidR="0074655D" w:rsidRDefault="009507AE">
      <w:r>
        <w:rPr>
          <w:rFonts w:hint="eastAsia"/>
        </w:rPr>
        <w:t>17</w:t>
      </w:r>
      <w:r>
        <w:rPr>
          <w:rFonts w:hint="eastAsia"/>
        </w:rPr>
        <w:t>、适配器</w:t>
      </w:r>
      <w:r>
        <w:rPr>
          <w:rFonts w:hint="eastAsia"/>
        </w:rPr>
        <w:t>:</w:t>
      </w:r>
      <w:r>
        <w:rPr>
          <w:rFonts w:hint="eastAsia"/>
        </w:rPr>
        <w:t>输入电源</w:t>
      </w:r>
      <w:r>
        <w:rPr>
          <w:rFonts w:hint="eastAsia"/>
        </w:rPr>
        <w:t xml:space="preserve">AC 100-240V, 50/601Hz; </w:t>
      </w:r>
      <w:r>
        <w:rPr>
          <w:rFonts w:hint="eastAsia"/>
        </w:rPr>
        <w:t>功率</w:t>
      </w:r>
      <w:r>
        <w:rPr>
          <w:rFonts w:hint="eastAsia"/>
        </w:rPr>
        <w:t>200VA:</w:t>
      </w:r>
    </w:p>
    <w:p w:rsidR="0074655D" w:rsidRDefault="009507AE">
      <w:r>
        <w:rPr>
          <w:rFonts w:hint="eastAsia"/>
        </w:rPr>
        <w:t>18</w:t>
      </w:r>
      <w:r>
        <w:rPr>
          <w:rFonts w:hint="eastAsia"/>
        </w:rPr>
        <w:t>、仪器重量</w:t>
      </w:r>
      <w:r>
        <w:rPr>
          <w:rFonts w:hint="eastAsia"/>
        </w:rPr>
        <w:t>:</w:t>
      </w:r>
      <w:r>
        <w:rPr>
          <w:rFonts w:hint="eastAsia"/>
        </w:rPr>
        <w:t>≤</w:t>
      </w:r>
      <w:r>
        <w:rPr>
          <w:rFonts w:hint="eastAsia"/>
        </w:rPr>
        <w:t>50kg;</w:t>
      </w:r>
    </w:p>
    <w:p w:rsidR="0074655D" w:rsidRDefault="009507AE">
      <w:r>
        <w:rPr>
          <w:rFonts w:hint="eastAsia"/>
        </w:rPr>
        <w:t>★</w:t>
      </w:r>
      <w:r>
        <w:rPr>
          <w:rFonts w:hint="eastAsia"/>
        </w:rPr>
        <w:t>19</w:t>
      </w:r>
      <w:r>
        <w:rPr>
          <w:rFonts w:hint="eastAsia"/>
        </w:rPr>
        <w:t>、测试时间</w:t>
      </w:r>
      <w:r>
        <w:rPr>
          <w:rFonts w:hint="eastAsia"/>
        </w:rPr>
        <w:t>:</w:t>
      </w:r>
      <w:r>
        <w:rPr>
          <w:rFonts w:hint="eastAsia"/>
        </w:rPr>
        <w:t>≤</w:t>
      </w:r>
      <w:r>
        <w:rPr>
          <w:rFonts w:hint="eastAsia"/>
        </w:rPr>
        <w:t>15</w:t>
      </w:r>
      <w:r>
        <w:rPr>
          <w:rFonts w:hint="eastAsia"/>
        </w:rPr>
        <w:t>分钟即可完成测试</w:t>
      </w:r>
      <w:r>
        <w:rPr>
          <w:rFonts w:hint="eastAsia"/>
        </w:rPr>
        <w:t>:</w:t>
      </w:r>
    </w:p>
    <w:p w:rsidR="0074655D" w:rsidRDefault="009507AE">
      <w:r>
        <w:rPr>
          <w:rFonts w:hint="eastAsia"/>
        </w:rPr>
        <w:t>2</w:t>
      </w:r>
      <w:r w:rsidR="00A34A70">
        <w:t>0</w:t>
      </w:r>
      <w:r>
        <w:rPr>
          <w:rFonts w:hint="eastAsia"/>
        </w:rPr>
        <w:t>、外形尺寸</w:t>
      </w:r>
      <w:r>
        <w:rPr>
          <w:rFonts w:hint="eastAsia"/>
        </w:rPr>
        <w:t>:</w:t>
      </w:r>
      <w:r>
        <w:rPr>
          <w:rFonts w:hint="eastAsia"/>
        </w:rPr>
        <w:t>≤</w:t>
      </w:r>
      <w:proofErr w:type="gramStart"/>
      <w:r>
        <w:rPr>
          <w:rFonts w:hint="eastAsia"/>
        </w:rPr>
        <w:t>80X80X</w:t>
      </w:r>
      <w:proofErr w:type="gramEnd"/>
      <w:r>
        <w:rPr>
          <w:rFonts w:hint="eastAsia"/>
        </w:rPr>
        <w:t xml:space="preserve"> 140cm</w:t>
      </w:r>
    </w:p>
    <w:p w:rsidR="0074655D" w:rsidRDefault="009507AE">
      <w:r>
        <w:rPr>
          <w:rFonts w:hint="eastAsia"/>
        </w:rPr>
        <w:t>2</w:t>
      </w:r>
      <w:r w:rsidR="00A34A70">
        <w:t>1</w:t>
      </w:r>
      <w:r>
        <w:rPr>
          <w:rFonts w:hint="eastAsia"/>
        </w:rPr>
        <w:t>、</w:t>
      </w:r>
      <w:r w:rsidR="00A34A70">
        <w:rPr>
          <w:rFonts w:hint="eastAsia"/>
        </w:rPr>
        <w:t>配套</w:t>
      </w:r>
      <w:r>
        <w:rPr>
          <w:rFonts w:hint="eastAsia"/>
        </w:rPr>
        <w:t>兼容打印机</w:t>
      </w:r>
      <w:r>
        <w:rPr>
          <w:rFonts w:hint="eastAsia"/>
        </w:rPr>
        <w:t>:</w:t>
      </w:r>
      <w:r>
        <w:rPr>
          <w:rFonts w:hint="eastAsia"/>
        </w:rPr>
        <w:t>激光</w:t>
      </w:r>
      <w:r>
        <w:rPr>
          <w:rFonts w:hint="eastAsia"/>
        </w:rPr>
        <w:t>/</w:t>
      </w:r>
      <w:r>
        <w:rPr>
          <w:rFonts w:hint="eastAsia"/>
        </w:rPr>
        <w:t>喷墨打印机</w:t>
      </w:r>
    </w:p>
    <w:sectPr w:rsidR="00746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68C237"/>
    <w:multiLevelType w:val="singleLevel"/>
    <w:tmpl w:val="BD68C237"/>
    <w:lvl w:ilvl="0">
      <w:start w:val="1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5D"/>
    <w:rsid w:val="0074655D"/>
    <w:rsid w:val="009507AE"/>
    <w:rsid w:val="00A34A70"/>
    <w:rsid w:val="294F1C0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D5BF0"/>
  <w15:docId w15:val="{8F912029-B101-4D83-84A8-5C29A12B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character" w:styleId="a4">
    <w:name w:val="annotation reference"/>
    <w:basedOn w:val="a0"/>
    <w:uiPriority w:val="99"/>
    <w:rPr>
      <w:sz w:val="21"/>
      <w:szCs w:val="21"/>
    </w:rPr>
  </w:style>
  <w:style w:type="paragraph" w:styleId="a5">
    <w:name w:val="Balloon Text"/>
    <w:basedOn w:val="a"/>
    <w:link w:val="a6"/>
    <w:uiPriority w:val="99"/>
    <w:rsid w:val="009507A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rsid w:val="009507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00000000000000000000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 panose="00000000000000000000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>
              <a:schemeClr val="phClr">
                <a:alpha val="60000"/>
              </a:schemeClr>
            </a:outerShdw>
          </a:effectLst>
        </a:effectStyle>
        <a:effectStyle>
          <a:effectLst>
            <a:reflection/>
          </a:effectLst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2024-04-09T01:57:00Z</dcterms:created>
  <dcterms:modified xsi:type="dcterms:W3CDTF">2024-04-16T00:56:00Z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651466DE1DE8418AA9ACEBBCD41FFD01_12</vt:lpwstr>
  </property>
</Properties>
</file>