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rPr>
        <w:t>一、4号楼消防主机及相关设备配套件</w:t>
      </w:r>
      <w:r>
        <w:rPr>
          <w:rFonts w:hint="eastAsia" w:cs="Times New Roman"/>
          <w:b/>
          <w:bCs/>
          <w:color w:val="auto"/>
          <w:sz w:val="24"/>
          <w:lang w:val="en-US" w:eastAsia="zh-CN"/>
        </w:rPr>
        <w:t>具体参数及要求：</w:t>
      </w:r>
    </w:p>
    <w:p>
      <w:pPr>
        <w:widowControl/>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1、报警主机立柜式， 10.4寸真彩液晶显示，报警联动点总数为4840点,含打印机，根据工程实际控制点，可加配总线制操作盘及直接控制盘。含控制器备电，含火灾报警控制器/消防联动控制器嵌入式软件。</w:t>
      </w:r>
    </w:p>
    <w:p>
      <w:pPr>
        <w:pStyle w:val="3"/>
        <w:spacing w:line="360" w:lineRule="auto"/>
        <w:rPr>
          <w:rFonts w:hint="eastAsia" w:ascii="Times New Roman" w:hAnsi="Times New Roman" w:eastAsia="宋体" w:cs="Times New Roman"/>
          <w:color w:val="auto"/>
        </w:rPr>
      </w:pPr>
      <w:r>
        <w:rPr>
          <w:rFonts w:hint="eastAsia" w:ascii="宋体" w:hAnsi="宋体" w:eastAsia="宋体" w:cs="Times New Roman"/>
          <w:color w:val="auto"/>
          <w:sz w:val="24"/>
        </w:rPr>
        <w:t>2、总线制操作盘2套，插盘结构，含128个手动控制点，可用于快捷启动/停动预设的联动设备，并可指示出该设备的反馈状态；标准柜式4U 结构。含总线制操作盘总线制操作盘嵌入式软件。</w:t>
      </w:r>
    </w:p>
    <w:p>
      <w:pPr>
        <w:pStyle w:val="4"/>
        <w:spacing w:line="360" w:lineRule="auto"/>
        <w:rPr>
          <w:rFonts w:hint="eastAsia" w:hAnsi="Times New Roman" w:eastAsia="宋体"/>
          <w:color w:val="auto"/>
        </w:rPr>
      </w:pPr>
      <w:r>
        <w:rPr>
          <w:rFonts w:hint="eastAsia" w:ascii="宋体" w:hAnsi="宋体" w:eastAsia="宋体"/>
          <w:color w:val="auto"/>
          <w:sz w:val="24"/>
        </w:rPr>
        <w:t>3、直接控制盘2套，柜式插盘结构，设有手动和自动输出控制功能，含8个直接控制点，具有外接线路发生短路及断路时的自检报警功能，采用DC24V有源输出和无源触点输入方式，须另购ZD-02终端器搭配使用；含直接控制盘直接控制盘嵌入式软件。</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4、火灾显示盘30台，总线型，汉字液晶显示，可循环显示最多999条报警信息，二线制回路供电。</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5、智能电源盘，柜式插盘结构，输出容量DC24V/24A。分三路电源输 出，每路8A。含2节24AH/12V电池备电，标准柜式1U 结构。</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6、消防应急广播设备， A5立柜式安装，每台标配应急GST-GBFB-200A/MP3广播控制器1台；可按工程实际需求最多配套15台功率放大器（需要另选），且最多不超过6400W，不含A5标准机柜</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7 、消防广播功率放大器，功率500W，不含柜，可组入各式19英寸标准机柜中。</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8、消防电话，标准 2U 柜式结构，工作电压 DC24V，每台 消防电话可以带 99 个消防电话分机，消防电话插孔接口。</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9、消防电话分机，编码型固定式分机当发生紧急情况时，摘下电话手柄呼叫消防电话总机。</w:t>
      </w:r>
    </w:p>
    <w:p>
      <w:pPr>
        <w:pStyle w:val="4"/>
        <w:spacing w:line="360" w:lineRule="auto"/>
        <w:rPr>
          <w:rFonts w:hint="eastAsia" w:ascii="宋体" w:hAnsi="宋体" w:eastAsia="宋体"/>
          <w:color w:val="auto"/>
          <w:sz w:val="24"/>
          <w:szCs w:val="24"/>
        </w:rPr>
      </w:pPr>
      <w:r>
        <w:rPr>
          <w:rFonts w:hint="eastAsia" w:ascii="宋体" w:hAnsi="宋体" w:eastAsia="宋体"/>
          <w:color w:val="auto"/>
          <w:sz w:val="24"/>
          <w:szCs w:val="24"/>
        </w:rPr>
        <w:t>10、手持式分机，可直接插入电话插孔或手动报警按钮内置的电话插孔呼叫消防电话总机。</w:t>
      </w:r>
    </w:p>
    <w:p>
      <w:pPr>
        <w:pStyle w:val="4"/>
        <w:spacing w:line="360" w:lineRule="auto"/>
        <w:rPr>
          <w:rFonts w:hint="default" w:ascii="宋体" w:hAnsi="宋体" w:eastAsia="宋体"/>
          <w:color w:val="auto"/>
          <w:sz w:val="24"/>
          <w:szCs w:val="24"/>
          <w:lang w:val="en-US" w:eastAsia="zh-CN"/>
        </w:rPr>
      </w:pPr>
      <w:r>
        <w:rPr>
          <w:rFonts w:hint="eastAsia" w:hAnsi="宋体" w:eastAsia="宋体"/>
          <w:color w:val="auto"/>
          <w:sz w:val="24"/>
          <w:szCs w:val="24"/>
          <w:lang w:val="en-US" w:eastAsia="zh-CN"/>
        </w:rPr>
        <w:t>11、</w:t>
      </w:r>
      <w:r>
        <w:rPr>
          <w:rFonts w:hint="eastAsia" w:ascii="宋体" w:hAnsi="宋体" w:eastAsia="宋体"/>
          <w:b/>
        </w:rPr>
        <w:t>医院现用主机品牌为秦皇岛海湾，所投设备需兼容现有水泵控制器及烟感报警器等设备</w:t>
      </w:r>
      <w:r>
        <w:rPr>
          <w:rFonts w:hint="eastAsia" w:ascii="宋体" w:hAnsi="宋体" w:eastAsia="宋体"/>
          <w:b/>
          <w:lang w:eastAsia="zh-CN"/>
        </w:rPr>
        <w:t>（</w:t>
      </w:r>
      <w:r>
        <w:rPr>
          <w:rFonts w:hint="eastAsia" w:ascii="宋体" w:hAnsi="宋体" w:eastAsia="宋体"/>
          <w:b/>
          <w:lang w:val="en-US" w:eastAsia="zh-CN"/>
        </w:rPr>
        <w:t>供应商须提供</w:t>
      </w:r>
      <w:r>
        <w:rPr>
          <w:rFonts w:hint="eastAsia" w:hAnsi="宋体"/>
          <w:b/>
          <w:lang w:val="en-US" w:eastAsia="zh-CN"/>
        </w:rPr>
        <w:t>书面</w:t>
      </w:r>
      <w:r>
        <w:rPr>
          <w:rFonts w:hint="eastAsia" w:ascii="宋体" w:hAnsi="宋体" w:eastAsia="宋体"/>
          <w:b/>
          <w:lang w:val="en-US" w:eastAsia="zh-CN"/>
        </w:rPr>
        <w:t>承诺函</w:t>
      </w:r>
      <w:r>
        <w:rPr>
          <w:rFonts w:hint="eastAsia" w:ascii="宋体" w:hAnsi="宋体" w:eastAsia="宋体"/>
          <w:b/>
          <w:lang w:eastAsia="zh-CN"/>
        </w:rPr>
        <w:t>）。</w:t>
      </w:r>
    </w:p>
    <w:p>
      <w:pPr>
        <w:pStyle w:val="4"/>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12、</w:t>
      </w:r>
      <w:r>
        <w:rPr>
          <w:rFonts w:hint="eastAsia" w:ascii="宋体" w:hAnsi="宋体" w:eastAsia="宋体" w:cs="宋体"/>
          <w:b/>
          <w:bCs/>
          <w:color w:val="auto"/>
          <w:sz w:val="24"/>
          <w:szCs w:val="24"/>
        </w:rPr>
        <w:t>消防主机</w:t>
      </w:r>
      <w:r>
        <w:rPr>
          <w:rFonts w:hint="eastAsia" w:ascii="宋体" w:hAnsi="宋体" w:eastAsia="宋体" w:cs="宋体"/>
          <w:b/>
          <w:bCs/>
          <w:color w:val="auto"/>
          <w:sz w:val="24"/>
          <w:szCs w:val="24"/>
          <w:lang w:val="en-US" w:eastAsia="zh-CN"/>
        </w:rPr>
        <w:t>参考品牌：</w:t>
      </w:r>
      <w:r>
        <w:rPr>
          <w:rFonts w:hint="eastAsia" w:ascii="宋体" w:hAnsi="宋体" w:eastAsia="宋体" w:cs="宋体"/>
          <w:b/>
          <w:bCs/>
          <w:color w:val="auto"/>
          <w:sz w:val="24"/>
          <w:szCs w:val="24"/>
        </w:rPr>
        <w:t>秦皇岛海湾、利达、依爱</w:t>
      </w:r>
      <w:r>
        <w:rPr>
          <w:rFonts w:hint="eastAsia" w:hAnsi="宋体" w:cs="宋体"/>
          <w:b/>
          <w:bCs/>
          <w:color w:val="auto"/>
          <w:sz w:val="24"/>
          <w:szCs w:val="24"/>
          <w:lang w:eastAsia="zh-CN"/>
        </w:rPr>
        <w:t>。</w:t>
      </w:r>
    </w:p>
    <w:p>
      <w:pPr>
        <w:pStyle w:val="4"/>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备注：参考品牌不具有限制性和排他性，对于</w:t>
      </w:r>
      <w:r>
        <w:rPr>
          <w:rFonts w:hint="eastAsia" w:hAnsi="宋体" w:cs="宋体"/>
          <w:color w:val="auto"/>
          <w:sz w:val="24"/>
          <w:szCs w:val="24"/>
          <w:lang w:val="en-US" w:eastAsia="zh-CN"/>
        </w:rPr>
        <w:t>供应商</w:t>
      </w:r>
      <w:r>
        <w:rPr>
          <w:rFonts w:hint="eastAsia" w:ascii="宋体" w:hAnsi="宋体" w:eastAsia="宋体" w:cs="宋体"/>
          <w:color w:val="auto"/>
          <w:sz w:val="24"/>
          <w:szCs w:val="24"/>
          <w:lang w:val="en-US" w:eastAsia="zh-CN"/>
        </w:rPr>
        <w:t>参考品牌的材料、设备，</w:t>
      </w:r>
      <w:r>
        <w:rPr>
          <w:rFonts w:hint="eastAsia" w:hAnsi="宋体" w:cs="宋体"/>
          <w:color w:val="auto"/>
          <w:sz w:val="24"/>
          <w:szCs w:val="24"/>
          <w:lang w:val="en-US" w:eastAsia="zh-CN"/>
        </w:rPr>
        <w:t>供应商</w:t>
      </w:r>
      <w:r>
        <w:rPr>
          <w:rFonts w:hint="eastAsia" w:ascii="宋体" w:hAnsi="宋体" w:eastAsia="宋体" w:cs="宋体"/>
          <w:color w:val="auto"/>
          <w:sz w:val="24"/>
          <w:szCs w:val="24"/>
          <w:lang w:val="en-US" w:eastAsia="zh-CN"/>
        </w:rPr>
        <w:t>可选用参考品牌或相当于或不低于参考品牌技术性能指标的其他品牌；采用其他品牌的应在</w:t>
      </w:r>
      <w:r>
        <w:rPr>
          <w:rFonts w:hint="eastAsia" w:hAnsi="宋体" w:cs="宋体"/>
          <w:color w:val="auto"/>
          <w:sz w:val="24"/>
          <w:szCs w:val="24"/>
          <w:lang w:val="en-US" w:eastAsia="zh-CN"/>
        </w:rPr>
        <w:t>报价表附页</w:t>
      </w:r>
      <w:r>
        <w:rPr>
          <w:rFonts w:hint="eastAsia" w:ascii="宋体" w:hAnsi="宋体" w:eastAsia="宋体" w:cs="宋体"/>
          <w:color w:val="auto"/>
          <w:sz w:val="24"/>
          <w:szCs w:val="24"/>
          <w:lang w:val="en-US" w:eastAsia="zh-CN"/>
        </w:rPr>
        <w:t>中注明并提供相关技术性能指标等供</w:t>
      </w:r>
      <w:r>
        <w:rPr>
          <w:rFonts w:hint="eastAsia" w:hAnsi="宋体" w:cs="宋体"/>
          <w:color w:val="auto"/>
          <w:sz w:val="24"/>
          <w:szCs w:val="24"/>
          <w:lang w:val="en-US" w:eastAsia="zh-CN"/>
        </w:rPr>
        <w:t>采购人审核</w:t>
      </w:r>
      <w:r>
        <w:rPr>
          <w:rFonts w:hint="eastAsia" w:ascii="宋体" w:hAnsi="宋体" w:eastAsia="宋体" w:cs="宋体"/>
          <w:color w:val="auto"/>
          <w:sz w:val="24"/>
          <w:szCs w:val="24"/>
          <w:lang w:val="en-US" w:eastAsia="zh-CN"/>
        </w:rPr>
        <w:t>，未在</w:t>
      </w:r>
      <w:r>
        <w:rPr>
          <w:rFonts w:hint="eastAsia" w:hAnsi="宋体" w:cs="宋体"/>
          <w:color w:val="auto"/>
          <w:sz w:val="24"/>
          <w:szCs w:val="24"/>
          <w:lang w:val="en-US" w:eastAsia="zh-CN"/>
        </w:rPr>
        <w:t>报价表附页</w:t>
      </w:r>
      <w:r>
        <w:rPr>
          <w:rFonts w:hint="eastAsia" w:ascii="宋体" w:hAnsi="宋体" w:eastAsia="宋体" w:cs="宋体"/>
          <w:color w:val="auto"/>
          <w:sz w:val="24"/>
          <w:szCs w:val="24"/>
          <w:lang w:val="en-US" w:eastAsia="zh-CN"/>
        </w:rPr>
        <w:t>中注明且未提供相关技术性能指标，或经</w:t>
      </w:r>
      <w:r>
        <w:rPr>
          <w:rFonts w:hint="eastAsia" w:hAnsi="宋体" w:cs="宋体"/>
          <w:color w:val="auto"/>
          <w:sz w:val="24"/>
          <w:szCs w:val="24"/>
          <w:lang w:val="en-US" w:eastAsia="zh-CN"/>
        </w:rPr>
        <w:t>采购人审核</w:t>
      </w:r>
      <w:r>
        <w:rPr>
          <w:rFonts w:hint="eastAsia" w:ascii="宋体" w:hAnsi="宋体" w:eastAsia="宋体" w:cs="宋体"/>
          <w:color w:val="auto"/>
          <w:sz w:val="24"/>
          <w:szCs w:val="24"/>
          <w:lang w:val="en-US" w:eastAsia="zh-CN"/>
        </w:rPr>
        <w:t>未通过的，</w:t>
      </w:r>
      <w:r>
        <w:rPr>
          <w:rFonts w:hint="eastAsia" w:hAnsi="宋体" w:cs="宋体"/>
          <w:color w:val="auto"/>
          <w:sz w:val="24"/>
          <w:szCs w:val="24"/>
          <w:lang w:val="en-US" w:eastAsia="zh-CN"/>
        </w:rPr>
        <w:t>供应商</w:t>
      </w:r>
      <w:r>
        <w:rPr>
          <w:rFonts w:hint="eastAsia" w:ascii="宋体" w:hAnsi="宋体" w:eastAsia="宋体" w:cs="宋体"/>
          <w:color w:val="auto"/>
          <w:sz w:val="24"/>
          <w:szCs w:val="24"/>
          <w:lang w:val="en-US" w:eastAsia="zh-CN"/>
        </w:rPr>
        <w:t>只能从采购人参考品牌中进行选择，合同价格不予调整。</w:t>
      </w:r>
    </w:p>
    <w:p>
      <w:pPr>
        <w:pStyle w:val="4"/>
        <w:spacing w:line="360" w:lineRule="auto"/>
        <w:rPr>
          <w:rFonts w:hint="eastAsia" w:ascii="宋体" w:hAnsi="宋体" w:eastAsia="宋体" w:cs="宋体"/>
          <w:color w:val="auto"/>
          <w:sz w:val="24"/>
          <w:szCs w:val="24"/>
        </w:rPr>
      </w:pPr>
    </w:p>
    <w:p>
      <w:pPr>
        <w:pStyle w:val="4"/>
        <w:spacing w:line="360" w:lineRule="auto"/>
        <w:rPr>
          <w:rFonts w:hint="default" w:ascii="宋体" w:hAnsi="宋体" w:eastAsia="宋体"/>
          <w:color w:val="auto"/>
          <w:sz w:val="24"/>
          <w:szCs w:val="24"/>
          <w:lang w:val="en-US" w:eastAsia="zh-CN"/>
        </w:rPr>
      </w:pPr>
      <w:r>
        <w:rPr>
          <w:rFonts w:hint="eastAsia" w:ascii="宋体" w:hAnsi="宋体" w:eastAsia="宋体"/>
          <w:b/>
          <w:bCs/>
          <w:color w:val="auto"/>
          <w:sz w:val="24"/>
          <w:szCs w:val="24"/>
        </w:rPr>
        <w:t>二、1号楼消防控制室图形显示系统</w:t>
      </w:r>
      <w:r>
        <w:rPr>
          <w:rFonts w:hint="eastAsia" w:hAnsi="宋体"/>
          <w:b/>
          <w:bCs/>
          <w:color w:val="auto"/>
          <w:sz w:val="24"/>
          <w:szCs w:val="24"/>
          <w:lang w:val="en-US" w:eastAsia="zh-CN"/>
        </w:rPr>
        <w:t>具体参数及要求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1主要性能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1.1显示功能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1)可显示保护区域内的建筑总平面布局图、每个保护对象的建筑平面图、系统图。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2)在保护对象的建筑平面图上显示保护对象及主要部位的名称和疏散路线，并采用图标显示火灾报警控制系统及其控制的各类消防设备(设施)。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当有火警、监管、故障、屏蔽、联动等信息时先在建筑总平面布局图中显示相应报警楼的位置，然后通过点击该楼进入相应报警区域的平面图(不点击也能自动切换到首火警平面图)，在平面图上指示该信息对应的物理位置及状态，在火警情况下能动态地显示出疏散路线。</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4)首火警具有单独指示，首火警平面图有专用标注(某平面图有各种报警信息时，将会以最高优先级的类型显示在平面图名前，如:首火警/1号平面图..)。且该装置在其它状态下可直接切换到首火警平面图。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5)各报警、联动状态具有专用总指示，在安装非消防控制室的图形显示装置有声指示。声信号可手动消除，当再有报警信号输入时，声信号可再次启动。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6)可显示报警平面图的总数和其序号，并可手动切换。可在火警平面图之间自动切换。</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1.2网络通讯功能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1)本装置通过CAN网卡与系统中的控制器通讯。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2)可与多台控制器通讯，可以显示通讯故障的控制器编号，并具有声光指示。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3)通过以太网与监控中心连接，火警时自动将火警信息传给监控中心，当监控中心发来查询命令时，根据命令将对应的信息传给监控中心。</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具有图形显示装置联网功能，可通过以太网、电话线等方式对多台图形显示装置联网，设置其中一台为服务器端其余设置为客户端。(注意:该项功能为可选项，当有多个地方需要通过显示装置来查看火灾报警系统信息时可采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1.3信息记录功能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1)具有火警、联动、监管、故障、复位操作、屏蔽等历史记录功能，记录包括时间、部位、部件类型等信息，记录容量可达20000条。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2)可记录值班及操作人员、消防设备(设施)的动态信息、系统的进入和退出时间等，记录容量可达20000条。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3)可记录产品维护保养记录、消防设备(设施)的制造商、产品有效期等，记录容量可达5000条。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对于1)、2)类信息可自动记录，对于3)类信息采用人工输入方法记录。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1.4信息查询功能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对存入数据库的信息:火警、联动、监管、故障、复位、值班及操作人员、设备动态信息、系统进出时间、产品维护保养记录、设备(设施)制造商和有效期等都有查询功能。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1.5编程功能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可以在平面图上实现编程，将编程数据和坐标存入数据库，同时在平面图上放置部件图标。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如果在控制器上已编程，或工程服务人员已使用编程工具对控制器编程，都可以将数据直接导入图形显示装置中。</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1.6编程下载功能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1)在图形显示装置上进行部件编程时，在编程完成后，图形显示装置数据库中的编程数据可下载到控制器。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2)当控制器已经编好程时，或是对以前联网升级装图形显示装置系统时，因为控制器上已经编好了，只籍在图形显示装置上进行编程而不需下载(注意必须与控制器上编程相同)。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1.7标记功能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可标记楼和控制器在平面图中的位置。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1.8数据库备份功能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将数据库文件备份到指定的地方。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1.9系统复位功能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将图形显示装置复位到初始状态。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1.10用户管理功能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完成操作人员的交接班，修改密码、添加删除操作人员和消防控制室管理信息录入。</w:t>
      </w:r>
    </w:p>
    <w:p>
      <w:pPr>
        <w:spacing w:line="360" w:lineRule="auto"/>
        <w:rPr>
          <w:rFonts w:hint="eastAsia" w:ascii="宋体" w:hAnsi="宋体" w:cs="宋体"/>
          <w:color w:val="auto"/>
          <w:sz w:val="24"/>
        </w:rPr>
      </w:pPr>
      <w:r>
        <w:rPr>
          <w:rFonts w:hint="eastAsia" w:ascii="宋体" w:hAnsi="宋体" w:cs="宋体"/>
          <w:b/>
          <w:bCs/>
          <w:color w:val="auto"/>
          <w:sz w:val="24"/>
          <w:lang w:val="en-US" w:eastAsia="zh-CN"/>
        </w:rPr>
        <w:t>备注：</w:t>
      </w:r>
      <w:r>
        <w:rPr>
          <w:rFonts w:hint="eastAsia" w:ascii="宋体" w:hAnsi="宋体" w:cs="宋体"/>
          <w:color w:val="auto"/>
          <w:sz w:val="24"/>
        </w:rPr>
        <w:t xml:space="preserve">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供应商</w:t>
      </w:r>
      <w:r>
        <w:rPr>
          <w:rFonts w:hint="eastAsia" w:ascii="宋体" w:hAnsi="宋体" w:cs="宋体"/>
          <w:color w:val="auto"/>
          <w:sz w:val="24"/>
        </w:rPr>
        <w:t>所</w:t>
      </w:r>
      <w:r>
        <w:rPr>
          <w:rFonts w:hint="eastAsia" w:ascii="宋体" w:hAnsi="宋体" w:cs="宋体"/>
          <w:color w:val="auto"/>
          <w:sz w:val="24"/>
          <w:lang w:val="en-US" w:eastAsia="zh-CN"/>
        </w:rPr>
        <w:t>供第一、第二点所列</w:t>
      </w:r>
      <w:r>
        <w:rPr>
          <w:rFonts w:hint="eastAsia" w:ascii="宋体" w:hAnsi="宋体" w:cs="宋体"/>
          <w:color w:val="auto"/>
          <w:sz w:val="24"/>
        </w:rPr>
        <w:t>产品应考虑到应急抢修环节，在质保期内当消防设备出现故障时需1小时内到达现场处理，2小时内排除故障</w:t>
      </w:r>
      <w:r>
        <w:rPr>
          <w:rFonts w:hint="eastAsia" w:ascii="宋体" w:hAnsi="宋体" w:cs="宋体"/>
          <w:color w:val="auto"/>
          <w:sz w:val="24"/>
          <w:lang w:eastAsia="zh-CN"/>
        </w:rPr>
        <w:t>。</w:t>
      </w:r>
      <w:r>
        <w:rPr>
          <w:rFonts w:hint="eastAsia" w:ascii="宋体" w:hAnsi="宋体" w:cs="宋体"/>
          <w:color w:val="auto"/>
          <w:sz w:val="24"/>
        </w:rPr>
        <w:t>如因</w:t>
      </w:r>
      <w:r>
        <w:rPr>
          <w:rFonts w:hint="eastAsia" w:ascii="宋体" w:hAnsi="宋体" w:cs="宋体"/>
          <w:color w:val="auto"/>
          <w:sz w:val="24"/>
          <w:lang w:val="en-US" w:eastAsia="zh-CN"/>
        </w:rPr>
        <w:t>供应商</w:t>
      </w:r>
      <w:r>
        <w:rPr>
          <w:rFonts w:hint="eastAsia" w:ascii="宋体" w:hAnsi="宋体" w:cs="宋体"/>
          <w:color w:val="auto"/>
          <w:sz w:val="24"/>
        </w:rPr>
        <w:t>本身技术力量不够，在设备出现故障时不能在规定时间内修复，造成消防检查不合格，或消防事故，均</w:t>
      </w:r>
      <w:r>
        <w:rPr>
          <w:rFonts w:hint="eastAsia" w:ascii="宋体" w:hAnsi="宋体" w:cs="宋体"/>
          <w:color w:val="auto"/>
          <w:sz w:val="24"/>
          <w:lang w:val="en-US" w:eastAsia="zh-CN"/>
        </w:rPr>
        <w:t>由供应商</w:t>
      </w:r>
      <w:r>
        <w:rPr>
          <w:rFonts w:hint="eastAsia" w:ascii="宋体" w:hAnsi="宋体" w:cs="宋体"/>
          <w:color w:val="auto"/>
          <w:sz w:val="24"/>
        </w:rPr>
        <w:t>负完全责任。</w:t>
      </w:r>
    </w:p>
    <w:p>
      <w:pPr>
        <w:rPr>
          <w:rFonts w:hint="eastAsia"/>
        </w:rPr>
      </w:pPr>
    </w:p>
    <w:p>
      <w:pPr>
        <w:spacing w:line="360" w:lineRule="auto"/>
        <w:rPr>
          <w:rFonts w:hint="eastAsia" w:ascii="宋体" w:hAnsi="宋体" w:cs="宋体"/>
          <w:sz w:val="24"/>
        </w:rPr>
      </w:pPr>
      <w:r>
        <w:rPr>
          <w:rFonts w:hint="eastAsia" w:ascii="宋体" w:hAnsi="宋体" w:cs="宋体"/>
          <w:b/>
          <w:bCs/>
          <w:sz w:val="24"/>
          <w:lang w:val="en-US" w:eastAsia="zh-CN"/>
        </w:rPr>
        <w:t>三</w:t>
      </w:r>
      <w:r>
        <w:rPr>
          <w:rFonts w:hint="eastAsia" w:ascii="宋体" w:hAnsi="宋体" w:cs="宋体"/>
          <w:b/>
          <w:bCs/>
          <w:sz w:val="24"/>
        </w:rPr>
        <w:t>、消防驻点维修人员要求</w:t>
      </w:r>
      <w:r>
        <w:rPr>
          <w:rFonts w:hint="eastAsia" w:ascii="宋体" w:hAnsi="宋体" w:cs="宋体"/>
          <w:sz w:val="24"/>
        </w:rPr>
        <w:t xml:space="preserve"> </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lang w:val="en-US" w:eastAsia="zh-CN"/>
        </w:rPr>
        <w:t>人员要求</w:t>
      </w:r>
    </w:p>
    <w:p>
      <w:pPr>
        <w:spacing w:line="360" w:lineRule="auto"/>
        <w:ind w:firstLine="480" w:firstLineChars="200"/>
        <w:rPr>
          <w:rFonts w:hint="eastAsia" w:ascii="宋体" w:hAnsi="宋体" w:cs="宋体"/>
          <w:sz w:val="24"/>
        </w:rPr>
      </w:pPr>
      <w:r>
        <w:rPr>
          <w:rFonts w:hint="eastAsia" w:ascii="宋体" w:hAnsi="宋体" w:cs="宋体"/>
          <w:sz w:val="24"/>
        </w:rPr>
        <w:t>（1）拟投入的消防驻点维修人员须具有 “消防工程师”相关证书或四级消防类职业资格证书且职业方向是消防设施检测维修保养。</w:t>
      </w:r>
    </w:p>
    <w:p>
      <w:pPr>
        <w:spacing w:line="360" w:lineRule="auto"/>
        <w:ind w:firstLine="480" w:firstLineChars="200"/>
        <w:rPr>
          <w:rFonts w:hint="eastAsia" w:ascii="宋体" w:hAnsi="宋体" w:cs="宋体"/>
          <w:sz w:val="24"/>
        </w:rPr>
      </w:pPr>
      <w:r>
        <w:rPr>
          <w:rFonts w:hint="eastAsia" w:ascii="宋体" w:hAnsi="宋体" w:cs="宋体"/>
          <w:sz w:val="24"/>
        </w:rPr>
        <w:t>（2）消防驻点维修人员年龄必须在 25—5</w:t>
      </w:r>
      <w:r>
        <w:rPr>
          <w:rFonts w:ascii="宋体" w:hAnsi="宋体" w:cs="宋体"/>
          <w:sz w:val="24"/>
        </w:rPr>
        <w:t>0</w:t>
      </w:r>
      <w:r>
        <w:rPr>
          <w:rFonts w:hint="eastAsia" w:ascii="宋体" w:hAnsi="宋体" w:cs="宋体"/>
          <w:sz w:val="24"/>
        </w:rPr>
        <w:t>周岁，</w:t>
      </w:r>
      <w:r>
        <w:rPr>
          <w:rFonts w:hint="eastAsia" w:ascii="宋体" w:hAnsi="宋体" w:cs="宋体"/>
          <w:sz w:val="24"/>
          <w:lang w:val="en-US" w:eastAsia="zh-CN"/>
        </w:rPr>
        <w:t>男性，</w:t>
      </w:r>
      <w:r>
        <w:rPr>
          <w:rFonts w:hint="eastAsia" w:ascii="宋体" w:hAnsi="宋体" w:cs="宋体"/>
          <w:sz w:val="24"/>
        </w:rPr>
        <w:t>身体健康；能熟练操作海湾安全技术有限公司、依爱消防电子有限公司的火灾自动报警设备及各种消防联动设备，消防水喷淋及消防栓系统，气体灭火系统等</w:t>
      </w:r>
      <w:r>
        <w:rPr>
          <w:rFonts w:hint="eastAsia" w:ascii="宋体" w:hAnsi="宋体" w:cs="宋体"/>
          <w:sz w:val="24"/>
          <w:lang w:eastAsia="zh-CN"/>
        </w:rPr>
        <w:t>。</w:t>
      </w:r>
      <w:r>
        <w:rPr>
          <w:rFonts w:hint="eastAsia" w:ascii="宋体" w:hAnsi="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（3）配合</w:t>
      </w:r>
      <w:r>
        <w:rPr>
          <w:rFonts w:hint="eastAsia" w:ascii="宋体" w:hAnsi="宋体" w:cs="宋体"/>
          <w:sz w:val="24"/>
          <w:lang w:val="en-US" w:eastAsia="zh-CN"/>
        </w:rPr>
        <w:t>采购</w:t>
      </w:r>
      <w:r>
        <w:rPr>
          <w:rFonts w:hint="eastAsia" w:ascii="宋体" w:hAnsi="宋体" w:eastAsia="宋体" w:cs="宋体"/>
          <w:sz w:val="24"/>
        </w:rPr>
        <w:t>人完成其他消防相关消防检查、资料整理等工作。</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（4）要求岗位数：</w:t>
      </w:r>
      <w:r>
        <w:rPr>
          <w:rFonts w:hint="eastAsia" w:ascii="宋体" w:hAnsi="宋体" w:eastAsia="宋体" w:cs="宋体"/>
          <w:sz w:val="24"/>
          <w:lang w:val="en-US" w:eastAsia="zh-CN"/>
        </w:rPr>
        <w:t>1</w:t>
      </w:r>
      <w:r>
        <w:rPr>
          <w:rFonts w:hint="eastAsia" w:ascii="宋体" w:hAnsi="宋体" w:eastAsia="宋体" w:cs="宋体"/>
          <w:sz w:val="24"/>
        </w:rPr>
        <w:t>个</w:t>
      </w:r>
      <w:r>
        <w:rPr>
          <w:rFonts w:hint="eastAsia" w:ascii="宋体" w:hAnsi="宋体" w:eastAsia="宋体" w:cs="宋体"/>
          <w:sz w:val="24"/>
          <w:lang w:eastAsia="zh-CN"/>
        </w:rPr>
        <w:t>（</w:t>
      </w:r>
      <w:r>
        <w:rPr>
          <w:rFonts w:hint="eastAsia" w:ascii="宋体" w:hAnsi="宋体" w:eastAsia="宋体" w:cs="宋体"/>
          <w:sz w:val="24"/>
          <w:lang w:val="en-US" w:eastAsia="zh-CN"/>
        </w:rPr>
        <w:t>分白班和夜班，24小时值守，</w:t>
      </w:r>
      <w:r>
        <w:rPr>
          <w:rFonts w:hint="eastAsia" w:ascii="宋体" w:hAnsi="宋体" w:cs="宋体"/>
          <w:sz w:val="24"/>
          <w:lang w:val="en-US" w:eastAsia="zh-CN"/>
        </w:rPr>
        <w:t>供应商</w:t>
      </w:r>
      <w:r>
        <w:rPr>
          <w:rFonts w:hint="eastAsia" w:ascii="宋体" w:hAnsi="宋体" w:eastAsia="宋体" w:cs="宋体"/>
          <w:sz w:val="24"/>
          <w:lang w:val="en-US" w:eastAsia="zh-CN"/>
        </w:rPr>
        <w:t>自行安排人员数量</w:t>
      </w:r>
      <w:r>
        <w:rPr>
          <w:rFonts w:hint="eastAsia" w:ascii="宋体" w:hAnsi="宋体" w:eastAsia="宋体" w:cs="宋体"/>
          <w:sz w:val="24"/>
          <w:lang w:eastAsia="zh-CN"/>
        </w:rPr>
        <w:t>）</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 xml:space="preserve">消防维修内容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提供24小时驻点服务，熟练操作消防主机及相关消防设施、设备，掌握火警处置程序和要求，按照有关规定熟练检查自动消防设施、联动控制设备运行情况，负责消防设备的日常检查、维护和维修，确保消防设备始终处于良好的工作状态。定期进行消防设备的隐患排查、故障排除，及时发现并解决潜在的故障或问题。对消防设备进行更新和升级，确保其与最新的消防安全标准相符。对医院内的消防安全隐患进行排查，并协助解决。消防人员还需要定期为医院的工作人员和患者提供消防安全培训和教育。培训内容包括火灾的预防、火灾发生时的应对措施、疏散逃生的方法等，以提高整个医院的消防安全意识和应对能力。</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 xml:space="preserve">消防设备维修项目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 xml:space="preserve">、火灾自动报警系统设备（烟感、温感探测器、消火栓报警按钮、手动报警按钮、楼层显示器、消防广播、控制模块、中继器、消防端子箱、控制主机、火灾报警控制器、通讯控制柜、警铃、消防广播、消防电话备用电源等涉及消防系统的所有设施设备）。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 xml:space="preserve">、水灭火系统设备（消防泵、喷淋泵、增压泵、稳压泵、喷淋头、室内外灭火栓、各种阀门、水泵接合器、消防水池、浮球阀、屋顶水箱、水灭火系统控制柜、水流指示器、压力开关、水泵、管网、水力警铃等设施设备）。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 xml:space="preserve">、防排烟系统设备（正压风机、新风机、排烟风机、正压送风阀、排风阀、电控箱等设施设备）。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 xml:space="preserve">、安全疏散系统设备（应急照明灯、疏散指示、安全出口标志灯等）。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 xml:space="preserve">、消防监控室、防火卷帘门、防火门及其他一切消防设施（包含气体灭火系统和大楼内的其他消防设备）。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、气体灭火系统设备（气体灭火控制器、贮气钢瓶、气体输送管网、喷头、阀门、紧急启动停止按钮、声光报警器、光电感烟探测器、感温探测器等）</w:t>
      </w:r>
      <w:r>
        <w:rPr>
          <w:rFonts w:hint="eastAsia" w:ascii="宋体" w:hAnsi="宋体" w:cs="宋体"/>
          <w:sz w:val="24"/>
          <w:lang w:eastAsia="zh-CN"/>
        </w:rPr>
        <w:t>。</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 xml:space="preserve">、消防安全隐患排查、评估、整改方案、整改实施。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w:t>
      </w:r>
      <w:r>
        <w:rPr>
          <w:rFonts w:hint="eastAsia" w:ascii="宋体" w:hAnsi="宋体" w:cs="宋体"/>
          <w:sz w:val="24"/>
        </w:rPr>
        <w:t xml:space="preserve">、对接相关安全管理部门，及时了解相关消防安全政策、法规、要求，对照落实执行，使本维保项目始终处于高效安全的运行状态。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 xml:space="preserve">、消防电梯的垂直迫降（检测）。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、与本院相关的所有消防设备设施。</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 xml:space="preserve">维修依据及标准：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 xml:space="preserve">、《建筑设计防火规范》GB50016-2006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 xml:space="preserve">、《火灾自动报警系统施工及验收规范》GB50166-98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 xml:space="preserve">、《自动喷水灭火系统施工及验收规范》GB50261-2005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 xml:space="preserve">、《给排水管道工程施工及验收规范》GB50268-97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 xml:space="preserve">、《电气装置安装工程施工及验收规范》GBJ232-82 </w:t>
      </w:r>
    </w:p>
    <w:p>
      <w:pPr>
        <w:spacing w:line="360" w:lineRule="auto"/>
        <w:ind w:firstLine="480" w:firstLineChars="200"/>
        <w:rPr>
          <w:rFonts w:hint="eastAsia" w:ascii="宋体" w:hAnsi="宋体" w:cs="宋体"/>
          <w:sz w:val="24"/>
        </w:rPr>
      </w:pPr>
      <w:r>
        <w:rPr>
          <w:rFonts w:hint="eastAsia" w:ascii="宋体" w:hAnsi="宋体" w:cs="宋体"/>
          <w:sz w:val="24"/>
        </w:rPr>
        <w:t>如国家标准有变动，遵照最新标准执行</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5、服务要求</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提供服务按照以下原则执行：等于或高于国家标准。 </w:t>
      </w:r>
    </w:p>
    <w:p>
      <w:pPr>
        <w:numPr>
          <w:ilvl w:val="0"/>
          <w:numId w:val="1"/>
        </w:numPr>
        <w:spacing w:line="360" w:lineRule="auto"/>
        <w:ind w:firstLine="480" w:firstLineChars="200"/>
        <w:rPr>
          <w:rFonts w:hint="eastAsia" w:ascii="宋体" w:hAnsi="宋体" w:cs="宋体"/>
          <w:sz w:val="24"/>
        </w:rPr>
      </w:pPr>
      <w:r>
        <w:rPr>
          <w:rFonts w:hint="eastAsia" w:ascii="宋体" w:hAnsi="宋体" w:cs="宋体"/>
          <w:sz w:val="24"/>
        </w:rPr>
        <w:t>、故障响应时间：</w:t>
      </w:r>
      <w:r>
        <w:rPr>
          <w:rFonts w:hint="eastAsia" w:ascii="宋体" w:hAnsi="宋体" w:cs="宋体"/>
          <w:sz w:val="24"/>
          <w:lang w:val="en-US" w:eastAsia="zh-CN"/>
        </w:rPr>
        <w:t>驻点维修人员</w:t>
      </w:r>
      <w:r>
        <w:rPr>
          <w:rFonts w:hint="eastAsia" w:ascii="宋体" w:hAnsi="宋体" w:cs="宋体"/>
          <w:sz w:val="24"/>
        </w:rPr>
        <w:t>除运行期间定期的检查外，应确保在接到报修电话后，10分钟内进入故障现场排除故障。</w:t>
      </w:r>
    </w:p>
    <w:p>
      <w:pPr>
        <w:numPr>
          <w:numId w:val="0"/>
        </w:num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lang w:val="en-US" w:eastAsia="zh-CN"/>
        </w:rPr>
        <w:t>供应商</w:t>
      </w:r>
      <w:r>
        <w:rPr>
          <w:rFonts w:hint="eastAsia" w:ascii="宋体" w:hAnsi="宋体" w:cs="宋体"/>
          <w:sz w:val="24"/>
        </w:rPr>
        <w:t xml:space="preserve">有服务保障措施，如对服务态度、服务质量较差的业务人员有具体处罚办法。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lang w:val="en-US" w:eastAsia="zh-CN"/>
        </w:rPr>
        <w:t>供应商</w:t>
      </w:r>
      <w:r>
        <w:rPr>
          <w:rFonts w:hint="eastAsia" w:ascii="宋体" w:hAnsi="宋体" w:cs="宋体"/>
          <w:sz w:val="24"/>
        </w:rPr>
        <w:t>须负责本项目所有作业及管理人员的安全，事故责任须由</w:t>
      </w:r>
      <w:r>
        <w:rPr>
          <w:rFonts w:hint="eastAsia" w:ascii="宋体" w:hAnsi="宋体" w:cs="宋体"/>
          <w:sz w:val="24"/>
          <w:lang w:val="en-US" w:eastAsia="zh-CN"/>
        </w:rPr>
        <w:t>供应商</w:t>
      </w:r>
      <w:r>
        <w:rPr>
          <w:rFonts w:hint="eastAsia" w:ascii="宋体" w:hAnsi="宋体" w:cs="宋体"/>
          <w:sz w:val="24"/>
        </w:rPr>
        <w:t xml:space="preserve">全部承担。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、消防系统和设备发生故障，</w:t>
      </w:r>
      <w:r>
        <w:rPr>
          <w:rFonts w:hint="eastAsia" w:ascii="宋体" w:hAnsi="宋体" w:cs="宋体"/>
          <w:sz w:val="24"/>
          <w:lang w:val="en-US" w:eastAsia="zh-CN"/>
        </w:rPr>
        <w:t>供应商</w:t>
      </w:r>
      <w:r>
        <w:rPr>
          <w:rFonts w:hint="eastAsia" w:ascii="宋体" w:hAnsi="宋体" w:cs="宋体"/>
          <w:sz w:val="24"/>
        </w:rPr>
        <w:t xml:space="preserve">应做好设备暂停使用和临时应急措施。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 xml:space="preserve">技术要求：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、维修施工过程中，必须设置必要的防护和警示标志。高空施工必需配戴安全帽及安全带。因维修施工发生任何安生意外事故与</w:t>
      </w:r>
      <w:r>
        <w:rPr>
          <w:rFonts w:hint="eastAsia" w:ascii="宋体" w:hAnsi="宋体" w:cs="宋体"/>
          <w:sz w:val="24"/>
          <w:lang w:val="en-US" w:eastAsia="zh-CN"/>
        </w:rPr>
        <w:t>采购</w:t>
      </w:r>
      <w:r>
        <w:rPr>
          <w:rFonts w:hint="eastAsia" w:ascii="宋体" w:hAnsi="宋体" w:cs="宋体"/>
          <w:sz w:val="24"/>
        </w:rPr>
        <w:t>人无关，但维修施工中违规造成</w:t>
      </w:r>
      <w:r>
        <w:rPr>
          <w:rFonts w:hint="eastAsia" w:ascii="宋体" w:hAnsi="宋体" w:cs="宋体"/>
          <w:sz w:val="24"/>
          <w:lang w:val="en-US" w:eastAsia="zh-CN"/>
        </w:rPr>
        <w:t>采购</w:t>
      </w:r>
      <w:r>
        <w:rPr>
          <w:rFonts w:hint="eastAsia" w:ascii="宋体" w:hAnsi="宋体" w:cs="宋体"/>
          <w:sz w:val="24"/>
        </w:rPr>
        <w:t>人工作人员</w:t>
      </w:r>
      <w:r>
        <w:rPr>
          <w:rFonts w:hint="eastAsia" w:ascii="宋体" w:hAnsi="宋体" w:cs="宋体"/>
          <w:sz w:val="24"/>
          <w:lang w:val="en-US" w:eastAsia="zh-CN"/>
        </w:rPr>
        <w:t>及患者等</w:t>
      </w:r>
      <w:r>
        <w:rPr>
          <w:rFonts w:hint="eastAsia" w:ascii="宋体" w:hAnsi="宋体" w:cs="宋体"/>
          <w:sz w:val="24"/>
        </w:rPr>
        <w:t>的人身和财产损害和损失的</w:t>
      </w:r>
      <w:r>
        <w:rPr>
          <w:rFonts w:hint="eastAsia" w:ascii="宋体" w:hAnsi="宋体" w:cs="宋体"/>
          <w:sz w:val="24"/>
          <w:lang w:eastAsia="zh-CN"/>
        </w:rPr>
        <w:t>，</w:t>
      </w:r>
      <w:r>
        <w:rPr>
          <w:rFonts w:hint="eastAsia" w:ascii="宋体" w:hAnsi="宋体" w:cs="宋体"/>
          <w:sz w:val="24"/>
        </w:rPr>
        <w:t>由</w:t>
      </w:r>
      <w:r>
        <w:rPr>
          <w:rFonts w:hint="eastAsia" w:ascii="宋体" w:hAnsi="宋体" w:cs="宋体"/>
          <w:sz w:val="24"/>
          <w:lang w:val="en-US" w:eastAsia="zh-CN"/>
        </w:rPr>
        <w:t>供应商</w:t>
      </w:r>
      <w:r>
        <w:rPr>
          <w:rFonts w:hint="eastAsia" w:ascii="宋体" w:hAnsi="宋体" w:cs="宋体"/>
          <w:sz w:val="24"/>
        </w:rPr>
        <w:t xml:space="preserve">承担一切经济和法律责任。 </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、服务期间所提供的辅助材料，必须符合国家相关要求，必须与原设备匹配</w:t>
      </w:r>
      <w:r>
        <w:rPr>
          <w:rFonts w:hint="eastAsia" w:ascii="宋体" w:hAnsi="宋体" w:cs="宋体"/>
          <w:sz w:val="24"/>
          <w:lang w:eastAsia="zh-CN"/>
        </w:rPr>
        <w:t>，</w:t>
      </w:r>
      <w:r>
        <w:rPr>
          <w:rFonts w:hint="eastAsia" w:ascii="宋体" w:hAnsi="宋体" w:cs="宋体"/>
          <w:sz w:val="24"/>
          <w:lang w:val="en-US" w:eastAsia="zh-CN"/>
        </w:rPr>
        <w:t>费用支出由采购人消防维保公司据实结算</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p>
    <w:p>
      <w:pPr>
        <w:spacing w:line="360" w:lineRule="auto"/>
        <w:rPr>
          <w:rFonts w:hint="eastAsia" w:ascii="宋体" w:hAnsi="宋体" w:cs="宋体"/>
          <w:b/>
          <w:bCs/>
          <w:sz w:val="24"/>
        </w:rPr>
      </w:pPr>
      <w:bookmarkStart w:id="0" w:name="_GoBack"/>
      <w:bookmarkEnd w:id="0"/>
      <w:r>
        <w:rPr>
          <w:rFonts w:hint="eastAsia" w:ascii="宋体" w:hAnsi="宋体" w:cs="宋体"/>
          <w:b/>
          <w:bCs/>
          <w:sz w:val="24"/>
          <w:lang w:val="en-US" w:eastAsia="zh-CN"/>
        </w:rPr>
        <w:t>四</w:t>
      </w:r>
      <w:r>
        <w:rPr>
          <w:rFonts w:hint="eastAsia" w:ascii="宋体" w:hAnsi="宋体" w:cs="宋体"/>
          <w:b/>
          <w:bCs/>
          <w:sz w:val="24"/>
        </w:rPr>
        <w:t>、消防值班人员要求</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1、人员要求</w:t>
      </w:r>
    </w:p>
    <w:p>
      <w:pPr>
        <w:spacing w:line="360" w:lineRule="auto"/>
        <w:ind w:firstLine="480" w:firstLineChars="200"/>
        <w:rPr>
          <w:rFonts w:hint="eastAsia" w:ascii="宋体" w:hAnsi="宋体" w:cs="宋体"/>
          <w:sz w:val="24"/>
        </w:rPr>
      </w:pPr>
      <w:r>
        <w:rPr>
          <w:rFonts w:hint="eastAsia" w:ascii="宋体" w:hAnsi="宋体" w:cs="宋体"/>
          <w:sz w:val="24"/>
        </w:rPr>
        <w:t>（1）制定详细的值班表交由</w:t>
      </w:r>
      <w:r>
        <w:rPr>
          <w:rFonts w:hint="eastAsia" w:ascii="宋体" w:hAnsi="宋体" w:cs="宋体"/>
          <w:sz w:val="24"/>
          <w:lang w:val="en-US" w:eastAsia="zh-CN"/>
        </w:rPr>
        <w:t>采购人</w:t>
      </w:r>
      <w:r>
        <w:rPr>
          <w:rFonts w:hint="eastAsia" w:ascii="宋体" w:hAnsi="宋体" w:cs="宋体"/>
          <w:sz w:val="24"/>
        </w:rPr>
        <w:t>主管部门审核通过后执行；</w:t>
      </w:r>
    </w:p>
    <w:p>
      <w:pPr>
        <w:spacing w:line="360" w:lineRule="auto"/>
        <w:ind w:firstLine="480" w:firstLineChars="200"/>
        <w:rPr>
          <w:rFonts w:hint="eastAsia" w:ascii="宋体" w:hAnsi="宋体" w:cs="宋体"/>
          <w:sz w:val="24"/>
        </w:rPr>
      </w:pPr>
      <w:r>
        <w:rPr>
          <w:rFonts w:hint="eastAsia" w:ascii="宋体" w:hAnsi="宋体" w:cs="宋体"/>
          <w:sz w:val="24"/>
        </w:rPr>
        <w:t>（2）派驻人员工作内容及纪律由</w:t>
      </w:r>
      <w:r>
        <w:rPr>
          <w:rFonts w:hint="eastAsia" w:ascii="宋体" w:hAnsi="宋体" w:cs="宋体"/>
          <w:sz w:val="24"/>
          <w:lang w:val="en-US" w:eastAsia="zh-CN"/>
        </w:rPr>
        <w:t>采购人</w:t>
      </w:r>
      <w:r>
        <w:rPr>
          <w:rFonts w:hint="eastAsia" w:ascii="宋体" w:hAnsi="宋体" w:cs="宋体"/>
          <w:sz w:val="24"/>
        </w:rPr>
        <w:t>安排；</w:t>
      </w:r>
    </w:p>
    <w:p>
      <w:pPr>
        <w:spacing w:line="360" w:lineRule="auto"/>
        <w:ind w:firstLine="480" w:firstLineChars="200"/>
        <w:rPr>
          <w:rFonts w:hint="eastAsia" w:ascii="宋体" w:hAnsi="宋体" w:cs="宋体"/>
          <w:sz w:val="24"/>
        </w:rPr>
      </w:pPr>
      <w:r>
        <w:rPr>
          <w:rFonts w:hint="eastAsia" w:ascii="宋体" w:hAnsi="宋体" w:cs="宋体"/>
          <w:sz w:val="24"/>
        </w:rPr>
        <w:t>（3）拟投入的消防值班人员须具有 “消防工程师”相关证书或四级消防类职业资格证书且职业方向是消防监控。</w:t>
      </w:r>
    </w:p>
    <w:p>
      <w:pPr>
        <w:spacing w:line="360" w:lineRule="auto"/>
        <w:ind w:firstLine="480" w:firstLineChars="200"/>
        <w:rPr>
          <w:rFonts w:hint="eastAsia" w:ascii="宋体" w:hAnsi="宋体" w:cs="宋体"/>
          <w:sz w:val="24"/>
        </w:rPr>
      </w:pPr>
      <w:r>
        <w:rPr>
          <w:rFonts w:hint="eastAsia" w:ascii="宋体" w:hAnsi="宋体" w:cs="宋体"/>
          <w:sz w:val="24"/>
        </w:rPr>
        <w:t>（4）消防</w:t>
      </w:r>
      <w:r>
        <w:rPr>
          <w:rFonts w:hint="eastAsia" w:ascii="宋体" w:hAnsi="宋体" w:cs="宋体"/>
          <w:sz w:val="24"/>
          <w:lang w:val="en-US" w:eastAsia="zh-CN"/>
        </w:rPr>
        <w:t>值班</w:t>
      </w:r>
      <w:r>
        <w:rPr>
          <w:rFonts w:hint="eastAsia" w:ascii="宋体" w:hAnsi="宋体" w:cs="宋体"/>
          <w:sz w:val="24"/>
        </w:rPr>
        <w:t>人员年龄必须在 25—5</w:t>
      </w:r>
      <w:r>
        <w:rPr>
          <w:rFonts w:ascii="宋体" w:hAnsi="宋体" w:cs="宋体"/>
          <w:sz w:val="24"/>
        </w:rPr>
        <w:t>0</w:t>
      </w:r>
      <w:r>
        <w:rPr>
          <w:rFonts w:hint="eastAsia" w:ascii="宋体" w:hAnsi="宋体" w:cs="宋体"/>
          <w:sz w:val="24"/>
        </w:rPr>
        <w:t>周岁，</w:t>
      </w:r>
      <w:r>
        <w:rPr>
          <w:rFonts w:hint="eastAsia" w:ascii="宋体" w:hAnsi="宋体" w:cs="宋体"/>
          <w:sz w:val="24"/>
          <w:lang w:val="en-US" w:eastAsia="zh-CN"/>
        </w:rPr>
        <w:t>男性，</w:t>
      </w:r>
      <w:r>
        <w:rPr>
          <w:rFonts w:hint="eastAsia" w:ascii="宋体" w:hAnsi="宋体" w:cs="宋体"/>
          <w:sz w:val="24"/>
        </w:rPr>
        <w:t xml:space="preserve">身体健康；能熟练操作海湾安全技术有限公司、依爱消防电子有限公司的火灾自动报警设备及各种消防联动设备，消防水喷淋及消防栓系统，气体灭火系统等； </w:t>
      </w:r>
    </w:p>
    <w:p>
      <w:pPr>
        <w:spacing w:line="360" w:lineRule="auto"/>
        <w:ind w:firstLine="480" w:firstLineChars="200"/>
        <w:rPr>
          <w:rFonts w:hint="eastAsia" w:ascii="宋体" w:hAnsi="宋体" w:cs="宋体"/>
          <w:sz w:val="24"/>
        </w:rPr>
      </w:pPr>
      <w:r>
        <w:rPr>
          <w:rFonts w:hint="eastAsia" w:ascii="宋体" w:hAnsi="宋体" w:cs="宋体"/>
          <w:sz w:val="24"/>
        </w:rPr>
        <w:t>（5）配合招标人完成其他消防相关消防检查、资料整理等工作。</w:t>
      </w:r>
    </w:p>
    <w:p>
      <w:pPr>
        <w:spacing w:line="360" w:lineRule="auto"/>
        <w:ind w:firstLine="480" w:firstLineChars="200"/>
        <w:rPr>
          <w:rFonts w:ascii="宋体" w:hAnsi="宋体" w:cs="宋体"/>
          <w:sz w:val="24"/>
          <w:szCs w:val="24"/>
        </w:rPr>
      </w:pPr>
      <w:r>
        <w:rPr>
          <w:rFonts w:hint="eastAsia" w:ascii="宋体" w:hAnsi="宋体" w:cs="宋体"/>
          <w:sz w:val="24"/>
        </w:rPr>
        <w:t>（6）要求岗位数：</w:t>
      </w:r>
      <w:r>
        <w:rPr>
          <w:rFonts w:hint="eastAsia" w:ascii="宋体" w:hAnsi="宋体" w:cs="宋体"/>
          <w:color w:val="auto"/>
          <w:sz w:val="24"/>
          <w:lang w:val="en-US" w:eastAsia="zh-CN"/>
        </w:rPr>
        <w:t>1</w:t>
      </w:r>
      <w:r>
        <w:rPr>
          <w:rFonts w:hint="eastAsia" w:ascii="宋体" w:hAnsi="宋体" w:cs="宋体"/>
          <w:sz w:val="24"/>
        </w:rPr>
        <w:t>个</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分白班和夜班，24小时值守，</w:t>
      </w:r>
      <w:r>
        <w:rPr>
          <w:rFonts w:hint="eastAsia" w:cs="Times New Roman"/>
          <w:sz w:val="24"/>
          <w:szCs w:val="24"/>
          <w:lang w:val="en-US" w:eastAsia="zh-CN"/>
        </w:rPr>
        <w:t>供应商</w:t>
      </w:r>
      <w:r>
        <w:rPr>
          <w:rFonts w:hint="eastAsia" w:ascii="Times New Roman" w:hAnsi="Times New Roman" w:eastAsia="宋体" w:cs="Times New Roman"/>
          <w:sz w:val="24"/>
          <w:szCs w:val="24"/>
          <w:lang w:val="en-US" w:eastAsia="zh-CN"/>
        </w:rPr>
        <w:t>自行安排人员数量</w:t>
      </w:r>
      <w:r>
        <w:rPr>
          <w:rFonts w:hint="eastAsia" w:ascii="Times New Roman" w:hAnsi="Times New Roman" w:eastAsia="宋体" w:cs="Times New Roman"/>
          <w:sz w:val="24"/>
          <w:szCs w:val="24"/>
          <w:lang w:eastAsia="zh-CN"/>
        </w:rPr>
        <w:t>）</w:t>
      </w:r>
      <w:r>
        <w:rPr>
          <w:rFonts w:hint="eastAsia" w:ascii="宋体" w:hAnsi="宋体" w:cs="宋体"/>
          <w:sz w:val="24"/>
          <w:szCs w:val="24"/>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 xml:space="preserve">消防值班人员职责 </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提供24小时值班服务</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负责消防监控中心的日常值班，监控消防系统的运行状态</w:t>
      </w:r>
      <w:r>
        <w:rPr>
          <w:rFonts w:hint="eastAsia" w:ascii="宋体" w:hAnsi="宋体" w:cs="宋体"/>
          <w:sz w:val="24"/>
          <w:lang w:eastAsia="zh-CN"/>
        </w:rPr>
        <w:t>；</w:t>
      </w:r>
      <w:r>
        <w:rPr>
          <w:rFonts w:hint="eastAsia" w:ascii="宋体" w:hAnsi="宋体" w:cs="宋体"/>
          <w:sz w:val="24"/>
        </w:rPr>
        <w:t>兼顾治安监控的值守及处置。</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对消防报警系统进行实时监控，及时发现和处理火警信息</w:t>
      </w:r>
      <w:r>
        <w:rPr>
          <w:rFonts w:hint="eastAsia" w:ascii="宋体" w:hAnsi="宋体" w:cs="宋体"/>
          <w:sz w:val="24"/>
          <w:lang w:eastAsia="zh-CN"/>
        </w:rPr>
        <w:t>，</w:t>
      </w:r>
      <w:r>
        <w:rPr>
          <w:rFonts w:hint="eastAsia" w:ascii="宋体" w:hAnsi="宋体" w:cs="宋体"/>
          <w:sz w:val="24"/>
        </w:rPr>
        <w:t>具备简</w:t>
      </w:r>
      <w:r>
        <w:rPr>
          <w:rFonts w:hint="eastAsia" w:ascii="宋体" w:hAnsi="宋体" w:eastAsia="宋体" w:cs="宋体"/>
          <w:sz w:val="24"/>
        </w:rPr>
        <w:t>单故障排除能力</w:t>
      </w:r>
      <w:r>
        <w:rPr>
          <w:rFonts w:hint="eastAsia" w:ascii="Times New Roman" w:hAnsi="宋体" w:cs="Times New Roman"/>
          <w:color w:val="auto"/>
          <w:sz w:val="24"/>
        </w:rPr>
        <w:t>。</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协助疏散逃生，确保患者和员工的安全撤离。</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与消防驻点维修人员和其他相关部门保持密切沟通，确保快速响应和处理紧急情况。</w:t>
      </w:r>
    </w:p>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22250"/>
    <w:multiLevelType w:val="singleLevel"/>
    <w:tmpl w:val="FBA2225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NjMzOTU1Y2FiZTZhZTc5OTBmMWIyN2QyMmE0ZWEifQ=="/>
  </w:docVars>
  <w:rsids>
    <w:rsidRoot w:val="00000000"/>
    <w:rsid w:val="099901B7"/>
    <w:rsid w:val="659A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widowControl w:val="0"/>
      <w:spacing w:before="240"/>
      <w:jc w:val="both"/>
      <w:outlineLvl w:val="1"/>
    </w:pPr>
    <w:rPr>
      <w:rFonts w:ascii="黑体" w:hAnsi="Times New Roman" w:eastAsia="黑体" w:cs="Times New Roman"/>
      <w:kern w:val="2"/>
      <w:sz w:val="20"/>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next w:val="4"/>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2024-04-01T03:11:00Z</dcterms:created>
  <dc:creator>Administrator</dc:creator>
  <cp:lastModifiedBy>Administrator</cp:lastModifiedBy>
  <dcterms:modified xsi:type="dcterms:W3CDTF">2024-04-01T08:09:27Z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A2228A6DB5BA4B1AAA09940E99B135B6_12</vt:lpwstr>
  </property>
</Properties>
</file>