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5"/>
          <w:szCs w:val="25"/>
        </w:rPr>
      </w:pPr>
      <w:r>
        <w:rPr>
          <w:rFonts w:hint="eastAsia"/>
          <w:b/>
          <w:sz w:val="36"/>
        </w:rPr>
        <w:t>呼吸神经肌肉刺激仪招标参数</w:t>
      </w:r>
    </w:p>
    <w:p>
      <w:pPr>
        <w:spacing w:line="500" w:lineRule="exact"/>
        <w:rPr>
          <w:sz w:val="25"/>
          <w:szCs w:val="25"/>
        </w:rPr>
      </w:pPr>
      <w:r>
        <w:rPr>
          <w:rFonts w:hint="eastAsia"/>
          <w:sz w:val="25"/>
          <w:szCs w:val="25"/>
          <w:lang w:val="en-US" w:eastAsia="zh-CN"/>
        </w:rPr>
        <w:t>一</w:t>
      </w:r>
      <w:r>
        <w:rPr>
          <w:rFonts w:hint="eastAsia"/>
          <w:sz w:val="25"/>
          <w:szCs w:val="25"/>
        </w:rPr>
        <w:t>、适应症：用于慢性阻塞性肺疾病、慢性呼吸衰竭的康复呼吸辅助治疗，</w:t>
      </w:r>
      <w:r>
        <w:rPr>
          <w:sz w:val="25"/>
          <w:szCs w:val="25"/>
        </w:rPr>
        <w:t>增加吸气和呼气两种肺部肌肉活动度、改善肺通气功能，防治呼吸肌萎缩，也对呼吸肌康复治疗和咳嗽无力患者排痰有辅助作用</w:t>
      </w:r>
      <w:r>
        <w:rPr>
          <w:rFonts w:hint="eastAsia"/>
          <w:sz w:val="25"/>
          <w:szCs w:val="25"/>
        </w:rPr>
        <w:t>。</w:t>
      </w:r>
    </w:p>
    <w:p>
      <w:pPr>
        <w:spacing w:line="500" w:lineRule="exact"/>
        <w:rPr>
          <w:sz w:val="25"/>
          <w:szCs w:val="25"/>
        </w:rPr>
      </w:pPr>
      <w:r>
        <w:rPr>
          <w:rFonts w:hint="eastAsia"/>
          <w:sz w:val="25"/>
          <w:szCs w:val="25"/>
          <w:lang w:val="en-US" w:eastAsia="zh-CN"/>
        </w:rPr>
        <w:t>二</w:t>
      </w:r>
      <w:r>
        <w:rPr>
          <w:rFonts w:hint="eastAsia"/>
          <w:sz w:val="25"/>
          <w:szCs w:val="25"/>
        </w:rPr>
        <w:t>、技术参数</w:t>
      </w:r>
    </w:p>
    <w:p>
      <w:pPr>
        <w:spacing w:line="500" w:lineRule="exact"/>
        <w:rPr>
          <w:sz w:val="25"/>
          <w:szCs w:val="25"/>
        </w:rPr>
      </w:pPr>
      <w:r>
        <w:rPr>
          <w:rFonts w:hint="eastAsia"/>
          <w:sz w:val="25"/>
          <w:szCs w:val="25"/>
        </w:rPr>
        <w:t>1、★能同时对膈神经和腹肌进行闭环式电刺激训练，使膈肌和腹肌系统进行规律性收缩；</w:t>
      </w:r>
    </w:p>
    <w:p>
      <w:pPr>
        <w:spacing w:line="500" w:lineRule="exact"/>
        <w:rPr>
          <w:sz w:val="25"/>
          <w:szCs w:val="25"/>
        </w:rPr>
      </w:pPr>
      <w:r>
        <w:rPr>
          <w:rFonts w:hint="eastAsia"/>
          <w:sz w:val="25"/>
          <w:szCs w:val="25"/>
        </w:rPr>
        <w:t>2、★膈肌和腹肌具有独立的≥6通道，可根据需要选择不同通道的电刺激，满足临床治疗的需要；</w:t>
      </w:r>
    </w:p>
    <w:p>
      <w:pPr>
        <w:spacing w:line="500" w:lineRule="exact"/>
        <w:rPr>
          <w:rFonts w:hint="eastAsia"/>
          <w:sz w:val="25"/>
          <w:szCs w:val="25"/>
        </w:rPr>
      </w:pPr>
      <w:r>
        <w:rPr>
          <w:rFonts w:hint="eastAsia"/>
          <w:sz w:val="25"/>
          <w:szCs w:val="25"/>
        </w:rPr>
        <w:t>3、能记录患者每次治疗参数，并可查询调取历史记录，协助临床指定合理化的治疗方案；</w:t>
      </w:r>
    </w:p>
    <w:p>
      <w:pPr>
        <w:spacing w:line="500" w:lineRule="exact"/>
        <w:rPr>
          <w:sz w:val="25"/>
          <w:szCs w:val="25"/>
        </w:rPr>
      </w:pPr>
      <w:r>
        <w:rPr>
          <w:rFonts w:hint="eastAsia"/>
          <w:sz w:val="25"/>
          <w:szCs w:val="25"/>
        </w:rPr>
        <w:t>4、治疗时间调节范围：(1－30)min，增量1min，可调；</w:t>
      </w:r>
    </w:p>
    <w:p>
      <w:pPr>
        <w:spacing w:line="500" w:lineRule="exact"/>
        <w:rPr>
          <w:sz w:val="25"/>
          <w:szCs w:val="25"/>
        </w:rPr>
      </w:pPr>
      <w:r>
        <w:rPr>
          <w:rFonts w:hint="eastAsia"/>
          <w:sz w:val="25"/>
          <w:szCs w:val="25"/>
        </w:rPr>
        <w:t>呼吸频率调节范围：(5－40)次/ min，增量1次/min，可调；</w:t>
      </w:r>
    </w:p>
    <w:p>
      <w:pPr>
        <w:spacing w:line="500" w:lineRule="exact"/>
        <w:rPr>
          <w:sz w:val="25"/>
          <w:szCs w:val="25"/>
        </w:rPr>
      </w:pPr>
      <w:r>
        <w:rPr>
          <w:rFonts w:hint="eastAsia"/>
          <w:sz w:val="25"/>
          <w:szCs w:val="25"/>
        </w:rPr>
        <w:t>脉冲重复频率调节范围：(20－100)Hz，增量5Hz，可调；</w:t>
      </w:r>
    </w:p>
    <w:p>
      <w:pPr>
        <w:spacing w:line="500" w:lineRule="exact"/>
        <w:rPr>
          <w:sz w:val="25"/>
          <w:szCs w:val="25"/>
        </w:rPr>
      </w:pPr>
      <w:r>
        <w:rPr>
          <w:rFonts w:hint="eastAsia"/>
          <w:sz w:val="25"/>
          <w:szCs w:val="25"/>
        </w:rPr>
        <w:t>膈肌模块刺激电流幅度：正向调节范围：(1－100)mA，增量1mA，可调；负向调节范围：(0.28－28)mA，增量0.28mA，可调；</w:t>
      </w:r>
    </w:p>
    <w:p>
      <w:pPr>
        <w:spacing w:line="500" w:lineRule="exact"/>
        <w:rPr>
          <w:rFonts w:hint="eastAsia"/>
          <w:sz w:val="25"/>
          <w:szCs w:val="25"/>
        </w:rPr>
      </w:pPr>
      <w:r>
        <w:rPr>
          <w:rFonts w:hint="eastAsia"/>
          <w:sz w:val="25"/>
          <w:szCs w:val="25"/>
        </w:rPr>
        <w:t>5、★呼吸实时同步：设置呼吸参数后，通过灯光及语音引导患者呼吸锻炼；</w:t>
      </w:r>
    </w:p>
    <w:p>
      <w:pPr>
        <w:spacing w:line="500" w:lineRule="exact"/>
        <w:rPr>
          <w:rFonts w:hint="eastAsia"/>
          <w:sz w:val="25"/>
          <w:szCs w:val="25"/>
        </w:rPr>
      </w:pPr>
      <w:r>
        <w:rPr>
          <w:rFonts w:hint="eastAsia"/>
          <w:sz w:val="25"/>
          <w:szCs w:val="25"/>
        </w:rPr>
        <w:t>6、便携手提式设计；</w:t>
      </w:r>
    </w:p>
    <w:p>
      <w:pPr>
        <w:spacing w:line="500" w:lineRule="exact"/>
        <w:rPr>
          <w:sz w:val="25"/>
          <w:szCs w:val="25"/>
        </w:rPr>
      </w:pPr>
      <w:r>
        <w:rPr>
          <w:rFonts w:hint="eastAsia"/>
          <w:sz w:val="25"/>
          <w:szCs w:val="25"/>
        </w:rPr>
        <w:t>7、配备大容量电池组，续航时间≥4小时</w:t>
      </w:r>
    </w:p>
    <w:p>
      <w:pPr>
        <w:spacing w:line="500" w:lineRule="exact"/>
        <w:rPr>
          <w:sz w:val="25"/>
          <w:szCs w:val="25"/>
        </w:rPr>
      </w:pPr>
      <w:r>
        <w:rPr>
          <w:rFonts w:hint="eastAsia"/>
          <w:sz w:val="25"/>
          <w:szCs w:val="25"/>
        </w:rPr>
        <w:t>8、入选《新冠疫情急需医学装备目录》</w:t>
      </w:r>
    </w:p>
    <w:p>
      <w:pPr>
        <w:spacing w:line="500" w:lineRule="exact"/>
        <w:rPr>
          <w:sz w:val="25"/>
          <w:szCs w:val="25"/>
        </w:rPr>
      </w:pPr>
      <w:bookmarkStart w:id="0" w:name="_GoBack"/>
      <w:bookmarkEnd w:id="0"/>
    </w:p>
    <w:sectPr>
      <w:pgSz w:w="11906" w:h="16838"/>
      <w:pgMar w:top="993" w:right="1800" w:bottom="99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hlMjI0ZDg2OWIzYzc3ZTZjMDNhODc4ZTg3ZDU2ODYifQ=="/>
  </w:docVars>
  <w:rsids>
    <w:rsidRoot w:val="00772E18"/>
    <w:rsid w:val="003E5C8E"/>
    <w:rsid w:val="00772E18"/>
    <w:rsid w:val="00B57A86"/>
    <w:rsid w:val="00BA2A36"/>
    <w:rsid w:val="00EF6361"/>
    <w:rsid w:val="00FE1359"/>
    <w:rsid w:val="3D1B4654"/>
    <w:rsid w:val="4E6D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www.azyfy.com</Company>
  <Pages>1</Pages>
  <Words>85</Words>
  <Characters>486</Characters>
  <Lines>4</Lines>
  <Paragraphs>1</Paragraphs>
  <TotalTime>16</TotalTime>
  <ScaleCrop>false</ScaleCrop>
  <LinksUpToDate>false</LinksUpToDate>
  <CharactersWithSpaces>570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2023-01-17T08:45:00Z</dcterms:created>
  <dc:creator>PC-ZYFY</dc:creator>
  <cp:lastModifiedBy>四季</cp:lastModifiedBy>
  <dcterms:modified xsi:type="dcterms:W3CDTF">2024-02-28T02:01:01Z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6777154250C04D1F9AD9C975E03B2E16_12</vt:lpwstr>
  </property>
</Properties>
</file>