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93" w:rsidRDefault="0097571E">
      <w:pPr>
        <w:jc w:val="center"/>
        <w:rPr>
          <w:b/>
          <w:bCs/>
          <w:sz w:val="28"/>
          <w:szCs w:val="28"/>
        </w:rPr>
      </w:pPr>
      <w:r>
        <w:rPr>
          <w:rFonts w:ascii="宋体" w:hAnsi="宋体"/>
          <w:b/>
          <w:bCs/>
          <w:sz w:val="28"/>
          <w:szCs w:val="28"/>
        </w:rPr>
        <w:t>生物刺激反馈仪招标参数</w:t>
      </w:r>
    </w:p>
    <w:p w:rsidR="00FC6593" w:rsidRDefault="0097571E">
      <w:pPr>
        <w:spacing w:line="360" w:lineRule="auto"/>
        <w:ind w:leftChars="200" w:left="420"/>
        <w:jc w:val="left"/>
        <w:rPr>
          <w:rFonts w:asciiTheme="minorEastAsia" w:eastAsiaTheme="minorEastAsia" w:hAnsiTheme="minorEastAsia"/>
        </w:rPr>
      </w:pPr>
      <w:r>
        <w:rPr>
          <w:rFonts w:asciiTheme="minorEastAsia" w:hAnsiTheme="minorEastAsia" w:hint="eastAsia"/>
          <w:b/>
          <w:bCs/>
        </w:rPr>
        <w:t>硬件参数：</w:t>
      </w:r>
    </w:p>
    <w:p w:rsidR="00FC6593" w:rsidRDefault="00F553F3">
      <w:pPr>
        <w:numPr>
          <w:ilvl w:val="0"/>
          <w:numId w:val="2"/>
        </w:numPr>
        <w:spacing w:line="360" w:lineRule="auto"/>
        <w:jc w:val="left"/>
        <w:rPr>
          <w:rFonts w:asciiTheme="minorEastAsia" w:hAnsiTheme="minorEastAsia"/>
        </w:rPr>
      </w:pPr>
      <w:r>
        <w:rPr>
          <w:rStyle w:val="NormalCharacter"/>
        </w:rPr>
        <w:t>四通道主机，包含电刺激、表面肌电采集接口；</w:t>
      </w:r>
      <w:r>
        <w:rPr>
          <w:rStyle w:val="NormalCharacter"/>
          <w:rFonts w:hint="eastAsia"/>
        </w:rPr>
        <w:t>以及</w:t>
      </w:r>
      <w:r>
        <w:rPr>
          <w:rStyle w:val="NormalCharacter"/>
        </w:rPr>
        <w:t>理疗电极片，直肠电极</w:t>
      </w:r>
      <w:r>
        <w:rPr>
          <w:rStyle w:val="NormalCharacter"/>
          <w:rFonts w:hint="eastAsia"/>
        </w:rPr>
        <w:t>等</w:t>
      </w:r>
      <w:r w:rsidR="0097571E">
        <w:rPr>
          <w:rFonts w:asciiTheme="minorEastAsia" w:hAnsiTheme="minorEastAsia" w:hint="eastAsia"/>
        </w:rPr>
        <w:t>。</w:t>
      </w:r>
    </w:p>
    <w:p w:rsidR="00FC6593" w:rsidRDefault="0097571E">
      <w:pPr>
        <w:numPr>
          <w:ilvl w:val="0"/>
          <w:numId w:val="2"/>
        </w:numPr>
        <w:spacing w:line="360" w:lineRule="auto"/>
        <w:jc w:val="left"/>
        <w:rPr>
          <w:rFonts w:asciiTheme="minorEastAsia" w:hAnsiTheme="minorEastAsia"/>
        </w:rPr>
      </w:pPr>
      <w:proofErr w:type="gramStart"/>
      <w:r>
        <w:rPr>
          <w:rFonts w:asciiTheme="minorEastAsia" w:hAnsiTheme="minorEastAsia" w:hint="eastAsia"/>
        </w:rPr>
        <w:t>肌</w:t>
      </w:r>
      <w:proofErr w:type="gramEnd"/>
      <w:r>
        <w:rPr>
          <w:rFonts w:asciiTheme="minorEastAsia" w:hAnsiTheme="minorEastAsia" w:hint="eastAsia"/>
        </w:rPr>
        <w:t>电信号测量范围≥1-1500μ</w:t>
      </w:r>
      <w:r>
        <w:rPr>
          <w:rFonts w:asciiTheme="minorEastAsia" w:hAnsiTheme="minorEastAsia"/>
        </w:rPr>
        <w:t>V</w:t>
      </w:r>
      <w:r>
        <w:rPr>
          <w:rFonts w:asciiTheme="minorEastAsia" w:hAnsiTheme="minorEastAsia" w:hint="eastAsia"/>
        </w:rPr>
        <w:t>，肌电信号分辨率≤0.5μV，</w:t>
      </w:r>
      <w:proofErr w:type="gramStart"/>
      <w:r>
        <w:rPr>
          <w:rFonts w:asciiTheme="minorEastAsia" w:hAnsiTheme="minorEastAsia" w:hint="eastAsia"/>
        </w:rPr>
        <w:t>差模输入阻抗</w:t>
      </w:r>
      <w:proofErr w:type="gramEnd"/>
      <w:r>
        <w:rPr>
          <w:rFonts w:asciiTheme="minorEastAsia" w:hAnsiTheme="minorEastAsia" w:hint="eastAsia"/>
        </w:rPr>
        <w:t>≥8 MΩ。</w:t>
      </w:r>
    </w:p>
    <w:p w:rsidR="00FC6593" w:rsidRDefault="0097571E">
      <w:pPr>
        <w:numPr>
          <w:ilvl w:val="0"/>
          <w:numId w:val="2"/>
        </w:numPr>
        <w:spacing w:line="360" w:lineRule="auto"/>
        <w:jc w:val="left"/>
        <w:rPr>
          <w:rFonts w:asciiTheme="minorEastAsia" w:hAnsiTheme="minorEastAsia"/>
        </w:rPr>
      </w:pPr>
      <w:r>
        <w:rPr>
          <w:rFonts w:asciiTheme="minorEastAsia" w:hAnsiTheme="minorEastAsia" w:hint="eastAsia"/>
        </w:rPr>
        <w:t>刺激频率≥2-</w:t>
      </w:r>
      <w:r w:rsidR="00577814">
        <w:rPr>
          <w:rFonts w:asciiTheme="minorEastAsia" w:hAnsiTheme="minorEastAsia"/>
        </w:rPr>
        <w:t>150</w:t>
      </w:r>
      <w:r>
        <w:rPr>
          <w:rFonts w:asciiTheme="minorEastAsia" w:hAnsiTheme="minorEastAsia" w:hint="eastAsia"/>
        </w:rPr>
        <w:t>Hz，刺激脉宽≥50-</w:t>
      </w:r>
      <w:r w:rsidR="00577814">
        <w:rPr>
          <w:rFonts w:asciiTheme="minorEastAsia" w:hAnsiTheme="minorEastAsia"/>
        </w:rPr>
        <w:t>500</w:t>
      </w:r>
      <w:r>
        <w:rPr>
          <w:rFonts w:asciiTheme="minorEastAsia" w:hAnsiTheme="minorEastAsia" w:hint="eastAsia"/>
        </w:rPr>
        <w:t>μS。</w:t>
      </w:r>
      <w:r>
        <w:rPr>
          <w:rFonts w:ascii="宋体" w:hAnsi="宋体" w:cs="宋体" w:hint="eastAsia"/>
          <w:bCs/>
        </w:rPr>
        <w:t>标</w:t>
      </w:r>
      <w:r>
        <w:rPr>
          <w:rFonts w:asciiTheme="minorEastAsia" w:hAnsiTheme="minorEastAsia" w:hint="eastAsia"/>
        </w:rPr>
        <w:t>配有压力气囊，主机内置气泵和压力传感器，基础气压≥50mmHg，压力测量范围 ≥10-105mmHg，测量分辨率≤1mmHg。</w:t>
      </w:r>
    </w:p>
    <w:p w:rsidR="00FC6593" w:rsidRDefault="0097571E">
      <w:pPr>
        <w:numPr>
          <w:ilvl w:val="0"/>
          <w:numId w:val="2"/>
        </w:numPr>
        <w:spacing w:line="360" w:lineRule="auto"/>
        <w:jc w:val="left"/>
        <w:rPr>
          <w:rFonts w:asciiTheme="minorEastAsia" w:hAnsiTheme="minorEastAsia"/>
        </w:rPr>
      </w:pPr>
      <w:r>
        <w:rPr>
          <w:rFonts w:ascii="宋体" w:hAnsi="宋体" w:hint="eastAsia"/>
        </w:rPr>
        <w:t>具有线控功能，可通过手动线控开关和脚踏开关分别实现电流强度的调节和电刺激输出的关闭。</w:t>
      </w:r>
    </w:p>
    <w:p w:rsidR="00FC6593" w:rsidRDefault="0097571E">
      <w:pPr>
        <w:numPr>
          <w:ilvl w:val="0"/>
          <w:numId w:val="2"/>
        </w:numPr>
        <w:spacing w:line="360" w:lineRule="auto"/>
        <w:jc w:val="left"/>
        <w:rPr>
          <w:rFonts w:asciiTheme="minorEastAsia" w:hAnsiTheme="minorEastAsia"/>
        </w:rPr>
      </w:pPr>
      <w:r>
        <w:rPr>
          <w:rFonts w:ascii="宋体" w:hAnsi="宋体" w:hint="eastAsia"/>
        </w:rPr>
        <w:t>可配置脚踏开关，脚踏开关的启动</w:t>
      </w:r>
      <w:proofErr w:type="gramStart"/>
      <w:r>
        <w:rPr>
          <w:rFonts w:ascii="宋体" w:hAnsi="宋体" w:hint="eastAsia"/>
        </w:rPr>
        <w:t>力范围</w:t>
      </w:r>
      <w:proofErr w:type="gramEnd"/>
      <w:r>
        <w:rPr>
          <w:rFonts w:ascii="宋体" w:hAnsi="宋体" w:hint="eastAsia"/>
        </w:rPr>
        <w:t>≥10-50N。</w:t>
      </w:r>
    </w:p>
    <w:p w:rsidR="00FC6593" w:rsidRDefault="0097571E">
      <w:pPr>
        <w:numPr>
          <w:ilvl w:val="0"/>
          <w:numId w:val="2"/>
        </w:numPr>
        <w:spacing w:line="360" w:lineRule="auto"/>
        <w:jc w:val="left"/>
        <w:rPr>
          <w:rFonts w:asciiTheme="minorEastAsia" w:hAnsiTheme="minorEastAsia"/>
        </w:rPr>
      </w:pPr>
      <w:r>
        <w:rPr>
          <w:rFonts w:asciiTheme="minorEastAsia" w:hAnsiTheme="minorEastAsia" w:hint="eastAsia"/>
        </w:rPr>
        <w:t xml:space="preserve">具有联网功能模块，支持护士工作站、医生工作站、同类设备以及服务器联网。 </w:t>
      </w:r>
    </w:p>
    <w:p w:rsidR="00FC6593" w:rsidRDefault="0097571E">
      <w:pPr>
        <w:numPr>
          <w:ilvl w:val="0"/>
          <w:numId w:val="2"/>
        </w:numPr>
        <w:spacing w:line="360" w:lineRule="auto"/>
        <w:jc w:val="left"/>
        <w:rPr>
          <w:rFonts w:asciiTheme="minorEastAsia" w:hAnsiTheme="minorEastAsia"/>
        </w:rPr>
      </w:pPr>
      <w:r>
        <w:rPr>
          <w:rFonts w:asciiTheme="minorEastAsia" w:hAnsiTheme="minorEastAsia" w:hint="eastAsia"/>
        </w:rPr>
        <w:t>一体化设计，刺激反馈主机内置于工作站推车机箱内，抗电磁干扰良好。</w:t>
      </w:r>
    </w:p>
    <w:p w:rsidR="00FC6593" w:rsidRDefault="0097571E">
      <w:pPr>
        <w:spacing w:line="360" w:lineRule="auto"/>
        <w:ind w:left="400"/>
        <w:jc w:val="left"/>
        <w:rPr>
          <w:rFonts w:ascii="宋体" w:hAnsi="宋体"/>
        </w:rPr>
      </w:pPr>
      <w:r>
        <w:rPr>
          <w:rFonts w:asciiTheme="minorEastAsia" w:hAnsiTheme="minorEastAsia" w:hint="eastAsia"/>
          <w:b/>
          <w:bCs/>
        </w:rPr>
        <w:t>软件参数：</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具有</w:t>
      </w:r>
      <w:r w:rsidR="00577814">
        <w:rPr>
          <w:rFonts w:ascii="宋体" w:hAnsi="宋体" w:hint="eastAsia"/>
        </w:rPr>
        <w:t>多种肛肠版肌电评估模式</w:t>
      </w:r>
      <w:r>
        <w:rPr>
          <w:rFonts w:ascii="宋体" w:hAnsi="宋体" w:hint="eastAsia"/>
        </w:rPr>
        <w:t>。</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预设至少六种肌肉功能评估方案，包括压力筛查方案、腰背肌肉评估方案和咳嗽反射评估方案。</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具有评估方案自定义功能，可以对评估通道、评估阶段、指导语和评估指标等参数进行自定义。</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盆底肌肉功能评估项目至少包括盆底肌肉静息</w:t>
      </w:r>
      <w:proofErr w:type="gramStart"/>
      <w:r>
        <w:rPr>
          <w:rFonts w:ascii="宋体" w:hAnsi="宋体" w:hint="eastAsia"/>
        </w:rPr>
        <w:t>肌</w:t>
      </w:r>
      <w:proofErr w:type="gramEnd"/>
      <w:r>
        <w:rPr>
          <w:rFonts w:ascii="宋体" w:hAnsi="宋体" w:hint="eastAsia"/>
        </w:rPr>
        <w:t>张力和稳定性、快肌肌力、快肌收缩时间和放松时间、慢肌肌力和稳定性、慢肌耐力。</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盆底肌肉功能评估报告具有肌电时域报告和肌电频域报告两种数据分析报告，频域报告指标至少包括平均功能频率和中值频率。</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评估报告具有盆底肌、腹肌、臀肌及内收肌的肌电图，且支持同时显示反映腹肌、臀肌及内收肌异常收缩的指标，</w:t>
      </w:r>
      <w:r>
        <w:rPr>
          <w:rFonts w:asciiTheme="minorEastAsia" w:hAnsiTheme="minorEastAsia" w:hint="eastAsia"/>
        </w:rPr>
        <w:t>并可自定义报告简要说明和治疗建议，支持个性化自动解读评估报告</w:t>
      </w:r>
      <w:r>
        <w:rPr>
          <w:rFonts w:ascii="宋体" w:hAnsi="宋体" w:hint="eastAsia"/>
        </w:rPr>
        <w:t>。</w:t>
      </w:r>
    </w:p>
    <w:p w:rsidR="00FC6593" w:rsidRDefault="0097571E">
      <w:pPr>
        <w:numPr>
          <w:ilvl w:val="0"/>
          <w:numId w:val="3"/>
        </w:numPr>
        <w:spacing w:line="360" w:lineRule="auto"/>
        <w:ind w:firstLineChars="200" w:firstLine="420"/>
        <w:jc w:val="left"/>
        <w:rPr>
          <w:rFonts w:ascii="宋体" w:hAnsi="宋体"/>
        </w:rPr>
      </w:pPr>
      <w:r>
        <w:rPr>
          <w:rFonts w:asciiTheme="minorEastAsia" w:hAnsiTheme="minorEastAsia" w:hint="eastAsia"/>
        </w:rPr>
        <w:t>具有咳嗽反射评估方案，可检测不同咳嗽状态下盆底肌肉的反应能力，评估时间≤60秒，并自动生成评估报告，评估指标包括起始收缩潜伏时间和最大值等。</w:t>
      </w:r>
    </w:p>
    <w:p w:rsidR="00FC6593" w:rsidRDefault="0097571E">
      <w:pPr>
        <w:numPr>
          <w:ilvl w:val="0"/>
          <w:numId w:val="3"/>
        </w:numPr>
        <w:spacing w:line="360" w:lineRule="auto"/>
        <w:ind w:firstLineChars="200" w:firstLine="420"/>
        <w:jc w:val="left"/>
        <w:rPr>
          <w:rFonts w:ascii="宋体" w:hAnsi="宋体"/>
        </w:rPr>
      </w:pPr>
      <w:bookmarkStart w:id="0" w:name="_GoBack"/>
      <w:bookmarkEnd w:id="0"/>
      <w:r>
        <w:rPr>
          <w:rFonts w:asciiTheme="minorEastAsia" w:hAnsiTheme="minorEastAsia" w:hint="eastAsia"/>
        </w:rPr>
        <w:lastRenderedPageBreak/>
        <w:t>可根据评估结果自动生成个性化磁电联合方案，并支持与同品牌的盆底磁设备之间数据共享。</w:t>
      </w:r>
    </w:p>
    <w:p w:rsidR="00FC6593" w:rsidRDefault="0097571E">
      <w:pPr>
        <w:numPr>
          <w:ilvl w:val="0"/>
          <w:numId w:val="3"/>
        </w:numPr>
        <w:spacing w:line="360" w:lineRule="auto"/>
        <w:ind w:firstLineChars="200" w:firstLine="420"/>
        <w:jc w:val="left"/>
        <w:rPr>
          <w:rFonts w:ascii="宋体" w:hAnsi="宋体"/>
        </w:rPr>
      </w:pPr>
      <w:r>
        <w:rPr>
          <w:rFonts w:ascii="宋体" w:hAnsi="宋体" w:hint="eastAsia"/>
        </w:rPr>
        <w:t>在每次治疗开始前可自动快速评估当前盆底肌肉的功能状态，评估时间≤50秒, 无需选择筛查评估方案进行评估，然后根据评估结果直接自动调整治疗方案的参数并显示，包括电刺激参数、</w:t>
      </w:r>
      <w:proofErr w:type="gramStart"/>
      <w:r>
        <w:rPr>
          <w:rFonts w:ascii="宋体" w:hAnsi="宋体" w:hint="eastAsia"/>
        </w:rPr>
        <w:t>凯</w:t>
      </w:r>
      <w:proofErr w:type="gramEnd"/>
      <w:r>
        <w:rPr>
          <w:rFonts w:ascii="宋体" w:hAnsi="宋体" w:hint="eastAsia"/>
        </w:rPr>
        <w:t>格</w:t>
      </w:r>
      <w:proofErr w:type="gramStart"/>
      <w:r>
        <w:rPr>
          <w:rFonts w:ascii="宋体" w:hAnsi="宋体" w:hint="eastAsia"/>
        </w:rPr>
        <w:t>尔训练</w:t>
      </w:r>
      <w:proofErr w:type="gramEnd"/>
      <w:r>
        <w:rPr>
          <w:rFonts w:ascii="宋体" w:hAnsi="宋体" w:hint="eastAsia"/>
        </w:rPr>
        <w:t>参数和多媒体动画训练参数，允许进一步手动调整</w:t>
      </w:r>
      <w:r>
        <w:rPr>
          <w:rFonts w:asciiTheme="minorEastAsia" w:hAnsiTheme="minorEastAsia" w:hint="eastAsia"/>
        </w:rPr>
        <w:t>。</w:t>
      </w:r>
    </w:p>
    <w:p w:rsidR="00FC6593" w:rsidRDefault="0097571E">
      <w:pPr>
        <w:numPr>
          <w:ilvl w:val="0"/>
          <w:numId w:val="3"/>
        </w:numPr>
        <w:spacing w:line="360" w:lineRule="auto"/>
        <w:ind w:firstLineChars="200" w:firstLine="420"/>
        <w:jc w:val="left"/>
        <w:rPr>
          <w:rFonts w:asciiTheme="minorEastAsia" w:hAnsiTheme="minorEastAsia"/>
        </w:rPr>
      </w:pPr>
      <w:r>
        <w:rPr>
          <w:rFonts w:ascii="宋体" w:hAnsi="宋体" w:hint="eastAsia"/>
        </w:rPr>
        <w:t>治疗方法至少包括肌电触发电刺激、扩张训练、刺激反馈训练、音乐放松训练、呼吸放松训练、多媒体游戏训练，并可自行导入音乐和多媒体动画。</w:t>
      </w:r>
    </w:p>
    <w:p w:rsidR="00FC6593" w:rsidRDefault="0097571E">
      <w:pPr>
        <w:numPr>
          <w:ilvl w:val="0"/>
          <w:numId w:val="3"/>
        </w:numPr>
        <w:spacing w:line="360" w:lineRule="auto"/>
        <w:ind w:firstLineChars="200" w:firstLine="420"/>
        <w:jc w:val="left"/>
        <w:rPr>
          <w:rFonts w:asciiTheme="minorEastAsia" w:hAnsiTheme="minorEastAsia"/>
        </w:rPr>
      </w:pPr>
      <w:r>
        <w:rPr>
          <w:rFonts w:ascii="宋体" w:hAnsi="宋体" w:hint="eastAsia"/>
        </w:rPr>
        <w:t>具有便秘、大便失禁、肛门直肠痛、直肠脱垂等治疗方案，并可以自定义治疗参数。</w:t>
      </w:r>
    </w:p>
    <w:p w:rsidR="00FC6593" w:rsidRDefault="0097571E">
      <w:pPr>
        <w:numPr>
          <w:ilvl w:val="0"/>
          <w:numId w:val="3"/>
        </w:numPr>
        <w:spacing w:line="360" w:lineRule="auto"/>
        <w:ind w:firstLineChars="200" w:firstLine="422"/>
        <w:jc w:val="left"/>
        <w:rPr>
          <w:rFonts w:asciiTheme="minorEastAsia" w:hAnsiTheme="minorEastAsia"/>
        </w:rPr>
      </w:pPr>
      <w:r>
        <w:rPr>
          <w:rFonts w:ascii="宋体" w:hAnsi="宋体" w:cs="宋体" w:hint="eastAsia"/>
          <w:b/>
          <w:bCs/>
          <w:color w:val="FF0000"/>
        </w:rPr>
        <w:t>*</w:t>
      </w:r>
      <w:proofErr w:type="spellStart"/>
      <w:r>
        <w:rPr>
          <w:rFonts w:asciiTheme="minorEastAsia" w:hAnsiTheme="minorEastAsia" w:hint="eastAsia"/>
        </w:rPr>
        <w:t>kegel</w:t>
      </w:r>
      <w:proofErr w:type="spellEnd"/>
      <w:r>
        <w:rPr>
          <w:rFonts w:asciiTheme="minorEastAsia" w:hAnsiTheme="minorEastAsia" w:hint="eastAsia"/>
        </w:rPr>
        <w:t>训练过程中，允许同时进行康复电刺激治疗。</w:t>
      </w:r>
      <w:r>
        <w:rPr>
          <w:rFonts w:ascii="宋体" w:hAnsi="宋体" w:hint="eastAsia"/>
        </w:rPr>
        <w:t>可实现多通道关联刺激，处于关联状态下的各通道之间刺激、暂停、休息状态同步。</w:t>
      </w:r>
    </w:p>
    <w:p w:rsidR="00FC6593" w:rsidRDefault="0097571E">
      <w:pPr>
        <w:numPr>
          <w:ilvl w:val="0"/>
          <w:numId w:val="3"/>
        </w:numPr>
        <w:spacing w:line="360" w:lineRule="auto"/>
        <w:ind w:firstLineChars="200" w:firstLine="420"/>
        <w:jc w:val="left"/>
        <w:rPr>
          <w:rFonts w:asciiTheme="minorEastAsia" w:hAnsiTheme="minorEastAsia"/>
        </w:rPr>
      </w:pPr>
      <w:r>
        <w:rPr>
          <w:rFonts w:asciiTheme="minorEastAsia" w:hAnsiTheme="minorEastAsia" w:hint="eastAsia"/>
        </w:rPr>
        <w:t>可以通过压力反馈的方式进行盆底肌肉被动扩张训练，且扩张训练方案大于5种，支持多媒体动画反馈和压力信号反馈，可手动调节充气量，并具有过压保护。</w:t>
      </w:r>
    </w:p>
    <w:p w:rsidR="00FC6593" w:rsidRDefault="0097571E">
      <w:pPr>
        <w:numPr>
          <w:ilvl w:val="0"/>
          <w:numId w:val="3"/>
        </w:numPr>
        <w:spacing w:line="360" w:lineRule="auto"/>
        <w:ind w:firstLineChars="200" w:firstLine="420"/>
        <w:jc w:val="left"/>
        <w:rPr>
          <w:rFonts w:asciiTheme="minorEastAsia" w:hAnsiTheme="minorEastAsia"/>
        </w:rPr>
      </w:pPr>
      <w:r>
        <w:rPr>
          <w:rFonts w:ascii="宋体" w:hAnsi="宋体" w:hint="eastAsia"/>
        </w:rPr>
        <w:t>电流强度调节方式至少包括旋钮调节、鼠标调节和按键调节三种，并支持远距离线控调节。</w:t>
      </w:r>
    </w:p>
    <w:p w:rsidR="00FC6593" w:rsidRDefault="0097571E">
      <w:pPr>
        <w:numPr>
          <w:ilvl w:val="0"/>
          <w:numId w:val="3"/>
        </w:numPr>
        <w:spacing w:line="360" w:lineRule="auto"/>
        <w:ind w:firstLineChars="200" w:firstLine="420"/>
        <w:jc w:val="left"/>
        <w:rPr>
          <w:rFonts w:ascii="宋体" w:hAnsi="宋体"/>
        </w:rPr>
      </w:pPr>
      <w:r>
        <w:rPr>
          <w:rFonts w:asciiTheme="minorEastAsia" w:hAnsiTheme="minorEastAsia" w:hint="eastAsia"/>
        </w:rPr>
        <w:t>治疗过程中实时监测肌肉疲劳状态，监测指标至少包括平均功率频率，可根据疲劳状态自动调整训练难度，防止过度疲劳</w:t>
      </w:r>
      <w:r>
        <w:rPr>
          <w:rFonts w:ascii="宋体" w:hAnsi="宋体" w:hint="eastAsia"/>
        </w:rPr>
        <w:t>。</w:t>
      </w:r>
    </w:p>
    <w:p w:rsidR="00FC6593" w:rsidRDefault="00BE1BA1" w:rsidP="00577814">
      <w:pPr>
        <w:spacing w:line="360" w:lineRule="auto"/>
        <w:ind w:left="400"/>
        <w:jc w:val="left"/>
        <w:rPr>
          <w:rFonts w:asciiTheme="minorEastAsia" w:hAnsiTheme="minorEastAsia"/>
        </w:rPr>
      </w:pPr>
      <w:r>
        <w:rPr>
          <w:rFonts w:asciiTheme="minorEastAsia" w:hAnsiTheme="minorEastAsia"/>
        </w:rPr>
        <w:t>16.</w:t>
      </w:r>
      <w:r w:rsidR="0097571E">
        <w:rPr>
          <w:rFonts w:asciiTheme="minorEastAsia" w:hAnsiTheme="minorEastAsia" w:hint="eastAsia"/>
        </w:rPr>
        <w:t>数据管理模块至少包括工作量统计、数据回顾和趋势分析等，可实现多个条件联合检索，并支持多种图表形式显示，包括线图、直方图和</w:t>
      </w:r>
      <w:proofErr w:type="gramStart"/>
      <w:r w:rsidR="0097571E">
        <w:rPr>
          <w:rFonts w:asciiTheme="minorEastAsia" w:hAnsiTheme="minorEastAsia" w:hint="eastAsia"/>
        </w:rPr>
        <w:t>饼图</w:t>
      </w:r>
      <w:proofErr w:type="gramEnd"/>
      <w:r w:rsidR="0097571E">
        <w:rPr>
          <w:rFonts w:asciiTheme="minorEastAsia" w:hAnsiTheme="minorEastAsia" w:hint="eastAsia"/>
        </w:rPr>
        <w:t>。</w:t>
      </w:r>
    </w:p>
    <w:p w:rsidR="00FC6593" w:rsidRDefault="00FC6593"/>
    <w:sectPr w:rsidR="00FC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2DFF23"/>
    <w:multiLevelType w:val="singleLevel"/>
    <w:tmpl w:val="912DFF23"/>
    <w:lvl w:ilvl="0">
      <w:start w:val="1"/>
      <w:numFmt w:val="decimal"/>
      <w:suff w:val="nothing"/>
      <w:lvlText w:val="%1、"/>
      <w:lvlJc w:val="left"/>
    </w:lvl>
  </w:abstractNum>
  <w:abstractNum w:abstractNumId="1">
    <w:nsid w:val="DCAFF210"/>
    <w:multiLevelType w:val="singleLevel"/>
    <w:tmpl w:val="DCAFF210"/>
    <w:lvl w:ilvl="0">
      <w:start w:val="1"/>
      <w:numFmt w:val="decimal"/>
      <w:suff w:val="nothing"/>
      <w:lvlText w:val="%1．"/>
      <w:lvlJc w:val="left"/>
      <w:pPr>
        <w:ind w:left="0" w:firstLine="400"/>
      </w:pPr>
      <w:rPr>
        <w:rFonts w:hint="default"/>
      </w:rPr>
    </w:lvl>
  </w:abstractNum>
  <w:abstractNum w:abstractNumId="2">
    <w:nsid w:val="41D84DC3"/>
    <w:multiLevelType w:val="multilevel"/>
    <w:tmpl w:val="41D84DC3"/>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OGI5Y2Y1YzI0YmVjYTRhYjliNGQ1ZWEzNGQ2MjAifQ=="/>
  </w:docVars>
  <w:rsids>
    <w:rsidRoot w:val="00D7675C"/>
    <w:rsid w:val="000B7312"/>
    <w:rsid w:val="00577814"/>
    <w:rsid w:val="006E28A0"/>
    <w:rsid w:val="0097571E"/>
    <w:rsid w:val="0099104D"/>
    <w:rsid w:val="00BE1BA1"/>
    <w:rsid w:val="00D00A5D"/>
    <w:rsid w:val="00D7675C"/>
    <w:rsid w:val="00DE15AD"/>
    <w:rsid w:val="00E6697C"/>
    <w:rsid w:val="00F553F3"/>
    <w:rsid w:val="00FC6593"/>
    <w:rsid w:val="052910DE"/>
    <w:rsid w:val="0868199B"/>
    <w:rsid w:val="09E21C9F"/>
    <w:rsid w:val="0C5D19E6"/>
    <w:rsid w:val="175528A7"/>
    <w:rsid w:val="1F705D64"/>
    <w:rsid w:val="21775FFA"/>
    <w:rsid w:val="24825E20"/>
    <w:rsid w:val="25B666CA"/>
    <w:rsid w:val="2EC235C3"/>
    <w:rsid w:val="2F200F1A"/>
    <w:rsid w:val="34CE03C3"/>
    <w:rsid w:val="36461CC3"/>
    <w:rsid w:val="370C384A"/>
    <w:rsid w:val="3C663AAF"/>
    <w:rsid w:val="45370499"/>
    <w:rsid w:val="54CD7E34"/>
    <w:rsid w:val="6CF40254"/>
    <w:rsid w:val="6D0C0D45"/>
    <w:rsid w:val="75000821"/>
    <w:rsid w:val="782E48CB"/>
    <w:rsid w:val="7A41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388416-2CDD-4BEC-A114-E2B1F1FF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F5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1230</Words>
  <Characters>37</Characters>
  <Application>Microsoft Office Word</Application>
  <DocSecurity>0</DocSecurity>
  <Lines>1</Lines>
  <Paragraphs>2</Paragraphs>
  <ScaleCrop>false</ScaleCrop>
  <Company>WwW.EdaN.CoM.CN</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chenjian</dc:creator>
  <cp:lastModifiedBy>Administrator</cp:lastModifiedBy>
  <cp:revision>6</cp:revision>
  <dcterms:created xsi:type="dcterms:W3CDTF">2020-06-06T03:33:00Z</dcterms:created>
  <dcterms:modified xsi:type="dcterms:W3CDTF">2022-10-19T03:22:00Z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8D84C520AB3A4CD0B2C46B04291EC792</vt:lpwstr>
  </property>
</Properties>
</file>