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肌电图诱发电位仪参数</w:t>
      </w:r>
    </w:p>
    <w:tbl>
      <w:tblPr>
        <w:tblStyle w:val="5"/>
        <w:tblW w:w="9123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8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1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830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8" w:type="dxa"/>
          </w:tcPr>
          <w:p>
            <w:r>
              <w:rPr>
                <w:rFonts w:hint="eastAsia"/>
              </w:rPr>
              <w:t>1.1</w:t>
            </w:r>
          </w:p>
        </w:tc>
        <w:tc>
          <w:tcPr>
            <w:tcW w:w="8305" w:type="dxa"/>
          </w:tcPr>
          <w:p>
            <w:r>
              <w:rPr>
                <w:rFonts w:hint="eastAsia"/>
              </w:rPr>
              <w:t>产品供医疗机构作肌电图、神经电图和视听体感诱发电位检查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830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主要功能要求与技术参数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1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★</w:t>
            </w:r>
            <w:r>
              <w:rPr>
                <w:rFonts w:hint="eastAsia"/>
                <w:b/>
              </w:rPr>
              <w:t>2.1</w:t>
            </w:r>
          </w:p>
        </w:tc>
        <w:tc>
          <w:tcPr>
            <w:tcW w:w="830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四通道放大器，采用6芯接口（提供放大器接口图片证明）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18" w:type="dxa"/>
          </w:tcPr>
          <w:p>
            <w:r>
              <w:rPr>
                <w:rFonts w:hint="eastAsia"/>
              </w:rPr>
              <w:t>2.2</w:t>
            </w:r>
          </w:p>
        </w:tc>
        <w:tc>
          <w:tcPr>
            <w:tcW w:w="8305" w:type="dxa"/>
          </w:tcPr>
          <w:p>
            <w:r>
              <w:rPr>
                <w:rFonts w:hint="eastAsia"/>
              </w:rPr>
              <w:t>输入阻抗：≥3000MΩ；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18" w:type="dxa"/>
          </w:tcPr>
          <w:p>
            <w:r>
              <w:rPr>
                <w:rFonts w:hint="eastAsia"/>
              </w:rPr>
              <w:t>2.3</w:t>
            </w:r>
          </w:p>
        </w:tc>
        <w:tc>
          <w:tcPr>
            <w:tcW w:w="8305" w:type="dxa"/>
          </w:tcPr>
          <w:p>
            <w:r>
              <w:rPr>
                <w:rFonts w:hint="eastAsia"/>
              </w:rPr>
              <w:t>噪声电压（短路噪声）：≤0.4uV；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18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2.4</w:t>
            </w:r>
          </w:p>
        </w:tc>
        <w:tc>
          <w:tcPr>
            <w:tcW w:w="8305" w:type="dxa"/>
          </w:tcPr>
          <w:p>
            <w:r>
              <w:rPr>
                <w:rFonts w:hint="eastAsia"/>
              </w:rPr>
              <w:t>共模抑制比：≥11</w:t>
            </w:r>
            <w:r>
              <w:t>7</w:t>
            </w:r>
            <w:r>
              <w:rPr>
                <w:rFonts w:hint="eastAsia"/>
              </w:rPr>
              <w:t>dB；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18" w:type="dxa"/>
          </w:tcPr>
          <w:p>
            <w:r>
              <w:rPr>
                <w:rFonts w:hint="eastAsia"/>
                <w:b/>
                <w:bCs/>
              </w:rPr>
              <w:t>★</w:t>
            </w:r>
            <w:r>
              <w:rPr>
                <w:rFonts w:hint="eastAsia"/>
              </w:rPr>
              <w:t>2.5</w:t>
            </w:r>
          </w:p>
        </w:tc>
        <w:tc>
          <w:tcPr>
            <w:tcW w:w="830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幅频特性（频率范围）：0.15Hz～10KHz，电压测量误差+5%-- -10%；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8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2.6</w:t>
            </w:r>
          </w:p>
        </w:tc>
        <w:tc>
          <w:tcPr>
            <w:tcW w:w="8305" w:type="dxa"/>
          </w:tcPr>
          <w:p>
            <w:r>
              <w:rPr>
                <w:rFonts w:hint="eastAsia"/>
              </w:rPr>
              <w:t>分辨率：24比特；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18" w:type="dxa"/>
          </w:tcPr>
          <w:p>
            <w:r>
              <w:rPr>
                <w:rFonts w:hint="eastAsia"/>
                <w:b/>
                <w:bCs/>
              </w:rPr>
              <w:t>★</w:t>
            </w:r>
            <w:r>
              <w:rPr>
                <w:rFonts w:hint="eastAsia"/>
              </w:rPr>
              <w:t>2.7</w:t>
            </w:r>
          </w:p>
        </w:tc>
        <w:tc>
          <w:tcPr>
            <w:tcW w:w="830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电压灵敏度：0.05uV/div到30mV/div分档控制，显示灵敏度0.01uv/D—30mv/D；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18" w:type="dxa"/>
          </w:tcPr>
          <w:p>
            <w:r>
              <w:rPr>
                <w:rFonts w:hint="eastAsia"/>
              </w:rPr>
              <w:t>2.8</w:t>
            </w:r>
          </w:p>
        </w:tc>
        <w:tc>
          <w:tcPr>
            <w:tcW w:w="8305" w:type="dxa"/>
          </w:tcPr>
          <w:p>
            <w:r>
              <w:rPr>
                <w:rFonts w:hint="eastAsia"/>
              </w:rPr>
              <w:t>扫描速度测量误差（扫描时程）：0.5ms/D—30000ms/D内，要求不超过±5%；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8" w:type="dxa"/>
          </w:tcPr>
          <w:p>
            <w:r>
              <w:rPr>
                <w:rFonts w:hint="eastAsia"/>
              </w:rPr>
              <w:t>2.9</w:t>
            </w:r>
          </w:p>
        </w:tc>
        <w:tc>
          <w:tcPr>
            <w:tcW w:w="8305" w:type="dxa"/>
          </w:tcPr>
          <w:p>
            <w:r>
              <w:rPr>
                <w:rFonts w:hint="eastAsia"/>
              </w:rPr>
              <w:t>采样率：≥200千赫/每通道；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8" w:type="dxa"/>
          </w:tcPr>
          <w:p>
            <w:r>
              <w:rPr>
                <w:rFonts w:hint="eastAsia"/>
              </w:rPr>
              <w:t>2.10</w:t>
            </w:r>
          </w:p>
        </w:tc>
        <w:tc>
          <w:tcPr>
            <w:tcW w:w="830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电刺激器4个；肌电线2根；记录线4根；地线4根</w:t>
            </w:r>
            <w:r>
              <w:rPr>
                <w:rFonts w:hint="eastAsia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2.11</w:t>
            </w:r>
          </w:p>
        </w:tc>
        <w:tc>
          <w:tcPr>
            <w:tcW w:w="830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刺激类型：恒流；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</w:tcPr>
          <w:p>
            <w:r>
              <w:rPr>
                <w:rFonts w:hint="eastAsia"/>
              </w:rPr>
              <w:t>2.12</w:t>
            </w:r>
          </w:p>
        </w:tc>
        <w:tc>
          <w:tcPr>
            <w:tcW w:w="8305" w:type="dxa"/>
          </w:tcPr>
          <w:p>
            <w:r>
              <w:rPr>
                <w:rFonts w:hint="eastAsia"/>
              </w:rPr>
              <w:t>刺激强度：0-100mA；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8" w:type="dxa"/>
          </w:tcPr>
          <w:p>
            <w:r>
              <w:rPr>
                <w:rFonts w:hint="eastAsia"/>
                <w:b/>
                <w:bCs/>
              </w:rPr>
              <w:t>★</w:t>
            </w:r>
            <w:r>
              <w:rPr>
                <w:rFonts w:hint="eastAsia"/>
              </w:rPr>
              <w:t>2.13</w:t>
            </w:r>
          </w:p>
        </w:tc>
        <w:tc>
          <w:tcPr>
            <w:tcW w:w="8305" w:type="dxa"/>
          </w:tcPr>
          <w:p>
            <w:r>
              <w:rPr>
                <w:rFonts w:hint="eastAsia"/>
              </w:rPr>
              <w:t>刺激分辨率：0.1mA； 刺激频率0</w:t>
            </w:r>
            <w:r>
              <w:t>.1</w:t>
            </w:r>
            <w:r>
              <w:rPr>
                <w:rFonts w:hint="eastAsia"/>
              </w:rPr>
              <w:t>~</w:t>
            </w:r>
            <w:r>
              <w:t>70H</w:t>
            </w:r>
            <w:r>
              <w:rPr>
                <w:rFonts w:hint="eastAsia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18" w:type="dxa"/>
          </w:tcPr>
          <w:p>
            <w:r>
              <w:rPr>
                <w:rFonts w:hint="eastAsia"/>
              </w:rPr>
              <w:t>2.14</w:t>
            </w:r>
          </w:p>
        </w:tc>
        <w:tc>
          <w:tcPr>
            <w:tcW w:w="8305" w:type="dxa"/>
          </w:tcPr>
          <w:p>
            <w:r>
              <w:rPr>
                <w:rFonts w:hint="eastAsia"/>
              </w:rPr>
              <w:t>听觉刺激器：2个；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</w:tcPr>
          <w:p>
            <w:r>
              <w:rPr>
                <w:rFonts w:hint="eastAsia"/>
              </w:rPr>
              <w:t>2.15</w:t>
            </w:r>
          </w:p>
        </w:tc>
        <w:tc>
          <w:tcPr>
            <w:tcW w:w="8305" w:type="dxa"/>
          </w:tcPr>
          <w:p>
            <w:r>
              <w:rPr>
                <w:rFonts w:hint="eastAsia"/>
              </w:rPr>
              <w:t>刺激极性：疏音、密音、交替音；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18" w:type="dxa"/>
          </w:tcPr>
          <w:p>
            <w:r>
              <w:rPr>
                <w:rFonts w:hint="eastAsia"/>
              </w:rPr>
              <w:t>2.16</w:t>
            </w:r>
          </w:p>
        </w:tc>
        <w:tc>
          <w:tcPr>
            <w:tcW w:w="8305" w:type="dxa"/>
          </w:tcPr>
          <w:p>
            <w:r>
              <w:rPr>
                <w:rFonts w:hint="eastAsia"/>
              </w:rPr>
              <w:t>刺激波形：喀喇音、纯音、爆发音等；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8" w:type="dxa"/>
          </w:tcPr>
          <w:p>
            <w:r>
              <w:rPr>
                <w:rFonts w:hint="eastAsia"/>
              </w:rPr>
              <w:t>2.17</w:t>
            </w:r>
          </w:p>
        </w:tc>
        <w:tc>
          <w:tcPr>
            <w:tcW w:w="8305" w:type="dxa"/>
          </w:tcPr>
          <w:p>
            <w:r>
              <w:rPr>
                <w:rFonts w:hint="eastAsia"/>
              </w:rPr>
              <w:t>视觉刺激器：棋盘格翻转、LED；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</w:tcPr>
          <w:p>
            <w:r>
              <w:rPr>
                <w:rFonts w:hint="eastAsia"/>
              </w:rPr>
              <w:t>2.18</w:t>
            </w:r>
          </w:p>
        </w:tc>
        <w:tc>
          <w:tcPr>
            <w:tcW w:w="8305" w:type="dxa"/>
          </w:tcPr>
          <w:p>
            <w:r>
              <w:rPr>
                <w:rFonts w:hint="eastAsia"/>
              </w:rPr>
              <w:t>刺激输出：≥21寸视觉刺激器；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18" w:type="dxa"/>
          </w:tcPr>
          <w:p>
            <w:r>
              <w:rPr>
                <w:rFonts w:hint="eastAsia"/>
              </w:rPr>
              <w:t>2.19</w:t>
            </w:r>
          </w:p>
        </w:tc>
        <w:tc>
          <w:tcPr>
            <w:tcW w:w="8305" w:type="dxa"/>
          </w:tcPr>
          <w:p>
            <w:r>
              <w:rPr>
                <w:rFonts w:hint="eastAsia"/>
              </w:rPr>
              <w:t>刺激视野：全视野、半视野、1/4视野；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8" w:type="dxa"/>
          </w:tcPr>
          <w:p>
            <w:r>
              <w:rPr>
                <w:rFonts w:hint="eastAsia"/>
              </w:rPr>
              <w:t>2</w:t>
            </w:r>
            <w:r>
              <w:t>.20</w:t>
            </w:r>
          </w:p>
        </w:tc>
        <w:tc>
          <w:tcPr>
            <w:tcW w:w="8305" w:type="dxa"/>
          </w:tcPr>
          <w:p>
            <w:r>
              <w:rPr>
                <w:rFonts w:hint="eastAsia"/>
              </w:rPr>
              <w:t>视觉注视点：可移动；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</w:tcPr>
          <w:p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8305" w:type="dxa"/>
          </w:tcPr>
          <w:p>
            <w:r>
              <w:rPr>
                <w:rFonts w:hint="eastAsia"/>
                <w:b/>
                <w:bCs/>
              </w:rPr>
              <w:t>软件功能项目：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3.1</w:t>
            </w:r>
          </w:p>
        </w:tc>
        <w:tc>
          <w:tcPr>
            <w:tcW w:w="8305" w:type="dxa"/>
          </w:tcPr>
          <w:p>
            <w:pPr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</w:rPr>
              <w:t>神经电图：运动传导速度、感觉传导速度、F-波、H-反射、重复电刺激、瞬目反射、运动单位数目、交感皮肤反应、心脏副交感</w:t>
            </w:r>
            <w:r>
              <w:rPr>
                <w:rFonts w:hint="eastAsia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18" w:type="dxa"/>
          </w:tcPr>
          <w:p>
            <w:r>
              <w:rPr>
                <w:rFonts w:hint="eastAsia"/>
              </w:rPr>
              <w:t>3.2</w:t>
            </w:r>
          </w:p>
        </w:tc>
        <w:tc>
          <w:tcPr>
            <w:tcW w:w="830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肌电图：静息单位电位、运动单位电位、干扰相、同步电位</w:t>
            </w:r>
            <w:r>
              <w:rPr>
                <w:rFonts w:hint="eastAsia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18" w:type="dxa"/>
          </w:tcPr>
          <w:p>
            <w:r>
              <w:rPr>
                <w:rFonts w:hint="eastAsia"/>
              </w:rPr>
              <w:t>3.3</w:t>
            </w:r>
          </w:p>
        </w:tc>
        <w:tc>
          <w:tcPr>
            <w:tcW w:w="830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体感诱发电位：上肢体感、下肢体感、脊髓诱发、阴部体感</w:t>
            </w:r>
            <w:r>
              <w:rPr>
                <w:rFonts w:hint="eastAsia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18" w:type="dxa"/>
          </w:tcPr>
          <w:p>
            <w:r>
              <w:rPr>
                <w:rFonts w:hint="eastAsia"/>
              </w:rPr>
              <w:t>3.4</w:t>
            </w:r>
          </w:p>
        </w:tc>
        <w:tc>
          <w:tcPr>
            <w:tcW w:w="830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听觉诱发电位：脑干诱发电位、40Hz听觉</w:t>
            </w:r>
            <w:r>
              <w:rPr>
                <w:rFonts w:hint="eastAsia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18" w:type="dxa"/>
          </w:tcPr>
          <w:p>
            <w:r>
              <w:rPr>
                <w:rFonts w:hint="eastAsia"/>
              </w:rPr>
              <w:t>3.5</w:t>
            </w:r>
          </w:p>
        </w:tc>
        <w:tc>
          <w:tcPr>
            <w:tcW w:w="830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视觉诱发电位：棋盘格翻转、LED闪光</w:t>
            </w:r>
            <w:r>
              <w:rPr>
                <w:rFonts w:hint="eastAsia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18" w:type="dxa"/>
          </w:tcPr>
          <w:p>
            <w:r>
              <w:rPr>
                <w:rFonts w:hint="eastAsia"/>
                <w:b/>
                <w:bCs/>
              </w:rPr>
              <w:t>★</w:t>
            </w: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.6</w:t>
            </w:r>
          </w:p>
        </w:tc>
        <w:tc>
          <w:tcPr>
            <w:tcW w:w="8305" w:type="dxa"/>
          </w:tcPr>
          <w:p>
            <w:r>
              <w:rPr>
                <w:rFonts w:hint="eastAsia"/>
                <w:b/>
              </w:rPr>
              <w:t>前庭诱发电位（提供软件截图证明）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1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★3.</w:t>
            </w:r>
            <w:r>
              <w:rPr>
                <w:b/>
                <w:bCs/>
              </w:rPr>
              <w:t>7</w:t>
            </w:r>
          </w:p>
        </w:tc>
        <w:tc>
          <w:tcPr>
            <w:tcW w:w="8305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运动诱发电位（配齐软硬件）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830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配置服务及要求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Cs/>
              </w:rPr>
              <w:t>4</w:t>
            </w:r>
            <w:r>
              <w:rPr>
                <w:bCs/>
              </w:rPr>
              <w:t>.1</w:t>
            </w:r>
          </w:p>
        </w:tc>
        <w:tc>
          <w:tcPr>
            <w:tcW w:w="830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Cs/>
              </w:rPr>
              <w:t>仪器符合</w:t>
            </w:r>
            <w:r>
              <w:rPr>
                <w:bCs/>
              </w:rPr>
              <w:t>YY0505-2012医用电气设备第1-2部分；安全通用要求-并列标准；电磁兼容-要求和实验标准要求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8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8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系统工作站：具有处理软件功能；中央处理器：工控主机，主频≥</w:t>
            </w:r>
            <w:r>
              <w:rPr>
                <w:bCs/>
              </w:rPr>
              <w:t>1.7GHz处理器内存：≥4G、硬盘：≥500G、标准接口、显示器：≥19”液晶，打印机：黑白激光；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8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  <w:r>
              <w:rPr>
                <w:bCs/>
              </w:rPr>
              <w:t>.3</w:t>
            </w:r>
          </w:p>
        </w:tc>
        <w:tc>
          <w:tcPr>
            <w:tcW w:w="8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免费质保期：≥3</w:t>
            </w:r>
            <w:r>
              <w:rPr>
                <w:bCs/>
              </w:rPr>
              <w:t>年，终生维修；保修期外收取零配件费，不收维修费；</w:t>
            </w:r>
          </w:p>
        </w:tc>
      </w:tr>
    </w:tbl>
    <w:p/>
    <w:sectPr>
      <w:pgSz w:w="11906" w:h="16838"/>
      <w:pgMar w:top="1213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MjI0ZDg2OWIzYzc3ZTZjMDNhODc4ZTg3ZDU2ODYifQ=="/>
  </w:docVars>
  <w:rsids>
    <w:rsidRoot w:val="00382E93"/>
    <w:rsid w:val="00036EF9"/>
    <w:rsid w:val="00382E93"/>
    <w:rsid w:val="003C20A0"/>
    <w:rsid w:val="003C7F4D"/>
    <w:rsid w:val="003D58F3"/>
    <w:rsid w:val="00556A7E"/>
    <w:rsid w:val="00611E08"/>
    <w:rsid w:val="0062499C"/>
    <w:rsid w:val="007222CB"/>
    <w:rsid w:val="00850E1C"/>
    <w:rsid w:val="00883A34"/>
    <w:rsid w:val="009047CB"/>
    <w:rsid w:val="009F6914"/>
    <w:rsid w:val="00A520F3"/>
    <w:rsid w:val="00AA2925"/>
    <w:rsid w:val="00B422AD"/>
    <w:rsid w:val="00C92654"/>
    <w:rsid w:val="00D46880"/>
    <w:rsid w:val="21E4068E"/>
    <w:rsid w:val="2C59284C"/>
    <w:rsid w:val="4C4A14AC"/>
    <w:rsid w:val="5589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164</Words>
  <Characters>941</Characters>
  <Lines>7</Lines>
  <Paragraphs>2</Paragraphs>
  <TotalTime>72</TotalTime>
  <ScaleCrop>false</ScaleCrop>
  <LinksUpToDate>false</LinksUpToDate>
  <CharactersWithSpaces>1103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2022-10-27T01:16:00Z</dcterms:created>
  <dc:creator>Anson</dc:creator>
  <cp:lastModifiedBy>四季</cp:lastModifiedBy>
  <dcterms:modified xsi:type="dcterms:W3CDTF">2024-03-01T00:11:12Z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4B9AB8C7D85448FBAD7C0BB742487CDA_12</vt:lpwstr>
  </property>
</Properties>
</file>