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DF" w:rsidRPr="002146DF" w:rsidRDefault="00CE0703" w:rsidP="00F97F27">
      <w:pPr>
        <w:ind w:firstLineChars="800" w:firstLine="2561"/>
        <w:rPr>
          <w:b/>
          <w:sz w:val="32"/>
          <w:szCs w:val="32"/>
        </w:rPr>
      </w:pPr>
      <w:r w:rsidRPr="002146DF">
        <w:rPr>
          <w:rFonts w:hint="eastAsia"/>
          <w:b/>
          <w:sz w:val="32"/>
          <w:szCs w:val="32"/>
        </w:rPr>
        <w:t>血栓弹力图试剂招标参数</w:t>
      </w:r>
    </w:p>
    <w:p w:rsidR="00B03CFC" w:rsidRPr="00012AF9" w:rsidRDefault="00EE44B9" w:rsidP="00B03CFC">
      <w:pPr>
        <w:pStyle w:val="a4"/>
        <w:ind w:left="1110" w:firstLineChars="0" w:firstLine="0"/>
        <w:rPr>
          <w:sz w:val="24"/>
          <w:szCs w:val="24"/>
        </w:rPr>
      </w:pPr>
      <w:bookmarkStart w:id="0" w:name="_GoBack"/>
      <w:r w:rsidRPr="00012AF9">
        <w:rPr>
          <w:rFonts w:hint="eastAsia"/>
          <w:sz w:val="24"/>
          <w:szCs w:val="24"/>
        </w:rPr>
        <w:t>申请招标的血栓弹力图试剂需予麻醉科本现有血栓弹力图仪D</w:t>
      </w:r>
      <w:r w:rsidRPr="00012AF9">
        <w:rPr>
          <w:sz w:val="24"/>
          <w:szCs w:val="24"/>
        </w:rPr>
        <w:t>RNX-IV</w:t>
      </w:r>
      <w:r w:rsidRPr="00012AF9">
        <w:rPr>
          <w:rFonts w:hint="eastAsia"/>
          <w:sz w:val="24"/>
          <w:szCs w:val="24"/>
        </w:rPr>
        <w:t>配套使用，</w:t>
      </w:r>
      <w:r w:rsidR="00361954" w:rsidRPr="00012AF9">
        <w:rPr>
          <w:rFonts w:hint="eastAsia"/>
          <w:sz w:val="24"/>
          <w:szCs w:val="24"/>
        </w:rPr>
        <w:t>现有设备功能</w:t>
      </w:r>
      <w:r w:rsidR="00B03CFC" w:rsidRPr="00012AF9">
        <w:rPr>
          <w:rFonts w:hint="eastAsia"/>
          <w:sz w:val="24"/>
          <w:szCs w:val="24"/>
        </w:rPr>
        <w:t>，如招标的试剂和现有设备不能通用，设备的参数要符合如下：</w:t>
      </w:r>
    </w:p>
    <w:p w:rsidR="00CE0703" w:rsidRPr="00012AF9" w:rsidRDefault="00EE44B9" w:rsidP="00EE44B9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用途：</w:t>
      </w:r>
      <w:r w:rsidR="00CE0703" w:rsidRPr="00012AF9">
        <w:rPr>
          <w:rFonts w:hint="eastAsia"/>
          <w:sz w:val="24"/>
          <w:szCs w:val="24"/>
        </w:rPr>
        <w:t>用于全血凝血过程动态监测（普通杯监测），</w:t>
      </w:r>
      <w:r w:rsidR="00936302" w:rsidRPr="00012AF9">
        <w:rPr>
          <w:rFonts w:hint="eastAsia"/>
          <w:sz w:val="24"/>
          <w:szCs w:val="24"/>
        </w:rPr>
        <w:t>主要用于术前和术中患者凝血功能的变化监测（区分正常、高凝、低凝），快速诊断D</w:t>
      </w:r>
      <w:r w:rsidR="00936302" w:rsidRPr="00012AF9">
        <w:rPr>
          <w:sz w:val="24"/>
          <w:szCs w:val="24"/>
        </w:rPr>
        <w:t>IC</w:t>
      </w:r>
      <w:r w:rsidR="00936302" w:rsidRPr="00012AF9">
        <w:rPr>
          <w:rFonts w:hint="eastAsia"/>
          <w:sz w:val="24"/>
          <w:szCs w:val="24"/>
        </w:rPr>
        <w:t>，区分原发性纤溶亢进和继发性纤溶亢进，指导各类血制品使用</w:t>
      </w:r>
    </w:p>
    <w:p w:rsidR="00EE44B9" w:rsidRPr="00012AF9" w:rsidRDefault="00EE44B9" w:rsidP="00EE44B9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主要功能：患者围手术期凝血功能的评估</w:t>
      </w:r>
    </w:p>
    <w:p w:rsidR="002971A4" w:rsidRPr="00012AF9" w:rsidRDefault="002971A4" w:rsidP="00EE44B9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检测通道：每台设备4个检测通道</w:t>
      </w:r>
    </w:p>
    <w:p w:rsidR="002971A4" w:rsidRPr="00012AF9" w:rsidRDefault="002971A4" w:rsidP="00EE44B9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通道性能：稳定性相对偏移≤</w:t>
      </w:r>
      <w:r w:rsidR="00BE55FC" w:rsidRPr="00012AF9">
        <w:rPr>
          <w:rFonts w:hint="eastAsia"/>
          <w:sz w:val="24"/>
          <w:szCs w:val="24"/>
        </w:rPr>
        <w:t>±</w:t>
      </w:r>
      <w:r w:rsidRPr="00012AF9">
        <w:rPr>
          <w:rFonts w:hint="eastAsia"/>
          <w:sz w:val="24"/>
          <w:szCs w:val="24"/>
        </w:rPr>
        <w:t>1</w:t>
      </w:r>
      <w:r w:rsidRPr="00012AF9">
        <w:rPr>
          <w:sz w:val="24"/>
          <w:szCs w:val="24"/>
        </w:rPr>
        <w:t>0</w:t>
      </w:r>
      <w:r w:rsidR="00BE55FC" w:rsidRPr="00012AF9">
        <w:rPr>
          <w:rFonts w:hint="eastAsia"/>
          <w:sz w:val="24"/>
          <w:szCs w:val="24"/>
        </w:rPr>
        <w:t>％</w:t>
      </w:r>
      <w:r w:rsidRPr="00012AF9">
        <w:rPr>
          <w:rFonts w:hint="eastAsia"/>
          <w:sz w:val="24"/>
          <w:szCs w:val="24"/>
        </w:rPr>
        <w:t>，批内测试重复性C</w:t>
      </w:r>
      <w:r w:rsidRPr="00012AF9">
        <w:rPr>
          <w:sz w:val="24"/>
          <w:szCs w:val="24"/>
        </w:rPr>
        <w:t>V</w:t>
      </w:r>
      <w:r w:rsidR="00BE55FC" w:rsidRPr="00012AF9">
        <w:rPr>
          <w:rFonts w:hint="eastAsia"/>
          <w:sz w:val="24"/>
          <w:szCs w:val="24"/>
        </w:rPr>
        <w:t>≤</w:t>
      </w:r>
      <w:r w:rsidRPr="00012AF9">
        <w:rPr>
          <w:sz w:val="24"/>
          <w:szCs w:val="24"/>
        </w:rPr>
        <w:t>10</w:t>
      </w:r>
      <w:r w:rsidR="00BE55FC" w:rsidRPr="00012AF9">
        <w:rPr>
          <w:rFonts w:hint="eastAsia"/>
          <w:sz w:val="24"/>
          <w:szCs w:val="24"/>
        </w:rPr>
        <w:t>％</w:t>
      </w:r>
    </w:p>
    <w:p w:rsidR="002971A4" w:rsidRPr="00012AF9" w:rsidRDefault="002971A4" w:rsidP="00EE44B9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样本要求：枸橼酸全血、肝素凝血全血，每次检测全血用量</w:t>
      </w:r>
      <w:r w:rsidR="001D2F80" w:rsidRPr="00012AF9">
        <w:rPr>
          <w:rFonts w:hint="eastAsia"/>
          <w:sz w:val="24"/>
          <w:szCs w:val="24"/>
        </w:rPr>
        <w:t>≤</w:t>
      </w:r>
      <w:r w:rsidRPr="00012AF9">
        <w:rPr>
          <w:rFonts w:hint="eastAsia"/>
          <w:sz w:val="24"/>
          <w:szCs w:val="24"/>
        </w:rPr>
        <w:t>0</w:t>
      </w:r>
      <w:r w:rsidRPr="00012AF9">
        <w:rPr>
          <w:sz w:val="24"/>
          <w:szCs w:val="24"/>
        </w:rPr>
        <w:t>.36ml</w:t>
      </w:r>
    </w:p>
    <w:p w:rsidR="002971A4" w:rsidRPr="00012AF9" w:rsidRDefault="002971A4" w:rsidP="00EE44B9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输出参数：至少包括A</w:t>
      </w:r>
      <w:r w:rsidRPr="00012AF9">
        <w:rPr>
          <w:sz w:val="24"/>
          <w:szCs w:val="24"/>
        </w:rPr>
        <w:t>CT</w:t>
      </w:r>
      <w:r w:rsidRPr="00012AF9">
        <w:rPr>
          <w:rFonts w:hint="eastAsia"/>
          <w:sz w:val="24"/>
          <w:szCs w:val="24"/>
        </w:rPr>
        <w:t>、R、K、A</w:t>
      </w:r>
      <w:r w:rsidRPr="00012AF9">
        <w:rPr>
          <w:sz w:val="24"/>
          <w:szCs w:val="24"/>
        </w:rPr>
        <w:t>ngle</w:t>
      </w:r>
      <w:r w:rsidRPr="00012AF9">
        <w:rPr>
          <w:rFonts w:hint="eastAsia"/>
          <w:sz w:val="24"/>
          <w:szCs w:val="24"/>
        </w:rPr>
        <w:t>、M</w:t>
      </w:r>
      <w:r w:rsidRPr="00012AF9">
        <w:rPr>
          <w:sz w:val="24"/>
          <w:szCs w:val="24"/>
        </w:rPr>
        <w:t>A</w:t>
      </w:r>
      <w:r w:rsidRPr="00012AF9">
        <w:rPr>
          <w:rFonts w:hint="eastAsia"/>
          <w:sz w:val="24"/>
          <w:szCs w:val="24"/>
        </w:rPr>
        <w:t>、L</w:t>
      </w:r>
      <w:r w:rsidRPr="00012AF9">
        <w:rPr>
          <w:sz w:val="24"/>
          <w:szCs w:val="24"/>
        </w:rPr>
        <w:t>y30</w:t>
      </w:r>
      <w:r w:rsidRPr="00012AF9">
        <w:rPr>
          <w:rFonts w:hint="eastAsia"/>
          <w:sz w:val="24"/>
          <w:szCs w:val="24"/>
        </w:rPr>
        <w:t>、E</w:t>
      </w:r>
      <w:r w:rsidRPr="00012AF9">
        <w:rPr>
          <w:sz w:val="24"/>
          <w:szCs w:val="24"/>
        </w:rPr>
        <w:t>PL</w:t>
      </w:r>
      <w:r w:rsidRPr="00012AF9">
        <w:rPr>
          <w:rFonts w:hint="eastAsia"/>
          <w:sz w:val="24"/>
          <w:szCs w:val="24"/>
        </w:rPr>
        <w:t>、A</w:t>
      </w:r>
      <w:r w:rsidRPr="00012AF9">
        <w:rPr>
          <w:sz w:val="24"/>
          <w:szCs w:val="24"/>
        </w:rPr>
        <w:t>30</w:t>
      </w:r>
      <w:r w:rsidR="00BE55FC" w:rsidRPr="00012AF9">
        <w:rPr>
          <w:rFonts w:hint="eastAsia"/>
          <w:sz w:val="24"/>
          <w:szCs w:val="24"/>
        </w:rPr>
        <w:t>、A</w:t>
      </w:r>
      <w:r w:rsidR="00BE55FC" w:rsidRPr="00012AF9">
        <w:rPr>
          <w:sz w:val="24"/>
          <w:szCs w:val="24"/>
        </w:rPr>
        <w:t>A</w:t>
      </w:r>
      <w:r w:rsidR="00BE55FC" w:rsidRPr="00012AF9">
        <w:rPr>
          <w:rFonts w:hint="eastAsia"/>
          <w:sz w:val="24"/>
          <w:szCs w:val="24"/>
        </w:rPr>
        <w:t>抑制率、A</w:t>
      </w:r>
      <w:r w:rsidR="00BE55FC" w:rsidRPr="00012AF9">
        <w:rPr>
          <w:sz w:val="24"/>
          <w:szCs w:val="24"/>
        </w:rPr>
        <w:t>DP</w:t>
      </w:r>
      <w:r w:rsidR="00BE55FC" w:rsidRPr="00012AF9">
        <w:rPr>
          <w:rFonts w:hint="eastAsia"/>
          <w:sz w:val="24"/>
          <w:szCs w:val="24"/>
        </w:rPr>
        <w:t>抑制率等2</w:t>
      </w:r>
      <w:r w:rsidR="00BE55FC" w:rsidRPr="00012AF9">
        <w:rPr>
          <w:sz w:val="24"/>
          <w:szCs w:val="24"/>
        </w:rPr>
        <w:t>0</w:t>
      </w:r>
      <w:r w:rsidR="00BE55FC" w:rsidRPr="00012AF9">
        <w:rPr>
          <w:rFonts w:hint="eastAsia"/>
          <w:sz w:val="24"/>
          <w:szCs w:val="24"/>
        </w:rPr>
        <w:t>个参数</w:t>
      </w:r>
    </w:p>
    <w:p w:rsidR="0070494C" w:rsidRPr="00012AF9" w:rsidRDefault="0070494C" w:rsidP="00EE44B9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准确性：血凝时间（R）、血块强度（M</w:t>
      </w:r>
      <w:r w:rsidRPr="00012AF9">
        <w:rPr>
          <w:sz w:val="24"/>
          <w:szCs w:val="24"/>
        </w:rPr>
        <w:t>A</w:t>
      </w:r>
      <w:r w:rsidRPr="00012AF9">
        <w:rPr>
          <w:rFonts w:hint="eastAsia"/>
          <w:sz w:val="24"/>
          <w:szCs w:val="24"/>
        </w:rPr>
        <w:t>）、血凝速率（A</w:t>
      </w:r>
      <w:r w:rsidRPr="00012AF9">
        <w:rPr>
          <w:sz w:val="24"/>
          <w:szCs w:val="24"/>
        </w:rPr>
        <w:t>ngle</w:t>
      </w:r>
      <w:r w:rsidRPr="00012AF9">
        <w:rPr>
          <w:rFonts w:hint="eastAsia"/>
          <w:sz w:val="24"/>
          <w:szCs w:val="24"/>
        </w:rPr>
        <w:t>）的相对偏差应</w:t>
      </w:r>
      <w:r w:rsidR="00D60C0A" w:rsidRPr="00012AF9">
        <w:rPr>
          <w:rFonts w:hint="eastAsia"/>
          <w:sz w:val="24"/>
          <w:szCs w:val="24"/>
        </w:rPr>
        <w:t>≤</w:t>
      </w:r>
      <w:r w:rsidR="00361954" w:rsidRPr="00012AF9">
        <w:rPr>
          <w:rFonts w:hint="eastAsia"/>
          <w:sz w:val="24"/>
          <w:szCs w:val="24"/>
        </w:rPr>
        <w:t>1</w:t>
      </w:r>
      <w:r w:rsidR="00361954" w:rsidRPr="00012AF9">
        <w:rPr>
          <w:sz w:val="24"/>
          <w:szCs w:val="24"/>
        </w:rPr>
        <w:t>0</w:t>
      </w:r>
      <w:r w:rsidRPr="00012AF9">
        <w:rPr>
          <w:rFonts w:asciiTheme="minorEastAsia" w:hAnsiTheme="minorEastAsia" w:hint="eastAsia"/>
          <w:sz w:val="24"/>
          <w:szCs w:val="24"/>
        </w:rPr>
        <w:t>％</w:t>
      </w:r>
    </w:p>
    <w:p w:rsidR="002146DF" w:rsidRPr="00012AF9" w:rsidRDefault="00361954" w:rsidP="00D73ED6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操作特色：一键式试验操作，自动上杯、下杯、脱杯，无需拔杆</w:t>
      </w:r>
    </w:p>
    <w:p w:rsidR="00BC779D" w:rsidRDefault="00EE44B9" w:rsidP="00BC779D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012AF9">
        <w:rPr>
          <w:rFonts w:hint="eastAsia"/>
          <w:sz w:val="24"/>
          <w:szCs w:val="24"/>
        </w:rPr>
        <w:t>现有血栓弹力图适用试剂：</w:t>
      </w:r>
      <w:r w:rsidR="00936302" w:rsidRPr="00012AF9">
        <w:rPr>
          <w:rFonts w:hint="eastAsia"/>
          <w:sz w:val="24"/>
          <w:szCs w:val="24"/>
        </w:rPr>
        <w:t>活化凝血检测、肝素酶包被试剂、A</w:t>
      </w:r>
      <w:r w:rsidR="00936302" w:rsidRPr="00012AF9">
        <w:rPr>
          <w:sz w:val="24"/>
          <w:szCs w:val="24"/>
        </w:rPr>
        <w:t>A</w:t>
      </w:r>
      <w:r w:rsidR="00936302" w:rsidRPr="00012AF9">
        <w:rPr>
          <w:rFonts w:hint="eastAsia"/>
          <w:sz w:val="24"/>
          <w:szCs w:val="24"/>
        </w:rPr>
        <w:t>试剂、A</w:t>
      </w:r>
      <w:r w:rsidR="00936302" w:rsidRPr="00012AF9">
        <w:rPr>
          <w:sz w:val="24"/>
          <w:szCs w:val="24"/>
        </w:rPr>
        <w:t>DP</w:t>
      </w:r>
      <w:r w:rsidR="00936302" w:rsidRPr="00012AF9">
        <w:rPr>
          <w:rFonts w:hint="eastAsia"/>
          <w:sz w:val="24"/>
          <w:szCs w:val="24"/>
        </w:rPr>
        <w:t>试剂、A</w:t>
      </w:r>
      <w:r w:rsidR="00936302" w:rsidRPr="00012AF9">
        <w:rPr>
          <w:sz w:val="24"/>
          <w:szCs w:val="24"/>
        </w:rPr>
        <w:t>DP</w:t>
      </w:r>
      <w:r w:rsidR="00936302" w:rsidRPr="00012AF9">
        <w:rPr>
          <w:rFonts w:eastAsiaTheme="minorHAnsi"/>
          <w:sz w:val="24"/>
          <w:szCs w:val="24"/>
        </w:rPr>
        <w:t>＆</w:t>
      </w:r>
      <w:r w:rsidR="00936302" w:rsidRPr="00012AF9">
        <w:rPr>
          <w:rFonts w:hint="eastAsia"/>
          <w:sz w:val="24"/>
          <w:szCs w:val="24"/>
        </w:rPr>
        <w:t>A</w:t>
      </w:r>
      <w:r w:rsidR="00936302" w:rsidRPr="00012AF9">
        <w:rPr>
          <w:sz w:val="24"/>
          <w:szCs w:val="24"/>
        </w:rPr>
        <w:t>A</w:t>
      </w:r>
      <w:r w:rsidR="00936302" w:rsidRPr="00012AF9">
        <w:rPr>
          <w:rFonts w:hint="eastAsia"/>
          <w:sz w:val="24"/>
          <w:szCs w:val="24"/>
        </w:rPr>
        <w:t>试剂、功能性纤维蛋白原试剂、快速T</w:t>
      </w:r>
      <w:r w:rsidR="00936302" w:rsidRPr="00012AF9">
        <w:rPr>
          <w:sz w:val="24"/>
          <w:szCs w:val="24"/>
        </w:rPr>
        <w:t>EG</w:t>
      </w:r>
      <w:r w:rsidR="00936302" w:rsidRPr="00012AF9">
        <w:rPr>
          <w:rFonts w:hint="eastAsia"/>
          <w:sz w:val="24"/>
          <w:szCs w:val="24"/>
        </w:rPr>
        <w:t>检测、质控品等配套试剂</w:t>
      </w:r>
    </w:p>
    <w:p w:rsidR="00F97F27" w:rsidRDefault="00F97F27" w:rsidP="00BC779D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BC779D">
        <w:rPr>
          <w:rFonts w:hint="eastAsia"/>
          <w:sz w:val="24"/>
          <w:szCs w:val="24"/>
        </w:rPr>
        <w:t>试剂技术要求：</w:t>
      </w:r>
    </w:p>
    <w:p w:rsidR="00BC779D" w:rsidRPr="00BC779D" w:rsidRDefault="00BC779D" w:rsidP="00BC779D">
      <w:pPr>
        <w:pStyle w:val="a4"/>
        <w:ind w:left="1003" w:firstLineChars="0" w:firstLine="0"/>
        <w:rPr>
          <w:sz w:val="24"/>
          <w:szCs w:val="24"/>
        </w:rPr>
      </w:pPr>
    </w:p>
    <w:p w:rsidR="00F97F27" w:rsidRDefault="00F97F27" w:rsidP="00F97F27">
      <w:pPr>
        <w:pStyle w:val="a4"/>
        <w:ind w:left="1003" w:firstLineChars="0" w:firstLine="0"/>
        <w:rPr>
          <w:sz w:val="24"/>
          <w:szCs w:val="24"/>
        </w:rPr>
      </w:pPr>
    </w:p>
    <w:tbl>
      <w:tblPr>
        <w:tblStyle w:val="a3"/>
        <w:tblW w:w="8506" w:type="dxa"/>
        <w:tblInd w:w="-318" w:type="dxa"/>
        <w:tblLook w:val="04A0"/>
      </w:tblPr>
      <w:tblGrid>
        <w:gridCol w:w="3261"/>
        <w:gridCol w:w="5245"/>
      </w:tblGrid>
      <w:tr w:rsidR="00645EF9" w:rsidTr="00645EF9">
        <w:tc>
          <w:tcPr>
            <w:tcW w:w="3261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试剂名称</w:t>
            </w:r>
          </w:p>
        </w:tc>
        <w:tc>
          <w:tcPr>
            <w:tcW w:w="5245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技术要求</w:t>
            </w:r>
          </w:p>
        </w:tc>
      </w:tr>
      <w:tr w:rsidR="00645EF9" w:rsidTr="00645EF9">
        <w:tc>
          <w:tcPr>
            <w:tcW w:w="3261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F97F27">
              <w:rPr>
                <w:rFonts w:hint="eastAsia"/>
                <w:sz w:val="24"/>
                <w:szCs w:val="24"/>
              </w:rPr>
              <w:t>血栓弹力图试验（活化凝血）试剂（凝固法）</w:t>
            </w:r>
          </w:p>
        </w:tc>
        <w:tc>
          <w:tcPr>
            <w:tcW w:w="5245" w:type="dxa"/>
            <w:vMerge w:val="restart"/>
          </w:tcPr>
          <w:p w:rsidR="00645EF9" w:rsidRDefault="00645EF9" w:rsidP="00F97F27">
            <w:pPr>
              <w:pStyle w:val="a4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F97F27">
              <w:rPr>
                <w:rFonts w:hint="eastAsia"/>
                <w:sz w:val="24"/>
                <w:szCs w:val="24"/>
              </w:rPr>
              <w:t>准确性：血凝时间</w:t>
            </w:r>
            <w:r w:rsidRPr="00F97F27">
              <w:rPr>
                <w:sz w:val="24"/>
                <w:szCs w:val="24"/>
              </w:rPr>
              <w:t>(R)、血块强度MA)、血凝速率(Angle)的相对偏差应≤10%；</w:t>
            </w:r>
          </w:p>
          <w:p w:rsidR="00645EF9" w:rsidRDefault="00645EF9" w:rsidP="00F97F27">
            <w:pPr>
              <w:pStyle w:val="a4"/>
              <w:ind w:firstLine="480"/>
              <w:rPr>
                <w:sz w:val="24"/>
                <w:szCs w:val="24"/>
              </w:rPr>
            </w:pPr>
            <w:r w:rsidRPr="00F97F27">
              <w:rPr>
                <w:sz w:val="24"/>
                <w:szCs w:val="24"/>
              </w:rPr>
              <w:t>2、精密性：</w:t>
            </w:r>
          </w:p>
          <w:p w:rsidR="00645EF9" w:rsidRPr="00F97F27" w:rsidRDefault="00645EF9" w:rsidP="00F97F27">
            <w:pPr>
              <w:pStyle w:val="a4"/>
              <w:ind w:firstLine="480"/>
              <w:rPr>
                <w:sz w:val="24"/>
                <w:szCs w:val="24"/>
              </w:rPr>
            </w:pPr>
            <w:r w:rsidRPr="00F97F27">
              <w:rPr>
                <w:sz w:val="24"/>
                <w:szCs w:val="24"/>
              </w:rPr>
              <w:t>2.1批内CV：血凝时间(R)、血块强度(MA)、血凝速率(Angle)批内CV应≤10%；</w:t>
            </w:r>
          </w:p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97F27">
              <w:rPr>
                <w:sz w:val="24"/>
                <w:szCs w:val="24"/>
              </w:rPr>
              <w:t>2.2批间相对极差：血凝时间(R)，血块强度(MA)、血凝速率(Angle）的批间相对极差应≤10%；</w:t>
            </w:r>
          </w:p>
        </w:tc>
      </w:tr>
      <w:tr w:rsidR="00645EF9" w:rsidTr="00645EF9">
        <w:tc>
          <w:tcPr>
            <w:tcW w:w="3261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肝素酶包被试剂</w:t>
            </w:r>
          </w:p>
        </w:tc>
        <w:tc>
          <w:tcPr>
            <w:tcW w:w="5245" w:type="dxa"/>
            <w:vMerge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</w:tr>
      <w:tr w:rsidR="00645EF9" w:rsidTr="00645EF9">
        <w:tc>
          <w:tcPr>
            <w:tcW w:w="3261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血小板图-ADP&amp;AA试剂</w:t>
            </w:r>
          </w:p>
        </w:tc>
        <w:tc>
          <w:tcPr>
            <w:tcW w:w="5245" w:type="dxa"/>
            <w:vMerge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</w:tr>
      <w:tr w:rsidR="00645EF9" w:rsidTr="00645EF9">
        <w:tc>
          <w:tcPr>
            <w:tcW w:w="3261" w:type="dxa"/>
          </w:tcPr>
          <w:p w:rsidR="00645EF9" w:rsidRPr="00F97F27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血小板图-ADP试剂</w:t>
            </w:r>
          </w:p>
        </w:tc>
        <w:tc>
          <w:tcPr>
            <w:tcW w:w="5245" w:type="dxa"/>
            <w:vMerge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</w:tr>
      <w:tr w:rsidR="00645EF9" w:rsidTr="00645EF9">
        <w:tc>
          <w:tcPr>
            <w:tcW w:w="3261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血小板图AA试剂</w:t>
            </w:r>
          </w:p>
        </w:tc>
        <w:tc>
          <w:tcPr>
            <w:tcW w:w="5245" w:type="dxa"/>
            <w:vMerge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</w:tr>
      <w:tr w:rsidR="00645EF9" w:rsidTr="00645EF9">
        <w:tc>
          <w:tcPr>
            <w:tcW w:w="3261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功能性纤维蛋白原试剂</w:t>
            </w:r>
          </w:p>
        </w:tc>
        <w:tc>
          <w:tcPr>
            <w:tcW w:w="5245" w:type="dxa"/>
            <w:vMerge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</w:tr>
      <w:tr w:rsidR="00645EF9" w:rsidTr="00645EF9">
        <w:tc>
          <w:tcPr>
            <w:tcW w:w="3261" w:type="dxa"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快速TEG检测试剂</w:t>
            </w:r>
          </w:p>
        </w:tc>
        <w:tc>
          <w:tcPr>
            <w:tcW w:w="5245" w:type="dxa"/>
            <w:vMerge/>
          </w:tcPr>
          <w:p w:rsidR="00645EF9" w:rsidRDefault="00645EF9" w:rsidP="00F97F27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4A2141" w:rsidRDefault="004A2141" w:rsidP="00BC779D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十一、设备及试剂服务要求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38"/>
      </w:tblGrid>
      <w:tr w:rsidR="004A2141" w:rsidRPr="00433FB6" w:rsidTr="00374B85">
        <w:trPr>
          <w:trHeight w:val="342"/>
        </w:trPr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 w:hint="eastAsia"/>
                <w:kern w:val="0"/>
                <w:sz w:val="24"/>
              </w:rPr>
              <w:t>具体要求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 w:hint="eastAsia"/>
                <w:kern w:val="0"/>
                <w:sz w:val="24"/>
              </w:rPr>
              <w:t>整机质保≥三年。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 w:hint="eastAsia"/>
                <w:kern w:val="0"/>
                <w:sz w:val="24"/>
              </w:rPr>
              <w:t>试剂效期≥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年。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hint="eastAsia"/>
                <w:sz w:val="24"/>
              </w:rPr>
              <w:t>提供全年原厂</w:t>
            </w:r>
            <w:r w:rsidRPr="00433FB6">
              <w:rPr>
                <w:rFonts w:ascii="宋体" w:hAnsi="宋体" w:hint="eastAsia"/>
                <w:sz w:val="24"/>
              </w:rPr>
              <w:t>7</w:t>
            </w:r>
            <w:r w:rsidRPr="00433FB6">
              <w:rPr>
                <w:rFonts w:ascii="宋体" w:hAnsi="宋体"/>
                <w:sz w:val="24"/>
              </w:rPr>
              <w:t>*</w:t>
            </w:r>
            <w:r w:rsidRPr="00433FB6">
              <w:rPr>
                <w:rFonts w:ascii="宋体" w:hAnsi="宋体" w:hint="eastAsia"/>
                <w:sz w:val="24"/>
              </w:rPr>
              <w:t>24</w:t>
            </w:r>
            <w:r w:rsidRPr="00433FB6">
              <w:rPr>
                <w:rFonts w:ascii="宋体" w:hAnsi="宋体" w:hint="eastAsia"/>
                <w:sz w:val="24"/>
              </w:rPr>
              <w:t>小时技术支持，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软件系统终身免费升级（提供承诺函）。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 w:hint="eastAsia"/>
                <w:kern w:val="0"/>
                <w:sz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 w:hint="eastAsia"/>
                <w:kern w:val="0"/>
                <w:sz w:val="24"/>
              </w:rPr>
              <w:t>响应时间</w:t>
            </w:r>
            <w:r w:rsidRPr="00433FB6">
              <w:rPr>
                <w:rFonts w:ascii="宋体" w:hAnsi="宋体" w:cs="宋体"/>
                <w:kern w:val="0"/>
                <w:sz w:val="24"/>
              </w:rPr>
              <w:t>0.5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小时，接到维护电话</w:t>
            </w:r>
            <w:r w:rsidRPr="00433FB6">
              <w:rPr>
                <w:rFonts w:ascii="宋体" w:hAnsi="宋体" w:cs="宋体"/>
                <w:kern w:val="0"/>
                <w:sz w:val="24"/>
              </w:rPr>
              <w:t>2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小时抵达现场，如需返厂维修，可提供备用机（提供承诺函）。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/>
                <w:kern w:val="0"/>
                <w:sz w:val="24"/>
              </w:rPr>
              <w:t>按要求免费提供仪器投入使用前的性能验证所需的所有试剂，校准品，质控品，耗材和服务，性能验证包括精密度，可报告范围，生物参考区间验证等。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 w:hint="eastAsia"/>
                <w:sz w:val="24"/>
              </w:rPr>
              <w:t>★</w:t>
            </w:r>
            <w:r w:rsidRPr="00433FB6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 w:hint="eastAsia"/>
                <w:kern w:val="0"/>
                <w:sz w:val="24"/>
              </w:rPr>
              <w:t>合作期内免费提供质控品和</w:t>
            </w:r>
            <w:r w:rsidRPr="00433FB6">
              <w:rPr>
                <w:rFonts w:ascii="宋体" w:hAnsi="宋体" w:cs="宋体"/>
                <w:kern w:val="0"/>
                <w:sz w:val="24"/>
              </w:rPr>
              <w:t>校准品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及耗材（</w:t>
            </w:r>
            <w:r w:rsidRPr="00433FB6">
              <w:rPr>
                <w:rFonts w:ascii="宋体" w:hAnsi="宋体" w:hint="eastAsia"/>
                <w:sz w:val="24"/>
              </w:rPr>
              <w:t>提供承诺函）。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/>
                <w:sz w:val="24"/>
              </w:rPr>
              <w:lastRenderedPageBreak/>
              <w:t>8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cs="宋体"/>
                <w:kern w:val="0"/>
                <w:sz w:val="24"/>
              </w:rPr>
              <w:t>每年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开展</w:t>
            </w:r>
            <w:r w:rsidRPr="00433FB6">
              <w:rPr>
                <w:rFonts w:ascii="宋体" w:hAnsi="宋体" w:cs="宋体"/>
                <w:kern w:val="0"/>
                <w:sz w:val="24"/>
              </w:rPr>
              <w:t>至少一次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免费</w:t>
            </w:r>
            <w:r w:rsidRPr="00433FB6">
              <w:rPr>
                <w:rFonts w:ascii="宋体" w:hAnsi="宋体" w:cs="宋体"/>
                <w:kern w:val="0"/>
                <w:sz w:val="24"/>
              </w:rPr>
              <w:t>校准，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提供校准报告，</w:t>
            </w:r>
            <w:r w:rsidRPr="00433FB6">
              <w:rPr>
                <w:rFonts w:ascii="宋体" w:hAnsi="宋体" w:hint="eastAsia"/>
                <w:sz w:val="24"/>
              </w:rPr>
              <w:t>安装后完成性能验证</w:t>
            </w:r>
            <w:r w:rsidRPr="00433FB6">
              <w:rPr>
                <w:rFonts w:ascii="宋体" w:hAnsi="宋体" w:cs="宋体" w:hint="eastAsia"/>
                <w:kern w:val="0"/>
                <w:sz w:val="24"/>
              </w:rPr>
              <w:t>（提供承诺函）。</w:t>
            </w:r>
          </w:p>
        </w:tc>
      </w:tr>
      <w:tr w:rsidR="004A2141" w:rsidRPr="00433FB6" w:rsidTr="00374B85">
        <w:tc>
          <w:tcPr>
            <w:tcW w:w="817" w:type="dxa"/>
            <w:shd w:val="clear" w:color="auto" w:fill="auto"/>
          </w:tcPr>
          <w:p w:rsidR="004A2141" w:rsidRPr="00433FB6" w:rsidRDefault="004A2141" w:rsidP="00374B85">
            <w:pPr>
              <w:jc w:val="center"/>
              <w:rPr>
                <w:rFonts w:ascii="宋体" w:hAnsi="宋体"/>
                <w:sz w:val="24"/>
              </w:rPr>
            </w:pPr>
            <w:r w:rsidRPr="00433FB6">
              <w:rPr>
                <w:rFonts w:ascii="宋体" w:hAnsi="宋体" w:hint="eastAsia"/>
                <w:sz w:val="24"/>
              </w:rPr>
              <w:t>★</w:t>
            </w:r>
            <w:r w:rsidRPr="00433FB6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4A2141" w:rsidRPr="00433FB6" w:rsidRDefault="004A2141" w:rsidP="00374B85">
            <w:pPr>
              <w:rPr>
                <w:rFonts w:ascii="宋体" w:hAnsi="宋体" w:cs="宋体"/>
                <w:kern w:val="0"/>
                <w:sz w:val="24"/>
              </w:rPr>
            </w:pPr>
            <w:r w:rsidRPr="00433FB6">
              <w:rPr>
                <w:rFonts w:ascii="宋体" w:hAnsi="宋体" w:hint="eastAsia"/>
                <w:sz w:val="24"/>
              </w:rPr>
              <w:t>投标人承担与</w:t>
            </w:r>
            <w:r w:rsidRPr="00433FB6">
              <w:rPr>
                <w:rFonts w:ascii="宋体" w:hAnsi="宋体"/>
                <w:sz w:val="24"/>
              </w:rPr>
              <w:t>LIS</w:t>
            </w:r>
            <w:r w:rsidRPr="00433FB6">
              <w:rPr>
                <w:rFonts w:ascii="宋体" w:hAnsi="宋体" w:hint="eastAsia"/>
                <w:sz w:val="24"/>
              </w:rPr>
              <w:t>对接、安装调试的费用并负责协助完成联接工作（提供承诺函）。</w:t>
            </w:r>
          </w:p>
        </w:tc>
      </w:tr>
    </w:tbl>
    <w:p w:rsidR="00F97F27" w:rsidRPr="004A2141" w:rsidRDefault="00F97F27" w:rsidP="00F97F27">
      <w:pPr>
        <w:pStyle w:val="a4"/>
        <w:ind w:left="1003" w:firstLineChars="0" w:firstLine="0"/>
        <w:rPr>
          <w:sz w:val="24"/>
          <w:szCs w:val="24"/>
        </w:rPr>
      </w:pPr>
    </w:p>
    <w:bookmarkEnd w:id="0"/>
    <w:p w:rsidR="00EE44B9" w:rsidRDefault="00EE44B9" w:rsidP="00EE44B9">
      <w:pPr>
        <w:pStyle w:val="a4"/>
        <w:ind w:left="1110" w:firstLineChars="1500" w:firstLine="3600"/>
        <w:rPr>
          <w:sz w:val="24"/>
          <w:szCs w:val="24"/>
        </w:rPr>
      </w:pPr>
    </w:p>
    <w:p w:rsidR="00F97F27" w:rsidRPr="00012AF9" w:rsidRDefault="00F97F27" w:rsidP="00EE44B9">
      <w:pPr>
        <w:pStyle w:val="a4"/>
        <w:ind w:left="1110" w:firstLineChars="1500" w:firstLine="3600"/>
        <w:rPr>
          <w:sz w:val="24"/>
          <w:szCs w:val="24"/>
        </w:rPr>
      </w:pPr>
    </w:p>
    <w:sectPr w:rsidR="00F97F27" w:rsidRPr="00012AF9" w:rsidSect="00F3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FC" w:rsidRDefault="001557FC" w:rsidP="00F97F27">
      <w:r>
        <w:separator/>
      </w:r>
    </w:p>
  </w:endnote>
  <w:endnote w:type="continuationSeparator" w:id="1">
    <w:p w:rsidR="001557FC" w:rsidRDefault="001557FC" w:rsidP="00F9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FC" w:rsidRDefault="001557FC" w:rsidP="00F97F27">
      <w:r>
        <w:separator/>
      </w:r>
    </w:p>
  </w:footnote>
  <w:footnote w:type="continuationSeparator" w:id="1">
    <w:p w:rsidR="001557FC" w:rsidRDefault="001557FC" w:rsidP="00F97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317582"/>
    <w:multiLevelType w:val="singleLevel"/>
    <w:tmpl w:val="EA31758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8EB5A3C"/>
    <w:multiLevelType w:val="hybridMultilevel"/>
    <w:tmpl w:val="8C5661E0"/>
    <w:lvl w:ilvl="0" w:tplc="7ABAD60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1731BD"/>
    <w:multiLevelType w:val="hybridMultilevel"/>
    <w:tmpl w:val="95742160"/>
    <w:lvl w:ilvl="0" w:tplc="C636A03C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0BE"/>
    <w:rsid w:val="00012AF9"/>
    <w:rsid w:val="000726DC"/>
    <w:rsid w:val="001557FC"/>
    <w:rsid w:val="001D2F80"/>
    <w:rsid w:val="002146DF"/>
    <w:rsid w:val="002971A4"/>
    <w:rsid w:val="00361954"/>
    <w:rsid w:val="004217F3"/>
    <w:rsid w:val="004A2141"/>
    <w:rsid w:val="004D00BE"/>
    <w:rsid w:val="005578F3"/>
    <w:rsid w:val="00570131"/>
    <w:rsid w:val="006433DC"/>
    <w:rsid w:val="00645EF9"/>
    <w:rsid w:val="006C25D3"/>
    <w:rsid w:val="0070494C"/>
    <w:rsid w:val="00740899"/>
    <w:rsid w:val="00745E4E"/>
    <w:rsid w:val="008312CD"/>
    <w:rsid w:val="00936302"/>
    <w:rsid w:val="00A8236F"/>
    <w:rsid w:val="00B03CFC"/>
    <w:rsid w:val="00BC588C"/>
    <w:rsid w:val="00BC779D"/>
    <w:rsid w:val="00BE55FC"/>
    <w:rsid w:val="00CE0703"/>
    <w:rsid w:val="00D40C45"/>
    <w:rsid w:val="00D60C0A"/>
    <w:rsid w:val="00D73ED6"/>
    <w:rsid w:val="00E13260"/>
    <w:rsid w:val="00EE44B9"/>
    <w:rsid w:val="00F3512A"/>
    <w:rsid w:val="00F9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30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03CF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3CF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9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97F2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9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97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21</cp:revision>
  <cp:lastPrinted>2024-01-24T23:41:00Z</cp:lastPrinted>
  <dcterms:created xsi:type="dcterms:W3CDTF">2023-08-11T04:17:00Z</dcterms:created>
  <dcterms:modified xsi:type="dcterms:W3CDTF">2024-01-29T06:51:00Z</dcterms:modified>
</cp:coreProperties>
</file>