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81" w:rsidRDefault="00FE4C64">
      <w:pPr>
        <w:widowControl/>
        <w:tabs>
          <w:tab w:val="left" w:pos="1393"/>
        </w:tabs>
        <w:spacing w:line="360" w:lineRule="auto"/>
        <w:jc w:val="center"/>
        <w:rPr>
          <w:rFonts w:ascii="仿宋_GB2312" w:eastAsia="宋体" w:hAnsi="宋体"/>
          <w:b/>
          <w:kern w:val="0"/>
          <w:sz w:val="30"/>
          <w:szCs w:val="30"/>
        </w:rPr>
      </w:pPr>
      <w:r>
        <w:rPr>
          <w:rFonts w:ascii="仿宋_GB2312" w:eastAsia="宋体" w:hAnsi="宋体"/>
          <w:b/>
          <w:kern w:val="0"/>
          <w:sz w:val="30"/>
          <w:szCs w:val="30"/>
        </w:rPr>
        <w:t>乳房病灶</w:t>
      </w:r>
      <w:proofErr w:type="gramStart"/>
      <w:r>
        <w:rPr>
          <w:rFonts w:ascii="仿宋_GB2312" w:eastAsia="宋体" w:hAnsi="宋体"/>
          <w:b/>
          <w:kern w:val="0"/>
          <w:sz w:val="30"/>
          <w:szCs w:val="30"/>
        </w:rPr>
        <w:t>旋切式活检</w:t>
      </w:r>
      <w:proofErr w:type="gramEnd"/>
      <w:r>
        <w:rPr>
          <w:rFonts w:ascii="仿宋_GB2312" w:eastAsia="宋体" w:hAnsi="宋体" w:hint="eastAsia"/>
          <w:b/>
          <w:kern w:val="0"/>
          <w:sz w:val="30"/>
          <w:szCs w:val="30"/>
        </w:rPr>
        <w:t>针参数</w:t>
      </w:r>
    </w:p>
    <w:p w:rsidR="00884E81" w:rsidRDefault="00884E81">
      <w:pPr>
        <w:widowControl/>
        <w:tabs>
          <w:tab w:val="left" w:pos="1393"/>
        </w:tabs>
        <w:spacing w:line="360" w:lineRule="auto"/>
        <w:rPr>
          <w:color w:val="000000"/>
        </w:rPr>
      </w:pPr>
    </w:p>
    <w:p w:rsidR="00884E81" w:rsidRDefault="00FE4C64">
      <w:pPr>
        <w:widowControl/>
        <w:tabs>
          <w:tab w:val="left" w:pos="1393"/>
        </w:tabs>
        <w:spacing w:line="360" w:lineRule="auto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三棱刀尖或刀片式刀尖设计，以穿透致密组织，穿刺锋利，减少损伤</w:t>
      </w:r>
      <w:r>
        <w:rPr>
          <w:color w:val="000000"/>
        </w:rPr>
        <w:t>;</w:t>
      </w:r>
    </w:p>
    <w:p w:rsidR="00884E81" w:rsidRDefault="00FE4C64">
      <w:pPr>
        <w:widowControl/>
        <w:tabs>
          <w:tab w:val="left" w:pos="1393"/>
        </w:tabs>
        <w:spacing w:line="360" w:lineRule="auto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旋切针</w:t>
      </w:r>
      <w:proofErr w:type="gramStart"/>
      <w:r>
        <w:rPr>
          <w:color w:val="000000"/>
        </w:rPr>
        <w:t>外刀管</w:t>
      </w:r>
      <w:proofErr w:type="gramEnd"/>
      <w:r>
        <w:rPr>
          <w:color w:val="000000"/>
        </w:rPr>
        <w:t>直径</w:t>
      </w:r>
      <w:r>
        <w:rPr>
          <w:color w:val="000000"/>
        </w:rPr>
        <w:t>7G/8G/10G/12G</w:t>
      </w:r>
      <w:r>
        <w:rPr>
          <w:color w:val="000000"/>
        </w:rPr>
        <w:t>可选，有效长度</w:t>
      </w:r>
      <w:r>
        <w:rPr>
          <w:color w:val="000000"/>
        </w:rPr>
        <w:t>≥90mm;</w:t>
      </w:r>
    </w:p>
    <w:p w:rsidR="00884E81" w:rsidRDefault="00FE4C64">
      <w:pPr>
        <w:widowControl/>
        <w:tabs>
          <w:tab w:val="left" w:pos="1393"/>
        </w:tabs>
        <w:spacing w:line="360" w:lineRule="auto"/>
        <w:rPr>
          <w:color w:val="000000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取样槽周向</w:t>
      </w:r>
      <w:proofErr w:type="gramEnd"/>
      <w:r>
        <w:rPr>
          <w:color w:val="000000"/>
        </w:rPr>
        <w:t>位置调节灵活</w:t>
      </w:r>
      <w:r>
        <w:rPr>
          <w:color w:val="000000"/>
        </w:rPr>
        <w:t>,</w:t>
      </w:r>
      <w:r>
        <w:rPr>
          <w:color w:val="000000"/>
        </w:rPr>
        <w:t>单次穿刺</w:t>
      </w:r>
      <w:r>
        <w:rPr>
          <w:color w:val="000000"/>
        </w:rPr>
        <w:t>,</w:t>
      </w:r>
      <w:r>
        <w:rPr>
          <w:color w:val="000000"/>
        </w:rPr>
        <w:t>多次切割</w:t>
      </w:r>
      <w:r>
        <w:rPr>
          <w:color w:val="000000"/>
        </w:rPr>
        <w:t>;360°</w:t>
      </w:r>
      <w:r>
        <w:rPr>
          <w:color w:val="000000"/>
        </w:rPr>
        <w:t>单一方向旋转切割，标本切缘完整且饱满</w:t>
      </w:r>
      <w:r>
        <w:rPr>
          <w:color w:val="000000"/>
        </w:rPr>
        <w:t>;</w:t>
      </w:r>
    </w:p>
    <w:p w:rsidR="00884E81" w:rsidRDefault="00FE4C64">
      <w:pPr>
        <w:widowControl/>
        <w:tabs>
          <w:tab w:val="left" w:pos="1393"/>
        </w:tabs>
        <w:spacing w:line="360" w:lineRule="auto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刀管外有刻度，可在超声界面观察进针位置</w:t>
      </w:r>
      <w:r>
        <w:rPr>
          <w:color w:val="000000"/>
        </w:rPr>
        <w:t>;</w:t>
      </w:r>
    </w:p>
    <w:p w:rsidR="00884E81" w:rsidRDefault="00FE4C64">
      <w:pPr>
        <w:widowControl/>
        <w:tabs>
          <w:tab w:val="left" w:pos="1393"/>
        </w:tabs>
        <w:spacing w:line="360" w:lineRule="auto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开放式或封闭式取样</w:t>
      </w:r>
      <w:r>
        <w:rPr>
          <w:color w:val="000000"/>
        </w:rPr>
        <w:t>,</w:t>
      </w:r>
      <w:r>
        <w:rPr>
          <w:color w:val="000000"/>
        </w:rPr>
        <w:t>样本连续自动传输收纳设计</w:t>
      </w:r>
      <w:r>
        <w:rPr>
          <w:color w:val="000000"/>
        </w:rPr>
        <w:t>;</w:t>
      </w:r>
    </w:p>
    <w:p w:rsidR="00884E81" w:rsidRDefault="00FE4C64">
      <w:pPr>
        <w:widowControl/>
        <w:tabs>
          <w:tab w:val="left" w:pos="1393"/>
        </w:tabs>
        <w:spacing w:line="360" w:lineRule="auto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进针顺畅，利于切割更大或多发病灶，避免牵扯撕拉组织造成不必要的出血</w:t>
      </w:r>
      <w:r>
        <w:rPr>
          <w:color w:val="000000"/>
        </w:rPr>
        <w:t>;</w:t>
      </w:r>
    </w:p>
    <w:p w:rsidR="00884E81" w:rsidRDefault="00FE4C64">
      <w:pPr>
        <w:widowControl/>
        <w:tabs>
          <w:tab w:val="left" w:pos="1393"/>
        </w:tabs>
        <w:spacing w:line="360" w:lineRule="auto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>本项目招标耗材，供应商耗材和现有设备</w:t>
      </w:r>
      <w:r>
        <w:rPr>
          <w:color w:val="000000"/>
        </w:rPr>
        <w:t>(</w:t>
      </w:r>
      <w:r>
        <w:rPr>
          <w:color w:val="000000"/>
        </w:rPr>
        <w:t>设备品牌型号</w:t>
      </w:r>
      <w:r>
        <w:rPr>
          <w:color w:val="000000"/>
        </w:rPr>
        <w:t>:</w:t>
      </w:r>
      <w:proofErr w:type="gramStart"/>
      <w:r>
        <w:rPr>
          <w:color w:val="000000"/>
        </w:rPr>
        <w:t>麦默通</w:t>
      </w:r>
      <w:proofErr w:type="gramEnd"/>
      <w:r>
        <w:rPr>
          <w:color w:val="000000"/>
        </w:rPr>
        <w:t>SCM23</w:t>
      </w:r>
      <w:r>
        <w:rPr>
          <w:color w:val="000000"/>
        </w:rPr>
        <w:t>主机</w:t>
      </w:r>
      <w:r>
        <w:rPr>
          <w:color w:val="000000"/>
        </w:rPr>
        <w:t xml:space="preserve">/HHEX </w:t>
      </w:r>
      <w:r>
        <w:rPr>
          <w:color w:val="000000"/>
        </w:rPr>
        <w:t>手柄，数量</w:t>
      </w:r>
      <w:r>
        <w:rPr>
          <w:color w:val="000000"/>
        </w:rPr>
        <w:t>:1</w:t>
      </w:r>
      <w:r>
        <w:rPr>
          <w:color w:val="000000"/>
        </w:rPr>
        <w:t>台</w:t>
      </w:r>
      <w:r>
        <w:rPr>
          <w:color w:val="000000"/>
        </w:rPr>
        <w:t>)</w:t>
      </w:r>
      <w:r>
        <w:rPr>
          <w:color w:val="000000"/>
        </w:rPr>
        <w:t>需匹配。</w:t>
      </w:r>
      <w:r w:rsidRPr="00FE4C64">
        <w:rPr>
          <w:rFonts w:hint="eastAsia"/>
          <w:color w:val="000000"/>
        </w:rPr>
        <w:t>如不能匹配，所投设备需单独报价。</w:t>
      </w:r>
      <w:bookmarkStart w:id="0" w:name="_GoBack"/>
      <w:bookmarkEnd w:id="0"/>
    </w:p>
    <w:sectPr w:rsidR="0088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FED81C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1"/>
    <w:rsid w:val="00884E8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4D60AC-FF8A-4A6F-B872-3112F18E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王源丹</dc:creator>
  <cp:lastModifiedBy>刘贺</cp:lastModifiedBy>
  <cp:revision>3</cp:revision>
  <dcterms:created xsi:type="dcterms:W3CDTF">2023-09-21T05:14:00Z</dcterms:created>
  <dcterms:modified xsi:type="dcterms:W3CDTF">2023-12-18T06:50:00Z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E9B47721630640A299D19264D2678F6F_13</vt:lpwstr>
  </property>
</Properties>
</file>