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服务内容一（H银行出资）</w:t>
      </w:r>
    </w:p>
    <w:p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多功能自助机软件功能</w:t>
      </w:r>
    </w:p>
    <w:tbl>
      <w:tblPr>
        <w:tblStyle w:val="3"/>
        <w:tblW w:w="9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7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7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自助服务功能</w:t>
            </w:r>
          </w:p>
        </w:tc>
        <w:tc>
          <w:tcPr>
            <w:tcW w:w="7896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建档及发卡：支持二代身份证、医保卡、电子医保凭证、人脸等信息源建档及发卡；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支持自助发卡（实体卡、电子卡）、身份证补卡；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发卡介质可以为磁条卡、IC卡等，就诊读卡介质必须支持就诊卡、电子健康卡、医保卡、电子医保卡、身份证等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支持微信、支付宝、银行卡、云闪付充值退款，接入医院统一支付平台；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支持自助自费结算、支持自助医保结算、支持自助慢病结算，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并同时打印电子发票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支持诊间支付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、可支持人脸支付。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挂号:自助挂号（各种读卡介质）、预约挂号、预约取号、预约取消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签到（各种就诊读卡介质），打印预约、签到、挂号凭条，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配合医院进行二次签到改造。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自助开单：支持接口目录内的检验检查自助开单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自助检查预约：支持检查预约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预约检查签到：预约检查的签到（打印申请单）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自助查询:医院信息、专家信息、专科信息、设备信息、排队信息查询、就诊信息、收退费信息、药品信息、收费项目、住院查询、报告查询、医生排班等。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单据打印:检验检查报告打印（内镜、病理等需要配置彩色打印机）、电子发票、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电子清单打印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病案自助复印：识别申请人身份（人脸识别或身份证）、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验证申请人身份、查询可复印病历、选择需要复印的病历、缴费（接入支付平台）、生成CA签章病历、彩色打印机打印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申请操作全程录像并与申请记录关联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院内导航相对位置导航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系统运行日志数据库存储，支付、结算日志永久保留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服务器设置双机运行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功能壁挂式自助机软件功能</w:t>
      </w:r>
    </w:p>
    <w:tbl>
      <w:tblPr>
        <w:tblStyle w:val="3"/>
        <w:tblW w:w="9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7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7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自助服务功能</w:t>
            </w:r>
          </w:p>
        </w:tc>
        <w:tc>
          <w:tcPr>
            <w:tcW w:w="7896" w:type="dxa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就诊读卡介质必须支持就诊卡、电子健康卡、医保卡、电子医保卡、身份证等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支持微信、支付宝、银行卡、云闪付充值退款，接入医院统一支付平台；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支持自助自费结算、支持自助医保结算、支持自助慢病结算，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并同时打印电子发票通知单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支持诊间支付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、可支持人脸支付。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挂号:自助挂号（各种读卡介质）、预约挂号、预约取号、预约取消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签到（各种就诊读卡介质），打印预约、签到、挂号凭条，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配合医院进行二次签到改造。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自助开单：支持接口目录内的检验检查自助开单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自助检查预约：支持检查预约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预约检查签到：预约检查的签到（打印申请单）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自助查询:医院信息、专家信息、专科信息、设备信息、排队信息查询、就诊信息、收退费信息、药品信息、收费项目、住院查询、报告查询、医生排班等。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院内导航相对位置导航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支持水控、食堂一卡通缴费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系统运行日志数据库存储，支付、结算日志永久保留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服务器设置双机运行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Times New Roman"/>
          <w:b/>
          <w:bCs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自助机硬件设备要求（14台多功能）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（所投放设备必须满足相关软件需求）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787"/>
        <w:gridCol w:w="51"/>
        <w:gridCol w:w="866"/>
        <w:gridCol w:w="2411"/>
        <w:gridCol w:w="1651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97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机器名称</w:t>
            </w:r>
          </w:p>
        </w:tc>
        <w:tc>
          <w:tcPr>
            <w:tcW w:w="1923" w:type="pct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多功能自助医疗终端</w:t>
            </w:r>
          </w:p>
        </w:tc>
        <w:tc>
          <w:tcPr>
            <w:tcW w:w="96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使用位置</w:t>
            </w:r>
          </w:p>
        </w:tc>
        <w:tc>
          <w:tcPr>
            <w:tcW w:w="131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门诊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7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538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369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技术规格参数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05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功能模块</w:t>
            </w:r>
          </w:p>
        </w:tc>
        <w:tc>
          <w:tcPr>
            <w:tcW w:w="46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主控</w:t>
            </w:r>
          </w:p>
        </w:tc>
        <w:tc>
          <w:tcPr>
            <w:tcW w:w="538" w:type="pct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主机</w:t>
            </w:r>
          </w:p>
        </w:tc>
        <w:tc>
          <w:tcPr>
            <w:tcW w:w="3694" w:type="pct"/>
            <w:gridSpan w:val="3"/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CPU不低于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instrText xml:space="preserve"> HYPERLINK "https://www.mydrivers.com/zhuanti/tianti/cpu/index_amd.html" \l "ryzen3"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锐龙3 3200G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instrText xml:space="preserve"> HYPERLINK "https://www.mydrivers.com/zhuanti/tianti/cpu/index_intel.html" \l "cfl"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i5-8400T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；内存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不低于8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GB DDR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4；硬盘不低于固态256G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；自带显卡、声卡、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千兆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网卡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根据需要拓展无线网卡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含正版操作系统授权。国产操作系统优先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305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46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显示触控</w:t>
            </w:r>
          </w:p>
        </w:tc>
        <w:tc>
          <w:tcPr>
            <w:tcW w:w="538" w:type="pct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触显一体机</w:t>
            </w:r>
          </w:p>
        </w:tc>
        <w:tc>
          <w:tcPr>
            <w:tcW w:w="3694" w:type="pct"/>
            <w:gridSpan w:val="3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不低于43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寸电容触摸屏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，分辨率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不低于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4096*4096，每点触摸寿命大于500万次，透明度高、折射低、耐划伤、耐磨、无飘移、防清洁剂腐蚀、防爆性好等特点。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305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461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银行卡模块</w:t>
            </w:r>
          </w:p>
        </w:tc>
        <w:tc>
          <w:tcPr>
            <w:tcW w:w="3694" w:type="pct"/>
            <w:gridSpan w:val="3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输入键盘：10个数字键、6个功能键；按键行程≥0.4mm；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按键寿命：2000000次；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处理能力：PIN加密、MAC运算、数据加密/解密、远程秘钥管理；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符合ISO13490等标准；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密钥管理：可存储16组128位的密钥；只能写入不能读出；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支持传输秘钥下载、非法拆封自毁；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认证：银联卡受理终端产品安全认证证书，商用密码产品型号证书。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防尘，防暴、防钻（入侵）、防监听；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支持国密改造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电压： 5.0V±5%；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功耗： ≤0.5W(动态)，≤0.35W(静态)；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05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打印输出模块</w:t>
            </w:r>
          </w:p>
        </w:tc>
        <w:tc>
          <w:tcPr>
            <w:tcW w:w="538" w:type="pct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激光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打印机</w:t>
            </w:r>
          </w:p>
        </w:tc>
        <w:tc>
          <w:tcPr>
            <w:tcW w:w="3694" w:type="pct"/>
            <w:gridSpan w:val="3"/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黑白激光打印机,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不低于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250张容量纸盒,可打印A4、A5幅面。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根据需要免费更换为彩色激光打印机。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05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461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热敏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打印机</w:t>
            </w:r>
          </w:p>
        </w:tc>
        <w:tc>
          <w:tcPr>
            <w:tcW w:w="3694" w:type="pct"/>
            <w:gridSpan w:val="3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热敏打印机（带切刀），带纸将尽检测。打印方式:行式热敏打印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05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461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机</w:t>
            </w:r>
          </w:p>
        </w:tc>
        <w:tc>
          <w:tcPr>
            <w:tcW w:w="3694" w:type="pct"/>
            <w:gridSpan w:val="3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ISO/IBM磁条标准（IC卡模块），兼容IC卡、FRID卡、磁条卡（读写发回收）。支持电动吸卡发卡：自动吸卡，受控进、退、吞卡；问题卡片自动回收；多样化的卡传动：前后进出卡，前后退卡，智能高端传感卡机内部走动，清理问题卡片；60万次使用寿命：各类部件均在60万次以上的操作寿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67" w:type="pct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其它</w:t>
            </w:r>
          </w:p>
        </w:tc>
        <w:tc>
          <w:tcPr>
            <w:tcW w:w="538" w:type="pct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多功能读卡器</w:t>
            </w:r>
          </w:p>
        </w:tc>
        <w:tc>
          <w:tcPr>
            <w:tcW w:w="3694" w:type="pct"/>
            <w:gridSpan w:val="3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电动读卡器，支持IC卡、FRID卡、磁条卡，可读就诊卡、医保卡、社保卡等，一个读卡口，方便患者操作；50万次使用寿命。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67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扫描仪</w:t>
            </w:r>
          </w:p>
        </w:tc>
        <w:tc>
          <w:tcPr>
            <w:tcW w:w="3694" w:type="pct"/>
            <w:gridSpan w:val="3"/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激光多线全自动扫描器，可自动扫描各种一维条码、二维条码，全向多线。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>需要通过国家卫健委电子健康卡读卡认证。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67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二代身份证阅读器</w:t>
            </w:r>
          </w:p>
        </w:tc>
        <w:tc>
          <w:tcPr>
            <w:tcW w:w="3694" w:type="pct"/>
            <w:gridSpan w:val="3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公安部认证模块，USB接口，感应式读卡，感应距离大于50mm。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67" w:type="pct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声效模块</w:t>
            </w:r>
          </w:p>
        </w:tc>
        <w:tc>
          <w:tcPr>
            <w:tcW w:w="3694" w:type="pct"/>
            <w:gridSpan w:val="3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声卡、多媒体音箱；办卡、充值、挂号等有声音提示，便于引导患者操作。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67" w:type="pct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高清摄像头</w:t>
            </w:r>
          </w:p>
        </w:tc>
        <w:tc>
          <w:tcPr>
            <w:tcW w:w="3694" w:type="pct"/>
            <w:gridSpan w:val="3"/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人脸识别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摄像头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影像资料提供备份，可通过网络访问历史录像及查看当前监控，具备防曝光功能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监控最短保留时间要求一年。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67" w:type="pct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支付宝微信摄像头</w:t>
            </w:r>
          </w:p>
        </w:tc>
        <w:tc>
          <w:tcPr>
            <w:tcW w:w="3694" w:type="pct"/>
            <w:gridSpan w:val="3"/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满足支付宝微信人脸识别，且无需额外支付费用即可。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7" w:type="pct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定时开关机模块</w:t>
            </w:r>
          </w:p>
        </w:tc>
        <w:tc>
          <w:tcPr>
            <w:tcW w:w="3694" w:type="pct"/>
            <w:gridSpan w:val="3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时控开关KG316可分别设置各主机定时开关机功能，减少人工开关机的繁琐操作，同时兼具省电、提高机器使用寿命的功能。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67" w:type="pct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UPS电源</w:t>
            </w:r>
          </w:p>
        </w:tc>
        <w:tc>
          <w:tcPr>
            <w:tcW w:w="3694" w:type="pct"/>
            <w:gridSpan w:val="3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后备式不间断电源，满载负荷待机5~10分钟，防止因意外断电造成机器损毁及操作故障，确保最后一笔交易成功完成；配套软件支持停电提醒；1000VA，15-30分钟，输出电压 220V，标称容量 1500VA；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67" w:type="pct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3694" w:type="pct"/>
            <w:gridSpan w:val="3"/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电控门锁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应具备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开门报警功能；立式机柜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柜壁厚度不低于1.8mm，防腐蚀、防破坏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自助机硬件设备要求（10台壁挂式）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（所投放设备必须满足相关软件需求）</w:t>
      </w:r>
    </w:p>
    <w:tbl>
      <w:tblPr>
        <w:tblStyle w:val="3"/>
        <w:tblW w:w="51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038"/>
        <w:gridCol w:w="7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312" w:type="pct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多功能壁挂式自助机</w:t>
            </w:r>
          </w:p>
        </w:tc>
        <w:tc>
          <w:tcPr>
            <w:tcW w:w="5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模块</w:t>
            </w:r>
          </w:p>
        </w:tc>
        <w:tc>
          <w:tcPr>
            <w:tcW w:w="409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CPU不低于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instrText xml:space="preserve"> HYPERLINK "https://www.mydrivers.com/zhuanti/tianti/cpu/index_amd.html" \l "ryzen3"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锐龙3 3200G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instrText xml:space="preserve"> HYPERLINK "https://www.mydrivers.com/zhuanti/tianti/cpu/index_intel.html" \l "cfl"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i5-8400T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；内存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不低于8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GB DDR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4；硬盘不低于固态256G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；自带显卡、声卡、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千兆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网卡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根据需要拓展无线网卡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含正版操作系统授权。国产操作系统优先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触显模块</w:t>
            </w:r>
          </w:p>
        </w:tc>
        <w:tc>
          <w:tcPr>
            <w:tcW w:w="409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主屏：≥21.5寸 ”电容多点触摸屏分辨率：≥1920*1080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31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磁条读卡模块</w:t>
            </w:r>
          </w:p>
        </w:tc>
        <w:tc>
          <w:tcPr>
            <w:tcW w:w="409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支持全三轨磁道读取，支持双向刷卡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支持医院专属就诊卡改造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磁头寿命：&gt;50万次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31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社保模块</w:t>
            </w:r>
          </w:p>
        </w:tc>
        <w:tc>
          <w:tcPr>
            <w:tcW w:w="409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支持二代社保卡、三代社保卡识读功能；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31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身份证阅读器</w:t>
            </w:r>
          </w:p>
        </w:tc>
        <w:tc>
          <w:tcPr>
            <w:tcW w:w="409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支持第二代居民身份证读取（硬件解码技术），采用公安部安全芯片，全面保障信息安全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1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凭条打印</w:t>
            </w:r>
          </w:p>
        </w:tc>
        <w:tc>
          <w:tcPr>
            <w:tcW w:w="409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58mm热敏打印机，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支持多种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切纸方式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31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刷脸模块</w:t>
            </w:r>
          </w:p>
        </w:tc>
        <w:tc>
          <w:tcPr>
            <w:tcW w:w="409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满足支付宝微信人脸识别，且无需额外支付费用即可。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31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扫描模块</w:t>
            </w:r>
          </w:p>
        </w:tc>
        <w:tc>
          <w:tcPr>
            <w:tcW w:w="409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>需要通过国家卫健委电子健康卡读卡认证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31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密码键盘</w:t>
            </w:r>
          </w:p>
        </w:tc>
        <w:tc>
          <w:tcPr>
            <w:tcW w:w="409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16键数字加密键盘支持3DES等加密算法；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支持国密算法改造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防水、防尘、防暴、防钻、防拆、防泄漏、防监听、防置换；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密钥、程序、敏感数据拆封自毁；支持DES、3DES等运算；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标准RS-232、USB2.0接口；支持EPP配套软件；银联认证标准；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31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409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按键：隐藏式复位按键;喇叭：内置喇叭模块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人员服务要求</w:t>
      </w:r>
    </w:p>
    <w:p>
      <w:pPr>
        <w:numPr>
          <w:ilvl w:val="0"/>
          <w:numId w:val="3"/>
        </w:numPr>
        <w:ind w:left="0" w:leftChars="0" w:firstLine="420" w:firstLineChars="0"/>
        <w:rPr>
          <w:rFonts w:hint="default" w:asciiTheme="minorHAnsi" w:eastAsiaTheme="minorEastAsia"/>
          <w:sz w:val="24"/>
          <w:szCs w:val="24"/>
          <w:lang w:val="en-US" w:eastAsia="zh-CN"/>
        </w:rPr>
      </w:pPr>
      <w:r>
        <w:rPr>
          <w:rFonts w:hint="eastAsia" w:asciiTheme="minorHAnsi" w:eastAsiaTheme="minorEastAsia"/>
          <w:sz w:val="24"/>
          <w:szCs w:val="24"/>
          <w:lang w:val="en-US" w:eastAsia="zh-CN"/>
        </w:rPr>
        <w:t>一名硬件服务工程师及故障备件服务，保证8小时内完成修复；</w:t>
      </w:r>
    </w:p>
    <w:p>
      <w:pPr>
        <w:numPr>
          <w:ilvl w:val="0"/>
          <w:numId w:val="3"/>
        </w:numPr>
        <w:ind w:left="0" w:leftChars="0" w:firstLine="420" w:firstLineChars="0"/>
        <w:rPr>
          <w:rFonts w:hint="default" w:asciiTheme="minorHAnsi" w:eastAsiaTheme="minorEastAsia"/>
          <w:sz w:val="24"/>
          <w:szCs w:val="24"/>
          <w:lang w:val="en-US" w:eastAsia="zh-CN"/>
        </w:rPr>
      </w:pPr>
      <w:r>
        <w:rPr>
          <w:rFonts w:hint="eastAsia" w:asciiTheme="minorHAnsi" w:eastAsiaTheme="minorEastAsia"/>
          <w:sz w:val="24"/>
          <w:szCs w:val="24"/>
          <w:lang w:val="en-US" w:eastAsia="zh-CN"/>
        </w:rPr>
        <w:t>人员支出需要保证每年不低于7.2万。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翻新服务要求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一、自助机位置调整费用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二、80台自助机外观清洁如新、宣传材料制作。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三、原有发卡读卡功能的自助机发卡器、读卡器修旧如新或换新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四、80台自助机电子健康卡、电子医保卡读卡设备便利性改造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五、4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台激光打印机换新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其中含不低于8台彩色打印机，具体数量根据需要配置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其他硬件设备换新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其他服务要求及服务年限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五年</w:t>
      </w:r>
      <w:r>
        <w:rPr>
          <w:rFonts w:hint="eastAsia"/>
          <w:sz w:val="24"/>
          <w:szCs w:val="24"/>
        </w:rPr>
        <w:t>质保期内设备维修和换新服务</w:t>
      </w:r>
    </w:p>
    <w:p>
      <w:pPr>
        <w:jc w:val="center"/>
        <w:rPr>
          <w:rFonts w:hint="default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服务内容二（J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银行出资）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功能壁挂式自助机软件功能</w:t>
      </w:r>
    </w:p>
    <w:tbl>
      <w:tblPr>
        <w:tblStyle w:val="3"/>
        <w:tblW w:w="9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7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7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自助服务功能</w:t>
            </w:r>
          </w:p>
        </w:tc>
        <w:tc>
          <w:tcPr>
            <w:tcW w:w="7896" w:type="dxa"/>
            <w:vAlign w:val="center"/>
          </w:tcPr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就诊读卡介质必须支持就诊卡、电子健康卡、医保卡、电子医保卡、身份证等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支持微信、支付宝、银行卡、云闪付充值退款，接入医院统一支付平台；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支持自助自费结算、支持自助医保结算、支持自助慢病结算，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并同时打印电子发票通知单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支持诊间支付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、可支持人脸支付。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挂号:自助挂号（各种读卡介质）、预约挂号、预约取号、预约取消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签到（各种就诊读卡介质），打印预约、签到、挂号凭条，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配合医院进行二次签到改造。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自助开单：支持接口目录内的检验检查自助开单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自助检查预约：支持检查预约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预约检查签到：预约检查的签到（打印申请单）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自助查询:医院信息、专家信息、专科信息、设备信息、排队信息查询、就诊信息、收退费信息、药品信息、收费项目、住院查询、报告查询、医生排班等。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院内导航相对位置导航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支持水控、食堂一卡通缴费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系统运行日志数据库存储，支付、结算日志永久保留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服务器设置双机运行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自助机硬件设备要求（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80台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壁挂式）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（所投放设备必须满足相关软件需求）</w:t>
      </w:r>
    </w:p>
    <w:tbl>
      <w:tblPr>
        <w:tblStyle w:val="3"/>
        <w:tblW w:w="51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038"/>
        <w:gridCol w:w="7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312" w:type="pct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多功能壁挂式自助机</w:t>
            </w:r>
          </w:p>
        </w:tc>
        <w:tc>
          <w:tcPr>
            <w:tcW w:w="5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模块</w:t>
            </w:r>
          </w:p>
        </w:tc>
        <w:tc>
          <w:tcPr>
            <w:tcW w:w="409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CPU不低于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instrText xml:space="preserve"> HYPERLINK "https://www.mydrivers.com/zhuanti/tianti/cpu/index_amd.html" \l "ryzen3"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锐龙3 3200G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instrText xml:space="preserve"> HYPERLINK "https://www.mydrivers.com/zhuanti/tianti/cpu/index_intel.html" \l "cfl"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i5-8400T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；内存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不低于8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GB DDR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4；硬盘不低于固态256G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；自带显卡、声卡、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千兆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网卡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根据需要拓展无线网卡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含正版操作系统授权。国产操作系统优先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1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触显模块</w:t>
            </w:r>
          </w:p>
        </w:tc>
        <w:tc>
          <w:tcPr>
            <w:tcW w:w="409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主屏：≥21.5寸 ”电容多点触摸屏分辨率：≥1920*1080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31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磁条读卡模块</w:t>
            </w:r>
          </w:p>
        </w:tc>
        <w:tc>
          <w:tcPr>
            <w:tcW w:w="409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支持全三轨磁道读取，支持双向刷卡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支持医院专属就诊卡改造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磁头寿命：&gt;50万次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31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社保模块</w:t>
            </w:r>
          </w:p>
        </w:tc>
        <w:tc>
          <w:tcPr>
            <w:tcW w:w="409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支持二代社保卡、三代社保卡识读功能；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31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身份证阅读器</w:t>
            </w:r>
          </w:p>
        </w:tc>
        <w:tc>
          <w:tcPr>
            <w:tcW w:w="409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支持第二代居民身份证读取（硬件解码技术），采用公安部安全芯片，全面保障信息安全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1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凭条打印</w:t>
            </w:r>
          </w:p>
        </w:tc>
        <w:tc>
          <w:tcPr>
            <w:tcW w:w="409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58mm热敏打印机，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支持多种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切纸方式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31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刷脸模块</w:t>
            </w:r>
          </w:p>
        </w:tc>
        <w:tc>
          <w:tcPr>
            <w:tcW w:w="409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满足支付宝微信人脸识别，且无需额外支付费用即可。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31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扫描模块</w:t>
            </w:r>
          </w:p>
        </w:tc>
        <w:tc>
          <w:tcPr>
            <w:tcW w:w="409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>需要通过国家卫健委电子健康卡读卡认证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31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密码键盘</w:t>
            </w:r>
          </w:p>
        </w:tc>
        <w:tc>
          <w:tcPr>
            <w:tcW w:w="409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16键数字加密键盘支持3DES等加密算法；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支持国密算法改造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防水、防尘、防暴、防钻、防拆、防泄漏、防监听、防置换；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密钥、程序、敏感数据拆封自毁；支持DES、3DES等运算；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标准RS-232、USB2.0接口；支持EPP配套软件；银联认证标准；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31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409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按键：隐藏式复位按键;喇叭：内置喇叭模块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人员服务要求</w:t>
      </w:r>
    </w:p>
    <w:p>
      <w:pPr>
        <w:numPr>
          <w:ilvl w:val="0"/>
          <w:numId w:val="3"/>
        </w:numPr>
        <w:ind w:left="0" w:leftChars="0" w:firstLine="420" w:firstLineChars="0"/>
        <w:rPr>
          <w:rFonts w:hint="eastAsia" w:asciiTheme="minorHAnsi" w:eastAsiaTheme="minorEastAsia"/>
          <w:sz w:val="24"/>
          <w:szCs w:val="24"/>
          <w:lang w:val="en-US" w:eastAsia="zh-CN"/>
        </w:rPr>
      </w:pPr>
      <w:r>
        <w:rPr>
          <w:rFonts w:hint="eastAsia" w:asciiTheme="minorHAnsi" w:eastAsiaTheme="minorEastAsia"/>
          <w:sz w:val="24"/>
          <w:szCs w:val="24"/>
          <w:lang w:val="en-US" w:eastAsia="zh-CN"/>
        </w:rPr>
        <w:t>一名硬件服务工程师及故障备件服务，保证8小时内完成修复；</w:t>
      </w:r>
    </w:p>
    <w:p>
      <w:pPr>
        <w:numPr>
          <w:ilvl w:val="0"/>
          <w:numId w:val="3"/>
        </w:numPr>
        <w:ind w:left="0" w:leftChars="0" w:firstLine="420" w:firstLineChars="0"/>
        <w:rPr>
          <w:rFonts w:hint="eastAsia" w:asciiTheme="minorHAnsi" w:eastAsiaTheme="minorEastAsia"/>
          <w:sz w:val="24"/>
          <w:szCs w:val="24"/>
          <w:lang w:val="en-US" w:eastAsia="zh-CN"/>
        </w:rPr>
      </w:pPr>
      <w:r>
        <w:rPr>
          <w:rFonts w:hint="eastAsia" w:asciiTheme="minorHAnsi" w:eastAsiaTheme="minorEastAsia"/>
          <w:sz w:val="24"/>
          <w:szCs w:val="24"/>
          <w:lang w:val="en-US" w:eastAsia="zh-CN"/>
        </w:rPr>
        <w:t>十名导诊服务人员，保证每天在岗人数至少为八人（含硬件服务工程师）</w:t>
      </w:r>
    </w:p>
    <w:p>
      <w:pPr>
        <w:numPr>
          <w:ilvl w:val="0"/>
          <w:numId w:val="3"/>
        </w:numPr>
        <w:ind w:left="0" w:leftChars="0" w:firstLine="420" w:firstLineChars="0"/>
        <w:rPr>
          <w:rFonts w:hint="eastAsia" w:asciiTheme="minorHAnsi" w:eastAsiaTheme="minorEastAsia"/>
          <w:sz w:val="24"/>
          <w:szCs w:val="24"/>
          <w:lang w:val="en-US" w:eastAsia="zh-CN"/>
        </w:rPr>
      </w:pPr>
      <w:r>
        <w:rPr>
          <w:rFonts w:hint="eastAsia" w:asciiTheme="minorHAnsi" w:eastAsiaTheme="minorEastAsia"/>
          <w:sz w:val="24"/>
          <w:szCs w:val="24"/>
          <w:lang w:val="en-US" w:eastAsia="zh-CN"/>
        </w:rPr>
        <w:t>人员支出需要保证每年不低于7.2万。</w:t>
      </w:r>
    </w:p>
    <w:p>
      <w:pPr>
        <w:rPr>
          <w:rFonts w:hint="default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其他服务要求及服务年限</w:t>
      </w:r>
    </w:p>
    <w:p>
      <w:pPr>
        <w:rPr>
          <w:rFonts w:hint="eastAsia"/>
          <w:sz w:val="24"/>
          <w:szCs w:val="24"/>
        </w:rPr>
      </w:pPr>
      <w:r>
        <w:rPr>
          <w:rFonts w:hint="eastAsia" w:asciiTheme="minorHAnsi" w:eastAsiaTheme="minorEastAsia"/>
          <w:sz w:val="24"/>
          <w:szCs w:val="24"/>
          <w:lang w:val="en-US" w:eastAsia="zh-CN"/>
        </w:rPr>
        <w:t>五年</w:t>
      </w:r>
      <w:r>
        <w:rPr>
          <w:rFonts w:hint="eastAsia"/>
          <w:sz w:val="24"/>
          <w:szCs w:val="24"/>
        </w:rPr>
        <w:t>质保期内设备维修和换新服务</w:t>
      </w:r>
    </w:p>
    <w:p>
      <w:pPr>
        <w:rPr>
          <w:rFonts w:hint="default"/>
          <w:sz w:val="24"/>
          <w:szCs w:val="24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960B6B"/>
    <w:multiLevelType w:val="singleLevel"/>
    <w:tmpl w:val="A1960B6B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B14487B5"/>
    <w:multiLevelType w:val="singleLevel"/>
    <w:tmpl w:val="B14487B5"/>
    <w:lvl w:ilvl="0" w:tentative="0">
      <w:start w:val="1"/>
      <w:numFmt w:val="decimal"/>
      <w:suff w:val="nothing"/>
      <w:lvlText w:val="%1．"/>
      <w:lvlJc w:val="left"/>
    </w:lvl>
  </w:abstractNum>
  <w:abstractNum w:abstractNumId="2">
    <w:nsid w:val="0CA9B9F8"/>
    <w:multiLevelType w:val="singleLevel"/>
    <w:tmpl w:val="0CA9B9F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274DAC90"/>
    <w:multiLevelType w:val="singleLevel"/>
    <w:tmpl w:val="274DAC90"/>
    <w:lvl w:ilvl="0" w:tentative="0">
      <w:start w:val="1"/>
      <w:numFmt w:val="decimal"/>
      <w:suff w:val="nothing"/>
      <w:lvlText w:val="%1．"/>
      <w:lvlJc w:val="left"/>
    </w:lvl>
  </w:abstractNum>
  <w:abstractNum w:abstractNumId="4">
    <w:nsid w:val="44964B31"/>
    <w:multiLevelType w:val="singleLevel"/>
    <w:tmpl w:val="44964B3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ODJmZjNjOTJjNjkzZmM1YWY3NTMzNjEwZDk0YTMifQ=="/>
  </w:docVars>
  <w:rsids>
    <w:rsidRoot w:val="37396E83"/>
    <w:rsid w:val="235F041D"/>
    <w:rsid w:val="349A4677"/>
    <w:rsid w:val="37396E83"/>
    <w:rsid w:val="44E43CB0"/>
    <w:rsid w:val="4CD85F63"/>
    <w:rsid w:val="50EC41A2"/>
    <w:rsid w:val="5BC16A98"/>
    <w:rsid w:val="6775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2023-10-20T07:22:00Z</dcterms:created>
  <dc:creator>智周万物</dc:creator>
  <cp:lastModifiedBy>智周万物</cp:lastModifiedBy>
  <dcterms:modified xsi:type="dcterms:W3CDTF">2023-10-20T09:18:07Z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028017D0E9D34FFBB57EDEDC7D246B0C_11</vt:lpwstr>
  </property>
</Properties>
</file>