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盲插空肠</w:t>
      </w:r>
      <w:r>
        <w:rPr>
          <w:rFonts w:hint="eastAsia"/>
          <w:lang w:eastAsia="zh-CN"/>
        </w:rPr>
        <w:t>营养</w:t>
      </w:r>
      <w:r>
        <w:rPr>
          <w:rFonts w:hint="eastAsia"/>
        </w:rPr>
        <w:t>管参数</w:t>
      </w:r>
    </w:p>
    <w:p>
      <w:pPr>
        <w:ind w:firstLine="640" w:firstLineChars="200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一、技术参数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空肠管采用医用级聚氨酯材质，耐酸碱腐蚀，柔韧有弹性，不易打折、打结。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头端采用“子弹头”设计，体内推进灵活，阻力小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管壁标有清晰刻度，使用过程中刻度不得褪色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管壁有润滑涂层，可直接生理盐水润滑。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参考</w:t>
      </w:r>
      <w:r>
        <w:rPr>
          <w:rFonts w:hint="eastAsia"/>
          <w:sz w:val="24"/>
          <w:szCs w:val="24"/>
        </w:rPr>
        <w:t>规格：12</w:t>
      </w:r>
      <w:r>
        <w:rPr>
          <w:sz w:val="24"/>
          <w:szCs w:val="24"/>
        </w:rPr>
        <w:tab/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r*140cm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r*140cm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管壁有不透X射线材料，X线下清晰全显影。需提供透视下导管影像。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接头为有盖设计，并设有小口喂食孔，适用于不同口径的营养管路和注射器。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产品环氧乙烷灭菌，无菌包装。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产品床边徒手置管，无需预约胃镜或D</w:t>
      </w:r>
      <w:r>
        <w:rPr>
          <w:sz w:val="24"/>
          <w:szCs w:val="24"/>
        </w:rPr>
        <w:t>SA</w:t>
      </w:r>
      <w:r>
        <w:rPr>
          <w:rFonts w:hint="eastAsia"/>
          <w:sz w:val="24"/>
          <w:szCs w:val="24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提供样品以及本院临床试用报告</w:t>
      </w:r>
    </w:p>
    <w:p>
      <w:pPr>
        <w:pStyle w:val="7"/>
        <w:numPr>
          <w:ilvl w:val="0"/>
          <w:numId w:val="2"/>
        </w:numPr>
        <w:ind w:leftChars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售后服务要求：</w:t>
      </w:r>
    </w:p>
    <w:p>
      <w:pPr>
        <w:pStyle w:val="7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1.所投产品符合国家相关质量标准及采购人验收要求。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★2.提供全年原厂7*24小时技术支持，供货时间须按医院要求（提供承诺函）。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★3.免费提供试用。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★4.验收或使用过程中如发现存在质量问题，应及时派人到现场行进退换货处理，由此产生的一切责任与费用由投标人承担（提供承诺函）。</w:t>
      </w:r>
    </w:p>
    <w:p>
      <w:pPr>
        <w:pStyle w:val="7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★5.供货过程中如存在虚假、欺骗等行为，招标人有权对投标人处罚违约金。情节严重的招标人有权提前终止合同，甚至交政府相关部门处置（提供承诺函）。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B63A5"/>
    <w:multiLevelType w:val="singleLevel"/>
    <w:tmpl w:val="A99B63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C863C7"/>
    <w:multiLevelType w:val="multilevel"/>
    <w:tmpl w:val="66C863C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N2M3MzQ3MTliN2VkYmVhN2U1YTc3M2RiNmNkYzIifQ=="/>
  </w:docVars>
  <w:rsids>
    <w:rsidRoot w:val="00310821"/>
    <w:rsid w:val="00310821"/>
    <w:rsid w:val="006530B5"/>
    <w:rsid w:val="0084032C"/>
    <w:rsid w:val="00A95498"/>
    <w:rsid w:val="00C44C46"/>
    <w:rsid w:val="00F70337"/>
    <w:rsid w:val="00FA7D88"/>
    <w:rsid w:val="14AE3E2C"/>
    <w:rsid w:val="4297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242</Characters>
  <Lines>1</Lines>
  <Paragraphs>1</Paragraphs>
  <TotalTime>36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2019-03-19T15:16:00Z</dcterms:created>
  <dc:creator>chen kai</dc:creator>
  <cp:lastModifiedBy>赵飞</cp:lastModifiedBy>
  <dcterms:modified xsi:type="dcterms:W3CDTF">2023-08-24T03:17:56Z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25BF8EBB19FD453982C3823A39367AF7_12</vt:lpwstr>
  </property>
</Properties>
</file>