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血管内皮生长因子试剂及配套设备招标参数</w:t>
      </w:r>
    </w:p>
    <w:p>
      <w:pPr>
        <w:numPr>
          <w:numId w:val="0"/>
        </w:numPr>
        <w:spacing w:line="579" w:lineRule="exac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项目概况：用于定量测定人体血清中血管内皮生长因子的含量；</w:t>
      </w:r>
    </w:p>
    <w:p>
      <w:pPr>
        <w:numPr>
          <w:ilvl w:val="0"/>
          <w:numId w:val="1"/>
        </w:numPr>
        <w:spacing w:line="579" w:lineRule="exac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设备参数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1.检测原理：干式荧光免疫法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2.检测通道：≥12通道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3.样本类型：全血、血清、血浆、尿液、其他等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4.检测速度：单次检测耗时＜10秒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5.检测方式：支持一卡多项</w:t>
      </w:r>
    </w:p>
    <w:p>
      <w:pPr>
        <w:spacing w:line="360" w:lineRule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宋体" w:hAnsi="宋体"/>
          <w:szCs w:val="22"/>
        </w:rPr>
        <w:t>★</w:t>
      </w:r>
      <w:r>
        <w:rPr>
          <w:rFonts w:hint="eastAsia" w:ascii="仿宋_GB2312" w:eastAsia="仿宋_GB2312"/>
          <w:sz w:val="24"/>
        </w:rPr>
        <w:t>6.检测项目：血管内皮生长因子</w:t>
      </w:r>
      <w:r>
        <w:rPr>
          <w:rFonts w:hint="eastAsia" w:ascii="仿宋_GB2312" w:eastAsia="仿宋_GB2312"/>
          <w:sz w:val="24"/>
          <w:lang w:eastAsia="zh-CN"/>
        </w:rPr>
        <w:t>；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7.试剂卡条码：一维码、二维码</w:t>
      </w:r>
      <w:r>
        <w:rPr>
          <w:rFonts w:hint="eastAsia" w:ascii="仿宋_GB2312" w:eastAsia="仿宋_GB2312"/>
          <w:sz w:val="24"/>
          <w:lang w:val="en-US" w:eastAsia="zh-CN"/>
        </w:rPr>
        <w:t>等</w:t>
      </w:r>
      <w:r>
        <w:rPr>
          <w:rFonts w:hint="eastAsia" w:ascii="仿宋_GB2312" w:eastAsia="仿宋_GB2312"/>
          <w:sz w:val="24"/>
        </w:rPr>
        <w:t>（以用户最终选择为主）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8.台间差：Bis%≤5%（系列标准卡）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宋体" w:hAnsi="宋体"/>
          <w:szCs w:val="22"/>
        </w:rPr>
        <w:t>★</w:t>
      </w:r>
      <w:r>
        <w:rPr>
          <w:rFonts w:hint="eastAsia" w:ascii="仿宋_GB2312" w:eastAsia="仿宋_GB2312"/>
          <w:sz w:val="24"/>
        </w:rPr>
        <w:t>9.检测性能：重复性CV≤10% 稳定性≤±8%</w:t>
      </w:r>
    </w:p>
    <w:p>
      <w:pPr>
        <w:spacing w:line="360" w:lineRule="auto"/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二、试剂参数</w:t>
      </w:r>
    </w:p>
    <w:tbl>
      <w:tblPr>
        <w:tblStyle w:val="8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血管内皮生长因子（VEGF）检测试剂盒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检测技术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量子点免疫荧光法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32"/>
              </w:rPr>
              <w:t>样本类型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血清/血浆/全血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cs="Calibri"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32"/>
              </w:rPr>
              <w:t>每年使用量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3</w:t>
            </w:r>
            <w:r>
              <w:rPr>
                <w:rFonts w:asciiTheme="minorEastAsia" w:hAnsiTheme="minorEastAsia" w:eastAsiaTheme="minorEastAsia"/>
                <w:sz w:val="24"/>
                <w:szCs w:val="32"/>
              </w:rPr>
              <w:t>000</w:t>
            </w: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人</w:t>
            </w:r>
            <w:r>
              <w:rPr>
                <w:rFonts w:asciiTheme="minorEastAsia" w:hAnsiTheme="minorEastAsia" w:eastAsiaTheme="minorEastAsia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每年成本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成本约3</w:t>
            </w:r>
            <w:r>
              <w:rPr>
                <w:rFonts w:asciiTheme="minorEastAsia" w:hAnsiTheme="minorEastAsia" w:eastAsiaTheme="minorEastAsia"/>
                <w:sz w:val="24"/>
                <w:szCs w:val="32"/>
              </w:rPr>
              <w:t>30000</w:t>
            </w: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32"/>
              </w:rPr>
              <w:t>准确度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相对偏差应≤20%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32"/>
              </w:rPr>
              <w:t>检测限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≤5pg/mL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32"/>
              </w:rPr>
              <w:t>精密度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批内CV应≤15%；批间CV应≤15%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32"/>
              </w:rPr>
              <w:t>线性范围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在 15～1400pg/mL 的线性范围内，相关系数 r 应≥0.99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32"/>
              </w:rPr>
              <w:t>参考范围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＜160pg/mL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储存条件及有效期</w:t>
            </w:r>
          </w:p>
        </w:tc>
        <w:tc>
          <w:tcPr>
            <w:tcW w:w="61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32"/>
              </w:rPr>
              <w:t>试剂盒于2~30℃保存，未开封试剂盒自生产之日起18个月内有效</w:t>
            </w:r>
          </w:p>
        </w:tc>
      </w:tr>
    </w:tbl>
    <w:p/>
    <w:p>
      <w:pPr>
        <w:rPr>
          <w:rStyle w:val="13"/>
          <w:b/>
          <w:bCs/>
          <w:sz w:val="32"/>
          <w:szCs w:val="32"/>
        </w:rPr>
      </w:pPr>
      <w:bookmarkStart w:id="0" w:name="_GoBack"/>
      <w:bookmarkEnd w:id="0"/>
      <w:r>
        <w:rPr>
          <w:rStyle w:val="13"/>
          <w:rFonts w:hint="eastAsia"/>
          <w:b/>
          <w:bCs/>
          <w:sz w:val="32"/>
          <w:szCs w:val="32"/>
        </w:rPr>
        <w:t>三、售后服务要求：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b/>
                <w:szCs w:val="22"/>
              </w:rPr>
            </w:pPr>
            <w:r>
              <w:rPr>
                <w:rFonts w:hint="eastAsia" w:ascii="Calibri" w:hAnsi="Calibri"/>
                <w:b/>
                <w:szCs w:val="22"/>
              </w:rPr>
              <w:t>序号</w:t>
            </w:r>
          </w:p>
        </w:tc>
        <w:tc>
          <w:tcPr>
            <w:tcW w:w="7938" w:type="dxa"/>
          </w:tcPr>
          <w:p>
            <w:pPr>
              <w:spacing w:line="315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Cs w:val="22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</w:t>
            </w:r>
          </w:p>
        </w:tc>
        <w:tc>
          <w:tcPr>
            <w:tcW w:w="7938" w:type="dxa"/>
          </w:tcPr>
          <w:p>
            <w:pPr>
              <w:spacing w:line="315" w:lineRule="atLeast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整机质保≥三年。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2</w:t>
            </w:r>
          </w:p>
        </w:tc>
        <w:tc>
          <w:tcPr>
            <w:tcW w:w="7938" w:type="dxa"/>
          </w:tcPr>
          <w:p>
            <w:pPr>
              <w:spacing w:line="315" w:lineRule="atLeast"/>
              <w:textAlignment w:val="auto"/>
              <w:rPr>
                <w:rFonts w:hint="eastAsia" w:ascii="宋体" w:hAnsi="宋体" w:eastAsia="宋体" w:cs="宋体"/>
                <w:kern w:val="0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试剂效期≥</w:t>
            </w:r>
            <w:r>
              <w:rPr>
                <w:rFonts w:hint="eastAsia" w:ascii="宋体" w:hAnsi="宋体" w:cs="宋体"/>
                <w:kern w:val="0"/>
                <w:szCs w:val="22"/>
                <w:lang w:val="en-US" w:eastAsia="zh-CN"/>
              </w:rPr>
              <w:t>18个月</w:t>
            </w:r>
            <w:r>
              <w:rPr>
                <w:rFonts w:hint="eastAsia" w:ascii="宋体" w:hAnsi="宋体" w:cs="宋体"/>
                <w:kern w:val="0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7938" w:type="dxa"/>
          </w:tcPr>
          <w:p>
            <w:pPr>
              <w:widowControl w:val="0"/>
              <w:textAlignment w:val="auto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/>
                <w:szCs w:val="20"/>
              </w:rPr>
              <w:t>提供全年原厂7</w:t>
            </w:r>
            <w:r>
              <w:rPr>
                <w:szCs w:val="20"/>
              </w:rPr>
              <w:t>*</w:t>
            </w:r>
            <w:r>
              <w:rPr>
                <w:rFonts w:hint="eastAsia"/>
                <w:szCs w:val="20"/>
              </w:rPr>
              <w:t>24小时技术支持，</w:t>
            </w:r>
            <w:r>
              <w:rPr>
                <w:rFonts w:hint="eastAsia" w:ascii="宋体" w:hAnsi="宋体" w:cs="宋体"/>
                <w:kern w:val="0"/>
                <w:szCs w:val="20"/>
              </w:rPr>
              <w:t>软件系统终身免费升级</w:t>
            </w:r>
            <w:r>
              <w:rPr>
                <w:rFonts w:hint="eastAsia" w:ascii="宋体" w:hAnsi="宋体" w:cs="宋体"/>
                <w:kern w:val="0"/>
                <w:szCs w:val="22"/>
              </w:rPr>
              <w:t>（提供承诺函）</w:t>
            </w:r>
            <w:r>
              <w:rPr>
                <w:rFonts w:hint="eastAsia" w:ascii="宋体" w:hAnsi="宋体" w:cs="宋体"/>
                <w:kern w:val="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7938" w:type="dxa"/>
          </w:tcPr>
          <w:p>
            <w:pPr>
              <w:spacing w:line="315" w:lineRule="atLeast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质保期外易损件需报价，如不报价视为免费赠送。质保期外维修、检测、升级等均免上门服务费（提供承诺函）。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7938" w:type="dxa"/>
          </w:tcPr>
          <w:p>
            <w:pPr>
              <w:spacing w:line="315" w:lineRule="atLeast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响应时间</w:t>
            </w:r>
            <w:r>
              <w:rPr>
                <w:rFonts w:ascii="宋体" w:hAnsi="宋体" w:cs="宋体"/>
                <w:kern w:val="0"/>
                <w:szCs w:val="22"/>
              </w:rPr>
              <w:t>0.5</w:t>
            </w:r>
            <w:r>
              <w:rPr>
                <w:rFonts w:hint="eastAsia" w:ascii="宋体" w:hAnsi="宋体" w:cs="宋体"/>
                <w:kern w:val="0"/>
                <w:szCs w:val="22"/>
              </w:rPr>
              <w:t>小时，接到维护电话</w:t>
            </w:r>
            <w:r>
              <w:rPr>
                <w:rFonts w:ascii="宋体" w:hAnsi="宋体" w:cs="宋体"/>
                <w:kern w:val="0"/>
                <w:szCs w:val="22"/>
              </w:rPr>
              <w:t>2</w:t>
            </w:r>
            <w:r>
              <w:rPr>
                <w:rFonts w:hint="eastAsia" w:ascii="宋体" w:hAnsi="宋体" w:cs="宋体"/>
                <w:kern w:val="0"/>
                <w:szCs w:val="22"/>
              </w:rPr>
              <w:t>小时抵达现场，如需返厂维修，可提供备用机（提供承诺函）。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7938" w:type="dxa"/>
          </w:tcPr>
          <w:p>
            <w:pPr>
              <w:spacing w:line="315" w:lineRule="atLeast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/>
                <w:kern w:val="0"/>
                <w:szCs w:val="22"/>
              </w:rPr>
              <w:t>按要求免费提供仪器投入使用前的性能验证所需的所有试剂，校准品，质控品，耗材和服务，性能验证包括精密度，携带污染率，可报告范围，生物参考区间验证等。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★</w:t>
            </w:r>
            <w:r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7938" w:type="dxa"/>
          </w:tcPr>
          <w:p>
            <w:pPr>
              <w:spacing w:line="315" w:lineRule="atLeast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合作期内免费提供质控品</w:t>
            </w:r>
            <w:r>
              <w:rPr>
                <w:rFonts w:hint="eastAsia" w:ascii="宋体" w:hAnsi="宋体" w:cs="宋体"/>
                <w:kern w:val="0"/>
                <w:szCs w:val="22"/>
                <w:lang w:eastAsia="zh-CN"/>
              </w:rPr>
              <w:t>和</w:t>
            </w:r>
            <w:r>
              <w:rPr>
                <w:rFonts w:ascii="宋体" w:hAnsi="宋体" w:cs="宋体"/>
                <w:kern w:val="0"/>
                <w:szCs w:val="22"/>
              </w:rPr>
              <w:t>校准品</w:t>
            </w:r>
            <w:r>
              <w:rPr>
                <w:rFonts w:hint="eastAsia" w:ascii="宋体" w:hAnsi="宋体" w:cs="宋体"/>
                <w:kern w:val="0"/>
                <w:szCs w:val="22"/>
                <w:lang w:eastAsia="zh-CN"/>
              </w:rPr>
              <w:t>及耗材</w:t>
            </w:r>
            <w:r>
              <w:rPr>
                <w:rFonts w:hint="eastAsia" w:ascii="宋体" w:hAnsi="宋体" w:cs="宋体"/>
                <w:kern w:val="0"/>
                <w:szCs w:val="22"/>
              </w:rPr>
              <w:t>（</w:t>
            </w:r>
            <w:r>
              <w:rPr>
                <w:rFonts w:hint="eastAsia"/>
                <w:szCs w:val="20"/>
              </w:rPr>
              <w:t>提供承诺函）。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7938" w:type="dxa"/>
          </w:tcPr>
          <w:p>
            <w:pPr>
              <w:widowControl w:val="0"/>
              <w:textAlignment w:val="auto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/>
                <w:kern w:val="0"/>
                <w:szCs w:val="22"/>
              </w:rPr>
              <w:t>每年</w:t>
            </w:r>
            <w:r>
              <w:rPr>
                <w:rFonts w:hint="eastAsia" w:ascii="宋体" w:hAnsi="宋体" w:cs="宋体"/>
                <w:kern w:val="0"/>
                <w:szCs w:val="22"/>
              </w:rPr>
              <w:t>开展</w:t>
            </w:r>
            <w:r>
              <w:rPr>
                <w:rFonts w:ascii="宋体" w:hAnsi="宋体" w:cs="宋体"/>
                <w:kern w:val="0"/>
                <w:szCs w:val="22"/>
              </w:rPr>
              <w:t>至少一次</w:t>
            </w:r>
            <w:r>
              <w:rPr>
                <w:rFonts w:hint="eastAsia" w:ascii="宋体" w:hAnsi="宋体" w:cs="宋体"/>
                <w:kern w:val="0"/>
                <w:szCs w:val="22"/>
              </w:rPr>
              <w:t>免费</w:t>
            </w:r>
            <w:r>
              <w:rPr>
                <w:rFonts w:ascii="宋体" w:hAnsi="宋体" w:cs="宋体"/>
                <w:kern w:val="0"/>
                <w:szCs w:val="22"/>
              </w:rPr>
              <w:t>校准，</w:t>
            </w:r>
            <w:r>
              <w:rPr>
                <w:rFonts w:hint="eastAsia" w:ascii="宋体" w:hAnsi="宋体" w:cs="宋体"/>
                <w:kern w:val="0"/>
                <w:szCs w:val="22"/>
              </w:rPr>
              <w:t>提供校准报告，</w:t>
            </w:r>
            <w:r>
              <w:rPr>
                <w:rFonts w:hint="eastAsia" w:ascii="Calibri" w:hAnsi="Calibri"/>
                <w:szCs w:val="22"/>
              </w:rPr>
              <w:t>安装后完成性能验证</w:t>
            </w:r>
            <w:r>
              <w:rPr>
                <w:rFonts w:hint="eastAsia" w:ascii="宋体" w:hAnsi="宋体" w:cs="宋体"/>
                <w:kern w:val="0"/>
                <w:szCs w:val="22"/>
              </w:rPr>
              <w:t>（提供承诺函）。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★</w:t>
            </w:r>
            <w:r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7938" w:type="dxa"/>
          </w:tcPr>
          <w:p>
            <w:pPr>
              <w:widowControl w:val="0"/>
              <w:textAlignment w:val="auto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/>
                <w:szCs w:val="20"/>
              </w:rPr>
              <w:t>投标人承担与院方</w:t>
            </w:r>
            <w:r>
              <w:rPr>
                <w:szCs w:val="20"/>
              </w:rPr>
              <w:t>LIS</w:t>
            </w:r>
            <w:r>
              <w:rPr>
                <w:rFonts w:hint="eastAsia"/>
                <w:szCs w:val="20"/>
              </w:rPr>
              <w:t>对接、安装调试的费用并负责协助完成联接工作（提供承诺函）。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025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769F6"/>
    <w:multiLevelType w:val="singleLevel"/>
    <w:tmpl w:val="F11769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iN2M3MzQ3MTliN2VkYmVhN2U1YTc3M2RiNmNkYzIifQ=="/>
  </w:docVars>
  <w:rsids>
    <w:rsidRoot w:val="4B881C83"/>
    <w:rsid w:val="000033EA"/>
    <w:rsid w:val="00003FB8"/>
    <w:rsid w:val="000125E3"/>
    <w:rsid w:val="00026471"/>
    <w:rsid w:val="0004319D"/>
    <w:rsid w:val="0006585B"/>
    <w:rsid w:val="00095A4C"/>
    <w:rsid w:val="000B1103"/>
    <w:rsid w:val="000B2509"/>
    <w:rsid w:val="000B394D"/>
    <w:rsid w:val="000C3599"/>
    <w:rsid w:val="000C45BB"/>
    <w:rsid w:val="000D4BC9"/>
    <w:rsid w:val="0012426F"/>
    <w:rsid w:val="0013183A"/>
    <w:rsid w:val="00140DC5"/>
    <w:rsid w:val="0015655E"/>
    <w:rsid w:val="00160911"/>
    <w:rsid w:val="00184AD0"/>
    <w:rsid w:val="001852D1"/>
    <w:rsid w:val="0019136F"/>
    <w:rsid w:val="00197007"/>
    <w:rsid w:val="001D1B7F"/>
    <w:rsid w:val="001D7CCB"/>
    <w:rsid w:val="001E1091"/>
    <w:rsid w:val="001F4CBA"/>
    <w:rsid w:val="00220C48"/>
    <w:rsid w:val="002368B1"/>
    <w:rsid w:val="002530CF"/>
    <w:rsid w:val="00256E34"/>
    <w:rsid w:val="002715F8"/>
    <w:rsid w:val="002C3A09"/>
    <w:rsid w:val="002D5FD3"/>
    <w:rsid w:val="00303F9E"/>
    <w:rsid w:val="00313CD4"/>
    <w:rsid w:val="003623B3"/>
    <w:rsid w:val="00363F49"/>
    <w:rsid w:val="0039764D"/>
    <w:rsid w:val="003F678E"/>
    <w:rsid w:val="00404132"/>
    <w:rsid w:val="004173A4"/>
    <w:rsid w:val="00417F6B"/>
    <w:rsid w:val="00431398"/>
    <w:rsid w:val="004434DE"/>
    <w:rsid w:val="004557CD"/>
    <w:rsid w:val="0046549B"/>
    <w:rsid w:val="004712B1"/>
    <w:rsid w:val="00471ECF"/>
    <w:rsid w:val="00474B8E"/>
    <w:rsid w:val="004923A3"/>
    <w:rsid w:val="00492B9D"/>
    <w:rsid w:val="004B09B0"/>
    <w:rsid w:val="004D1C3D"/>
    <w:rsid w:val="004E665B"/>
    <w:rsid w:val="004F7A6D"/>
    <w:rsid w:val="0052791F"/>
    <w:rsid w:val="005337DD"/>
    <w:rsid w:val="00560FCF"/>
    <w:rsid w:val="00565D5A"/>
    <w:rsid w:val="00577423"/>
    <w:rsid w:val="005B5C2F"/>
    <w:rsid w:val="005D1E4D"/>
    <w:rsid w:val="00636689"/>
    <w:rsid w:val="006515F1"/>
    <w:rsid w:val="00654FFA"/>
    <w:rsid w:val="006560D8"/>
    <w:rsid w:val="00694EA3"/>
    <w:rsid w:val="00695FD7"/>
    <w:rsid w:val="006B2D4E"/>
    <w:rsid w:val="006B4762"/>
    <w:rsid w:val="006C2538"/>
    <w:rsid w:val="006E198F"/>
    <w:rsid w:val="006E3EFC"/>
    <w:rsid w:val="006F042B"/>
    <w:rsid w:val="006F073D"/>
    <w:rsid w:val="006F5F66"/>
    <w:rsid w:val="00707EC6"/>
    <w:rsid w:val="00727037"/>
    <w:rsid w:val="00753E00"/>
    <w:rsid w:val="007F6141"/>
    <w:rsid w:val="008065ED"/>
    <w:rsid w:val="00823527"/>
    <w:rsid w:val="00836875"/>
    <w:rsid w:val="00841CCC"/>
    <w:rsid w:val="0088049B"/>
    <w:rsid w:val="00882E80"/>
    <w:rsid w:val="008A7BB5"/>
    <w:rsid w:val="008D6DB7"/>
    <w:rsid w:val="008D747A"/>
    <w:rsid w:val="008F6AF4"/>
    <w:rsid w:val="0091031A"/>
    <w:rsid w:val="009403E9"/>
    <w:rsid w:val="00942005"/>
    <w:rsid w:val="00944D2E"/>
    <w:rsid w:val="009457CB"/>
    <w:rsid w:val="009477B1"/>
    <w:rsid w:val="00972609"/>
    <w:rsid w:val="00986BE6"/>
    <w:rsid w:val="00992340"/>
    <w:rsid w:val="009A027C"/>
    <w:rsid w:val="009A0E7D"/>
    <w:rsid w:val="009A54FF"/>
    <w:rsid w:val="009E7F34"/>
    <w:rsid w:val="009F179B"/>
    <w:rsid w:val="00A06B61"/>
    <w:rsid w:val="00A06F6A"/>
    <w:rsid w:val="00A31826"/>
    <w:rsid w:val="00A400E0"/>
    <w:rsid w:val="00A47BDF"/>
    <w:rsid w:val="00A82820"/>
    <w:rsid w:val="00A95E3A"/>
    <w:rsid w:val="00AE1856"/>
    <w:rsid w:val="00AF7051"/>
    <w:rsid w:val="00B23D86"/>
    <w:rsid w:val="00B56BD2"/>
    <w:rsid w:val="00B601EF"/>
    <w:rsid w:val="00B645E4"/>
    <w:rsid w:val="00B67774"/>
    <w:rsid w:val="00B84AE8"/>
    <w:rsid w:val="00B91274"/>
    <w:rsid w:val="00BA0EEE"/>
    <w:rsid w:val="00BB678C"/>
    <w:rsid w:val="00BC52CE"/>
    <w:rsid w:val="00BD6280"/>
    <w:rsid w:val="00BE2295"/>
    <w:rsid w:val="00C00598"/>
    <w:rsid w:val="00C7204C"/>
    <w:rsid w:val="00C8182C"/>
    <w:rsid w:val="00CC44BB"/>
    <w:rsid w:val="00CC50F0"/>
    <w:rsid w:val="00CD39D6"/>
    <w:rsid w:val="00CE1685"/>
    <w:rsid w:val="00D00C68"/>
    <w:rsid w:val="00D12E46"/>
    <w:rsid w:val="00D53804"/>
    <w:rsid w:val="00D71D5C"/>
    <w:rsid w:val="00D84139"/>
    <w:rsid w:val="00D9357C"/>
    <w:rsid w:val="00DB54F9"/>
    <w:rsid w:val="00DC124B"/>
    <w:rsid w:val="00DE31AB"/>
    <w:rsid w:val="00DE59F1"/>
    <w:rsid w:val="00DF70A3"/>
    <w:rsid w:val="00E14D6C"/>
    <w:rsid w:val="00E45FEF"/>
    <w:rsid w:val="00E460B8"/>
    <w:rsid w:val="00E602B8"/>
    <w:rsid w:val="00E821EA"/>
    <w:rsid w:val="00E923FD"/>
    <w:rsid w:val="00EB2A63"/>
    <w:rsid w:val="00EE2DFF"/>
    <w:rsid w:val="00EE4964"/>
    <w:rsid w:val="00EE6B5F"/>
    <w:rsid w:val="00F11D0B"/>
    <w:rsid w:val="00F21BAB"/>
    <w:rsid w:val="00F23264"/>
    <w:rsid w:val="00F556C0"/>
    <w:rsid w:val="00F66142"/>
    <w:rsid w:val="00F937A9"/>
    <w:rsid w:val="00F963C4"/>
    <w:rsid w:val="00F96BB3"/>
    <w:rsid w:val="00FB62EB"/>
    <w:rsid w:val="00FE4D46"/>
    <w:rsid w:val="09711E93"/>
    <w:rsid w:val="099C7D67"/>
    <w:rsid w:val="235A2314"/>
    <w:rsid w:val="28FD1A6E"/>
    <w:rsid w:val="31DD1434"/>
    <w:rsid w:val="357F5372"/>
    <w:rsid w:val="35853C9B"/>
    <w:rsid w:val="374F7DFF"/>
    <w:rsid w:val="38AD46E4"/>
    <w:rsid w:val="3BEF4AD6"/>
    <w:rsid w:val="46932C6B"/>
    <w:rsid w:val="4B662F8C"/>
    <w:rsid w:val="4B881C83"/>
    <w:rsid w:val="4E987C15"/>
    <w:rsid w:val="53E54322"/>
    <w:rsid w:val="5DD27AC4"/>
    <w:rsid w:val="676A7FE2"/>
    <w:rsid w:val="6949107E"/>
    <w:rsid w:val="76B75830"/>
    <w:rsid w:val="7B1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字符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437</Characters>
  <Lines>3</Lines>
  <Paragraphs>1</Paragraphs>
  <TotalTime>2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2023-03-27T02:34:00Z</dcterms:created>
  <dc:creator>liuyq</dc:creator>
  <cp:lastModifiedBy>赵飞</cp:lastModifiedBy>
  <cp:lastPrinted>2023-02-28T05:06:00Z</cp:lastPrinted>
  <dcterms:modified xsi:type="dcterms:W3CDTF">2023-05-24T08:44:09Z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7306115279AA41D68ACE63352B8CFBAF</vt:lpwstr>
  </property>
</Properties>
</file>