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生化试剂招标参数</w:t>
      </w:r>
    </w:p>
    <w:p>
      <w:pPr>
        <w:jc w:val="center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一、</w:t>
      </w:r>
      <w:r>
        <w:rPr>
          <w:rFonts w:ascii="Times New Roman" w:hAnsi="Times New Roman" w:cs="Times New Roman"/>
          <w:b/>
          <w:bCs/>
          <w:szCs w:val="21"/>
        </w:rPr>
        <w:t>生化试剂参数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1. </w:t>
      </w:r>
      <w:r>
        <w:rPr>
          <w:rFonts w:hint="eastAsia"/>
          <w:bCs/>
          <w:szCs w:val="21"/>
        </w:rPr>
        <w:t>试剂生产厂家建立溯源体系，提供溯源体系文件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除</w:t>
      </w:r>
      <w:r>
        <w:rPr>
          <w:rFonts w:hint="eastAsia" w:ascii="Times New Roman" w:hAnsi="Times New Roman" w:cs="Times New Roman"/>
          <w:szCs w:val="21"/>
        </w:rPr>
        <w:t>卫健委</w:t>
      </w:r>
      <w:r>
        <w:rPr>
          <w:rFonts w:ascii="Times New Roman" w:hAnsi="Times New Roman" w:cs="Times New Roman"/>
          <w:szCs w:val="21"/>
        </w:rPr>
        <w:t>室间质评未开展的项目外，所有参加</w:t>
      </w:r>
      <w:r>
        <w:rPr>
          <w:rFonts w:hint="eastAsia" w:ascii="Times New Roman" w:hAnsi="Times New Roman" w:cs="Times New Roman"/>
          <w:szCs w:val="21"/>
        </w:rPr>
        <w:t>卫健委室间质评</w:t>
      </w:r>
      <w:r>
        <w:rPr>
          <w:rFonts w:ascii="Times New Roman" w:hAnsi="Times New Roman" w:cs="Times New Roman"/>
          <w:szCs w:val="21"/>
        </w:rPr>
        <w:t>的项目必须有确定的分组，且不会因为参加实验室数量的变化导致分组被取消。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所投试剂</w:t>
      </w:r>
      <w:r>
        <w:rPr>
          <w:rFonts w:hint="eastAsia" w:ascii="Times New Roman" w:hAnsi="Times New Roman" w:cs="Times New Roman"/>
          <w:szCs w:val="21"/>
        </w:rPr>
        <w:t>性能</w:t>
      </w:r>
      <w:r>
        <w:rPr>
          <w:rFonts w:ascii="Times New Roman" w:hAnsi="Times New Roman" w:cs="Times New Roman"/>
          <w:szCs w:val="21"/>
        </w:rPr>
        <w:t>满足</w:t>
      </w:r>
      <w:r>
        <w:rPr>
          <w:rFonts w:hint="eastAsia" w:ascii="Times New Roman" w:hAnsi="Times New Roman" w:cs="Times New Roman"/>
          <w:szCs w:val="21"/>
        </w:rPr>
        <w:t>生化组</w:t>
      </w:r>
      <w:r>
        <w:rPr>
          <w:rFonts w:ascii="Times New Roman" w:hAnsi="Times New Roman" w:cs="Times New Roman"/>
          <w:szCs w:val="21"/>
        </w:rPr>
        <w:t>质量管理体系要求（</w:t>
      </w:r>
      <w:r>
        <w:rPr>
          <w:rFonts w:hint="eastAsia" w:ascii="Times New Roman" w:hAnsi="Times New Roman" w:cs="Times New Roman"/>
          <w:szCs w:val="21"/>
          <w:lang w:eastAsia="zh-CN"/>
        </w:rPr>
        <w:t>提供承诺函）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szCs w:val="21"/>
        </w:rPr>
        <w:t>. 所投试剂适用于贝克曼DXI800化学发光分析仪，生化试剂适用于贝克曼AU5800生化分析仪。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szCs w:val="21"/>
        </w:rPr>
        <w:t>二、</w:t>
      </w:r>
      <w:r>
        <w:rPr>
          <w:rFonts w:ascii="Times New Roman" w:hAnsi="Times New Roman" w:cs="Times New Roman"/>
          <w:b/>
          <w:szCs w:val="21"/>
        </w:rPr>
        <w:t>检测项目清单：</w:t>
      </w:r>
    </w:p>
    <w:tbl>
      <w:tblPr>
        <w:tblStyle w:val="5"/>
        <w:tblW w:w="8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073"/>
        <w:gridCol w:w="887"/>
        <w:gridCol w:w="1018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年检测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（项次）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室间质评项目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降钙素原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天冬氨酸氨基转移酶线粒体同工酶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腺苷脱氨酶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纤维连接蛋白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视黄醇结合蛋白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超氧化物歧化酶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脂蛋白(a)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血管紧张素转化酶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糖化血清蛋白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65760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β-羟丁酸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58560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肌酸激酶同工酶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质量法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总二氧化碳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血清淀粉样蛋白A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67440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免疫球蛋白A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免疫球蛋白M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胰淀粉酶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转铁蛋白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β2微球蛋白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7320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铜蓝蛋白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8880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免疫球蛋白E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唾液酸化糖链抗原KL-6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高密度3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脂联素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单胺氧化酶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抗脱氧核糖核酸酶B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触珠蛋白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α1-抗胰蛋白酶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尿</w:t>
            </w:r>
            <w:r>
              <w:rPr>
                <w:color w:val="000000"/>
                <w:sz w:val="18"/>
                <w:szCs w:val="18"/>
              </w:rPr>
              <w:t>N-</w:t>
            </w:r>
            <w:r>
              <w:rPr>
                <w:rFonts w:hint="eastAsia"/>
                <w:color w:val="000000"/>
                <w:sz w:val="18"/>
                <w:szCs w:val="18"/>
              </w:rPr>
              <w:t>乙酰β</w:t>
            </w:r>
            <w:r>
              <w:rPr>
                <w:color w:val="000000"/>
                <w:sz w:val="18"/>
                <w:szCs w:val="18"/>
              </w:rPr>
              <w:t>-D-</w:t>
            </w:r>
            <w:r>
              <w:rPr>
                <w:rFonts w:hint="eastAsia"/>
                <w:color w:val="000000"/>
                <w:sz w:val="18"/>
                <w:szCs w:val="18"/>
              </w:rPr>
              <w:t>氨基葡萄糖苷酶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rPr>
          <w:rStyle w:val="10"/>
          <w:b/>
          <w:bCs/>
          <w:sz w:val="32"/>
          <w:szCs w:val="32"/>
        </w:rPr>
      </w:pPr>
      <w:r>
        <w:rPr>
          <w:rStyle w:val="10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24小时技术支持，供货时间须按医院要求。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/>
                <w:szCs w:val="20"/>
              </w:rPr>
              <w:t>★3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0"/>
              </w:rPr>
              <w:t>投标公司须具备国家要求的相关资格。检测设备属于半封闭通道，请做好成本预算，并提前获许厂家通道授权许可认证和维保事宜，须提供上述设备厂家出具的通道授权许可认证和维保协议，确保招标方的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试剂效期≥1年。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  <w:szCs w:val="20"/>
              </w:rPr>
              <w:t>★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0"/>
              </w:rPr>
              <w:t>合作期内免费提供试剂配套质控品和</w:t>
            </w:r>
            <w:r>
              <w:rPr>
                <w:szCs w:val="20"/>
              </w:rPr>
              <w:t>校准品</w:t>
            </w:r>
            <w:r>
              <w:rPr>
                <w:rFonts w:hint="eastAsia"/>
                <w:szCs w:val="20"/>
              </w:rPr>
              <w:t>以及第三方质控品，</w:t>
            </w:r>
            <w:r>
              <w:rPr>
                <w:szCs w:val="20"/>
              </w:rPr>
              <w:t>若质控品性能不满足需求，投标人需按院方要求更换品牌（包括进口品牌）。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szCs w:val="21"/>
              </w:rPr>
              <w:t>按照卫生</w:t>
            </w:r>
            <w:r>
              <w:rPr>
                <w:rFonts w:hint="eastAsia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医药行业标准提检测设备的原厂仪器校准，含校准所需的试剂耗材；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szCs w:val="20"/>
              </w:rPr>
              <w:t>按照制造商要求提供所有仪器设备（含贝克曼PP流水线一套，贝克曼AU5831生化分析仪</w:t>
            </w:r>
            <w:r>
              <w:rPr>
                <w:rFonts w:hint="eastAsia"/>
                <w:szCs w:val="20"/>
              </w:rPr>
              <w:t>两套，贝克曼DXI800化学发光分析仪一台</w:t>
            </w:r>
            <w:r>
              <w:rPr>
                <w:szCs w:val="20"/>
              </w:rPr>
              <w:t>）的维护保养和维修服务，含维保需要的试剂耗材和定期更换的所有配件和耗材（原厂）；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提供</w:t>
            </w: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辅助设备，</w:t>
            </w:r>
            <w:r>
              <w:rPr>
                <w:rFonts w:hint="eastAsia" w:ascii="Times New Roman" w:hAnsi="Times New Roman" w:cs="Times New Roman"/>
                <w:szCs w:val="21"/>
              </w:rPr>
              <w:t>如：LIS电脑、投屏等</w:t>
            </w:r>
            <w:r>
              <w:rPr>
                <w:rFonts w:ascii="Times New Roman" w:hAnsi="Times New Roman" w:cs="Times New Roman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驻点保养专人维护≥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人</w:t>
            </w:r>
            <w:r>
              <w:rPr>
                <w:rFonts w:hint="eastAsia" w:ascii="Times New Roman" w:hAnsi="Times New Roman" w:cs="Times New Roman"/>
                <w:szCs w:val="21"/>
              </w:rPr>
              <w:t>，确保每日有驻点保养人员，招标方统筹</w:t>
            </w:r>
            <w:r>
              <w:rPr>
                <w:rFonts w:ascii="Times New Roman" w:hAnsi="Times New Roman" w:cs="Times New Roman"/>
                <w:szCs w:val="21"/>
              </w:rPr>
              <w:t>安排其工作；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须提供</w:t>
            </w:r>
            <w:r>
              <w:rPr>
                <w:rFonts w:hint="eastAsia" w:ascii="Times New Roman" w:hAnsi="Times New Roman" w:cs="Times New Roman"/>
                <w:szCs w:val="21"/>
              </w:rPr>
              <w:t>国家</w:t>
            </w:r>
            <w:r>
              <w:rPr>
                <w:rFonts w:ascii="Times New Roman" w:hAnsi="Times New Roman" w:cs="Times New Roman"/>
                <w:szCs w:val="21"/>
              </w:rPr>
              <w:t>卫健委室间质评未开展的检测项目院外（同级</w:t>
            </w:r>
            <w:r>
              <w:rPr>
                <w:rFonts w:hint="eastAsia" w:ascii="Times New Roman" w:hAnsi="Times New Roman" w:cs="Times New Roman"/>
                <w:szCs w:val="21"/>
              </w:rPr>
              <w:t>或更高级实验室</w:t>
            </w:r>
            <w:r>
              <w:rPr>
                <w:rFonts w:ascii="Times New Roman" w:hAnsi="Times New Roman" w:cs="Times New Roman"/>
                <w:szCs w:val="21"/>
              </w:rPr>
              <w:t>）比对服务；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支持及配合ISO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15189认可工作。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7938" w:type="dxa"/>
          </w:tcPr>
          <w:p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非封闭试剂的人份报价测算以试剂说明书为准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</w:tbl>
    <w:p>
      <w:pPr>
        <w:spacing w:line="300" w:lineRule="auto"/>
        <w:rPr>
          <w:rFonts w:ascii="Times New Roman" w:hAnsi="Times New Roman" w:cs="Times New Roman"/>
          <w:szCs w:val="21"/>
        </w:rPr>
      </w:pPr>
    </w:p>
    <w:p>
      <w:pPr>
        <w:spacing w:line="300" w:lineRule="auto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3A0469"/>
    <w:rsid w:val="00000C6A"/>
    <w:rsid w:val="00005273"/>
    <w:rsid w:val="000152EC"/>
    <w:rsid w:val="00022777"/>
    <w:rsid w:val="000236C6"/>
    <w:rsid w:val="00037D2E"/>
    <w:rsid w:val="00051F38"/>
    <w:rsid w:val="000544BA"/>
    <w:rsid w:val="00081F6E"/>
    <w:rsid w:val="00092A53"/>
    <w:rsid w:val="0009599C"/>
    <w:rsid w:val="000A4DE5"/>
    <w:rsid w:val="000A56A5"/>
    <w:rsid w:val="000A6551"/>
    <w:rsid w:val="000B45CD"/>
    <w:rsid w:val="000B72A9"/>
    <w:rsid w:val="000D1269"/>
    <w:rsid w:val="000E76AA"/>
    <w:rsid w:val="00115ECF"/>
    <w:rsid w:val="0012010F"/>
    <w:rsid w:val="001259F9"/>
    <w:rsid w:val="00126674"/>
    <w:rsid w:val="0012705A"/>
    <w:rsid w:val="0013268A"/>
    <w:rsid w:val="001401A0"/>
    <w:rsid w:val="001453A5"/>
    <w:rsid w:val="00155940"/>
    <w:rsid w:val="001577BF"/>
    <w:rsid w:val="00162357"/>
    <w:rsid w:val="0016481B"/>
    <w:rsid w:val="00167FFC"/>
    <w:rsid w:val="001C3092"/>
    <w:rsid w:val="001D14EF"/>
    <w:rsid w:val="001D6721"/>
    <w:rsid w:val="001E4E2F"/>
    <w:rsid w:val="001E7A87"/>
    <w:rsid w:val="001F06F7"/>
    <w:rsid w:val="001F2949"/>
    <w:rsid w:val="00207032"/>
    <w:rsid w:val="002078D6"/>
    <w:rsid w:val="00211827"/>
    <w:rsid w:val="00217034"/>
    <w:rsid w:val="0022353F"/>
    <w:rsid w:val="00231EEB"/>
    <w:rsid w:val="00240002"/>
    <w:rsid w:val="002549E3"/>
    <w:rsid w:val="002609C0"/>
    <w:rsid w:val="00272DA5"/>
    <w:rsid w:val="0027631B"/>
    <w:rsid w:val="00290F13"/>
    <w:rsid w:val="002E0EAA"/>
    <w:rsid w:val="002E313B"/>
    <w:rsid w:val="002F7864"/>
    <w:rsid w:val="0034190F"/>
    <w:rsid w:val="00351868"/>
    <w:rsid w:val="003528F8"/>
    <w:rsid w:val="003532DC"/>
    <w:rsid w:val="00356E77"/>
    <w:rsid w:val="0037287D"/>
    <w:rsid w:val="00384278"/>
    <w:rsid w:val="003849D4"/>
    <w:rsid w:val="00394D7D"/>
    <w:rsid w:val="0039502F"/>
    <w:rsid w:val="003A0469"/>
    <w:rsid w:val="003D4F19"/>
    <w:rsid w:val="003E148C"/>
    <w:rsid w:val="003F6419"/>
    <w:rsid w:val="0041482A"/>
    <w:rsid w:val="00435C1E"/>
    <w:rsid w:val="0043677A"/>
    <w:rsid w:val="00436EE1"/>
    <w:rsid w:val="00452FA2"/>
    <w:rsid w:val="00455E41"/>
    <w:rsid w:val="004637E0"/>
    <w:rsid w:val="00466553"/>
    <w:rsid w:val="0046727E"/>
    <w:rsid w:val="00475ADF"/>
    <w:rsid w:val="00485217"/>
    <w:rsid w:val="00494D89"/>
    <w:rsid w:val="004A36E9"/>
    <w:rsid w:val="004B0084"/>
    <w:rsid w:val="004B377D"/>
    <w:rsid w:val="004D1F3A"/>
    <w:rsid w:val="004D4107"/>
    <w:rsid w:val="004E6F18"/>
    <w:rsid w:val="004F460E"/>
    <w:rsid w:val="004F74B0"/>
    <w:rsid w:val="00500A0F"/>
    <w:rsid w:val="00507996"/>
    <w:rsid w:val="00511828"/>
    <w:rsid w:val="00516282"/>
    <w:rsid w:val="005307AA"/>
    <w:rsid w:val="00533F2E"/>
    <w:rsid w:val="00585118"/>
    <w:rsid w:val="00591F4D"/>
    <w:rsid w:val="00597766"/>
    <w:rsid w:val="005A78C9"/>
    <w:rsid w:val="005B6480"/>
    <w:rsid w:val="005B6E3D"/>
    <w:rsid w:val="005C2E43"/>
    <w:rsid w:val="005C5E86"/>
    <w:rsid w:val="005D4B5F"/>
    <w:rsid w:val="005E12D6"/>
    <w:rsid w:val="005F62E6"/>
    <w:rsid w:val="00614F52"/>
    <w:rsid w:val="0062229A"/>
    <w:rsid w:val="00623296"/>
    <w:rsid w:val="006336C8"/>
    <w:rsid w:val="006363F9"/>
    <w:rsid w:val="00636ACE"/>
    <w:rsid w:val="0063749C"/>
    <w:rsid w:val="0064374C"/>
    <w:rsid w:val="00646A45"/>
    <w:rsid w:val="006574E5"/>
    <w:rsid w:val="0066618F"/>
    <w:rsid w:val="006672FE"/>
    <w:rsid w:val="00677A50"/>
    <w:rsid w:val="00690C52"/>
    <w:rsid w:val="00691037"/>
    <w:rsid w:val="006A141E"/>
    <w:rsid w:val="006A1889"/>
    <w:rsid w:val="006A5662"/>
    <w:rsid w:val="006D3DC3"/>
    <w:rsid w:val="006E24BA"/>
    <w:rsid w:val="007163D1"/>
    <w:rsid w:val="007222FB"/>
    <w:rsid w:val="0074275C"/>
    <w:rsid w:val="007432E6"/>
    <w:rsid w:val="0074515B"/>
    <w:rsid w:val="00752622"/>
    <w:rsid w:val="007565E5"/>
    <w:rsid w:val="00757216"/>
    <w:rsid w:val="00765C36"/>
    <w:rsid w:val="00775A28"/>
    <w:rsid w:val="007767EC"/>
    <w:rsid w:val="007836C2"/>
    <w:rsid w:val="007A77D8"/>
    <w:rsid w:val="007B38E2"/>
    <w:rsid w:val="007B5D0B"/>
    <w:rsid w:val="007D5C59"/>
    <w:rsid w:val="00800EE8"/>
    <w:rsid w:val="0085440F"/>
    <w:rsid w:val="00865923"/>
    <w:rsid w:val="0087243C"/>
    <w:rsid w:val="008967A3"/>
    <w:rsid w:val="00896CF0"/>
    <w:rsid w:val="008B0512"/>
    <w:rsid w:val="008B0DED"/>
    <w:rsid w:val="008B52DC"/>
    <w:rsid w:val="008F05BC"/>
    <w:rsid w:val="00924F4C"/>
    <w:rsid w:val="00943246"/>
    <w:rsid w:val="00945232"/>
    <w:rsid w:val="009634AB"/>
    <w:rsid w:val="00984BEE"/>
    <w:rsid w:val="009A2CF4"/>
    <w:rsid w:val="009E3B98"/>
    <w:rsid w:val="009F639B"/>
    <w:rsid w:val="00A12C81"/>
    <w:rsid w:val="00A222F8"/>
    <w:rsid w:val="00A24EEF"/>
    <w:rsid w:val="00A4233A"/>
    <w:rsid w:val="00A46781"/>
    <w:rsid w:val="00A472EF"/>
    <w:rsid w:val="00A54AA5"/>
    <w:rsid w:val="00A62AE8"/>
    <w:rsid w:val="00A6511A"/>
    <w:rsid w:val="00A70AA7"/>
    <w:rsid w:val="00A82F64"/>
    <w:rsid w:val="00AA1D12"/>
    <w:rsid w:val="00AA71C5"/>
    <w:rsid w:val="00AB3389"/>
    <w:rsid w:val="00AC0B55"/>
    <w:rsid w:val="00AC11BF"/>
    <w:rsid w:val="00AC26E0"/>
    <w:rsid w:val="00AC4D6D"/>
    <w:rsid w:val="00AC7E89"/>
    <w:rsid w:val="00AD0ABC"/>
    <w:rsid w:val="00AE593D"/>
    <w:rsid w:val="00AE63C4"/>
    <w:rsid w:val="00AF2E93"/>
    <w:rsid w:val="00AF3494"/>
    <w:rsid w:val="00AF3937"/>
    <w:rsid w:val="00B03918"/>
    <w:rsid w:val="00B04FEB"/>
    <w:rsid w:val="00B23086"/>
    <w:rsid w:val="00B37A45"/>
    <w:rsid w:val="00B42600"/>
    <w:rsid w:val="00B52752"/>
    <w:rsid w:val="00B545D3"/>
    <w:rsid w:val="00B67B57"/>
    <w:rsid w:val="00B72EBE"/>
    <w:rsid w:val="00B80984"/>
    <w:rsid w:val="00B84347"/>
    <w:rsid w:val="00B924F5"/>
    <w:rsid w:val="00B93744"/>
    <w:rsid w:val="00BD4568"/>
    <w:rsid w:val="00BE267A"/>
    <w:rsid w:val="00BF216A"/>
    <w:rsid w:val="00BF3A5C"/>
    <w:rsid w:val="00BF451A"/>
    <w:rsid w:val="00BF6140"/>
    <w:rsid w:val="00C01F72"/>
    <w:rsid w:val="00C150A5"/>
    <w:rsid w:val="00C15B74"/>
    <w:rsid w:val="00C165F2"/>
    <w:rsid w:val="00C54064"/>
    <w:rsid w:val="00C601F9"/>
    <w:rsid w:val="00C703DF"/>
    <w:rsid w:val="00C709CE"/>
    <w:rsid w:val="00C8664F"/>
    <w:rsid w:val="00C95B55"/>
    <w:rsid w:val="00C97369"/>
    <w:rsid w:val="00CA4305"/>
    <w:rsid w:val="00CB0327"/>
    <w:rsid w:val="00CB5961"/>
    <w:rsid w:val="00CB6670"/>
    <w:rsid w:val="00CB6E09"/>
    <w:rsid w:val="00CB771D"/>
    <w:rsid w:val="00CB783F"/>
    <w:rsid w:val="00CC37FB"/>
    <w:rsid w:val="00CC64D7"/>
    <w:rsid w:val="00CD6DA2"/>
    <w:rsid w:val="00CE66A8"/>
    <w:rsid w:val="00CE71E6"/>
    <w:rsid w:val="00CF0ED5"/>
    <w:rsid w:val="00CF1E40"/>
    <w:rsid w:val="00D23E19"/>
    <w:rsid w:val="00D267F9"/>
    <w:rsid w:val="00D27FCE"/>
    <w:rsid w:val="00D53E9E"/>
    <w:rsid w:val="00D54825"/>
    <w:rsid w:val="00D82F64"/>
    <w:rsid w:val="00D85187"/>
    <w:rsid w:val="00D9404C"/>
    <w:rsid w:val="00DA1E2D"/>
    <w:rsid w:val="00DA4BCA"/>
    <w:rsid w:val="00DB1C73"/>
    <w:rsid w:val="00DC32F8"/>
    <w:rsid w:val="00E07B25"/>
    <w:rsid w:val="00E17D5D"/>
    <w:rsid w:val="00E2054D"/>
    <w:rsid w:val="00E46385"/>
    <w:rsid w:val="00E511E4"/>
    <w:rsid w:val="00E53C2A"/>
    <w:rsid w:val="00E542C5"/>
    <w:rsid w:val="00E56F0E"/>
    <w:rsid w:val="00E62254"/>
    <w:rsid w:val="00E71011"/>
    <w:rsid w:val="00E769E6"/>
    <w:rsid w:val="00E82853"/>
    <w:rsid w:val="00E82D52"/>
    <w:rsid w:val="00E92389"/>
    <w:rsid w:val="00E947AE"/>
    <w:rsid w:val="00EC1EAE"/>
    <w:rsid w:val="00ED093E"/>
    <w:rsid w:val="00ED79B9"/>
    <w:rsid w:val="00EE5A5E"/>
    <w:rsid w:val="00EF0210"/>
    <w:rsid w:val="00EF75D4"/>
    <w:rsid w:val="00F04167"/>
    <w:rsid w:val="00F22EE0"/>
    <w:rsid w:val="00F26799"/>
    <w:rsid w:val="00F333B8"/>
    <w:rsid w:val="00F359AD"/>
    <w:rsid w:val="00F37CDE"/>
    <w:rsid w:val="00F42BF2"/>
    <w:rsid w:val="00F465B5"/>
    <w:rsid w:val="00F468C7"/>
    <w:rsid w:val="00F4711C"/>
    <w:rsid w:val="00F5059E"/>
    <w:rsid w:val="00F5404E"/>
    <w:rsid w:val="00F561AE"/>
    <w:rsid w:val="00F66E5C"/>
    <w:rsid w:val="00F749A8"/>
    <w:rsid w:val="00F846E3"/>
    <w:rsid w:val="00F93160"/>
    <w:rsid w:val="00FA7305"/>
    <w:rsid w:val="00FB2F54"/>
    <w:rsid w:val="00FB54CD"/>
    <w:rsid w:val="00FD35A1"/>
    <w:rsid w:val="00FD431E"/>
    <w:rsid w:val="00FE0EB6"/>
    <w:rsid w:val="00FE4416"/>
    <w:rsid w:val="00FF5E58"/>
    <w:rsid w:val="1BA80C37"/>
    <w:rsid w:val="1F07468B"/>
    <w:rsid w:val="22A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27ED-7992-4647-B06C-D14252936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1149</Words>
  <Characters>1327</Characters>
  <Lines>11</Lines>
  <Paragraphs>3</Paragraphs>
  <TotalTime>1</TotalTime>
  <ScaleCrop>false</ScaleCrop>
  <LinksUpToDate>false</LinksUpToDate>
  <CharactersWithSpaces>1335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2022-11-21T03:55:00Z</dcterms:created>
  <dc:creator>Administrator</dc:creator>
  <cp:lastModifiedBy>赵飞</cp:lastModifiedBy>
  <cp:lastPrinted>2023-02-14T07:00:00Z</cp:lastPrinted>
  <dcterms:modified xsi:type="dcterms:W3CDTF">2023-05-10T02:33:35Z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701A66F521174F8C831F655F77E4B212</vt:lpwstr>
  </property>
</Properties>
</file>