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微生物药敏鉴定分析</w:t>
      </w:r>
      <w:r>
        <w:rPr>
          <w:rFonts w:hint="eastAsia"/>
          <w:lang w:eastAsia="zh-CN"/>
        </w:rPr>
        <w:t>仪卡片</w:t>
      </w:r>
      <w:r>
        <w:rPr>
          <w:rFonts w:hint="eastAsia"/>
        </w:rPr>
        <w:t>技术参数</w:t>
      </w: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一．技术参数：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★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用途：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用于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鉴定革兰氏阴性杆菌、革兰氏阳性球菌、酵母菌、嗜血杆菌、奈瑟氏菌、厌氧菌及棒状杆菌、革兰氏阳性芽孢杆菌等；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在2-8小时内得出鉴定及部分药敏结果；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检测卡片为全封闭式测试卡；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鉴定卡、药敏卡分开独立包装，可根据检测需要进行选择，检测过程中无额外附加试剂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每种药敏试验卡提供20-40种抗生素试验结果，其中单一种抗生素试验完成即可快速单独发出药敏报告；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★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（1）革兰阴性细菌鉴定卡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（2）革兰阳性细菌鉴定卡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（3）奈瑟氏菌和嗜血杆菌鉴定卡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（4）真菌鉴定卡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（5）厌氧菌及棒状芽孢杆菌鉴定卡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★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药敏卡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（1）革兰阴性细菌药敏卡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（2）革兰阳性细菌药敏卡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（3）肺炎链球菌药敏卡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（4）革兰阴性细菌药敏卡（含头孢呱酮舒巴坦、替加环素等常用药的药敏结果）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（5）革兰阳性细菌药敏卡（含替考拉宁、达托霉素等药物的药敏结果）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（6）真菌药敏卡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★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所投试剂可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用于梅里埃VITEK 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仪器使用。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二、配套试剂预计年用量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年用量(人份)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革兰阴性细菌鉴定卡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革兰阳性细菌鉴定卡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奈瑟氏菌和嗜血杆菌鉴定卡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真菌鉴定卡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厌氧菌及棒状芽孢杆菌鉴定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革兰阴性细菌药敏卡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革兰阳性细菌药敏卡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肺炎链球菌药敏卡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革兰阴性细菌药敏卡（含头孢呱酮舒巴坦、替加环素等常用药的药敏结果）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革兰阳性细菌药敏卡（含替考拉宁、达托霉素等药物的药敏结果）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真菌药敏卡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售后服务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提供设备</w:t>
            </w:r>
            <w:r>
              <w:rPr>
                <w:rFonts w:hint="eastAsia" w:ascii="宋体" w:hAnsi="宋体" w:cs="宋体"/>
                <w:kern w:val="0"/>
                <w:szCs w:val="22"/>
              </w:rPr>
              <w:t>质保≥三年。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93C82"/>
    <w:multiLevelType w:val="singleLevel"/>
    <w:tmpl w:val="56B93C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4A2F482A"/>
    <w:rsid w:val="07785DEF"/>
    <w:rsid w:val="1B7F7573"/>
    <w:rsid w:val="205B3977"/>
    <w:rsid w:val="21904502"/>
    <w:rsid w:val="21B32824"/>
    <w:rsid w:val="2ADA0E18"/>
    <w:rsid w:val="30AA4D5B"/>
    <w:rsid w:val="30C53030"/>
    <w:rsid w:val="31AA63C9"/>
    <w:rsid w:val="31FA4870"/>
    <w:rsid w:val="4A2F482A"/>
    <w:rsid w:val="4B532B74"/>
    <w:rsid w:val="4E297CDD"/>
    <w:rsid w:val="552E2C5B"/>
    <w:rsid w:val="5AD8560B"/>
    <w:rsid w:val="6CA33463"/>
    <w:rsid w:val="6F97334E"/>
    <w:rsid w:val="7D9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959</Characters>
  <Lines>0</Lines>
  <Paragraphs>0</Paragraphs>
  <TotalTime>3</TotalTime>
  <ScaleCrop>false</ScaleCrop>
  <LinksUpToDate>false</LinksUpToDate>
  <CharactersWithSpaces>960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2019-11-06T03:16:00Z</dcterms:created>
  <dc:creator>计云杰</dc:creator>
  <cp:lastModifiedBy>赵飞</cp:lastModifiedBy>
  <dcterms:modified xsi:type="dcterms:W3CDTF">2023-03-02T08:54:03Z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73E6BC08FCDB49189987CD7549D192BB</vt:lpwstr>
  </property>
</Properties>
</file>