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rPr>
        <w:t>一、运维服务需求</w:t>
      </w:r>
    </w:p>
    <w:p>
      <w:pPr>
        <w:ind w:left="0" w:leftChars="0" w:firstLine="641" w:firstLineChars="228"/>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驻场运维范围</w:t>
      </w:r>
      <w:r>
        <w:rPr>
          <w:rFonts w:hint="eastAsia" w:ascii="宋体" w:hAnsi="宋体" w:eastAsia="宋体" w:cs="宋体"/>
          <w:b/>
          <w:bCs/>
          <w:color w:val="FF0000"/>
          <w:sz w:val="28"/>
          <w:szCs w:val="28"/>
        </w:rPr>
        <w:t>包括</w:t>
      </w:r>
      <w:r>
        <w:rPr>
          <w:rFonts w:hint="eastAsia" w:ascii="宋体" w:hAnsi="宋体" w:eastAsia="宋体" w:cs="宋体"/>
          <w:b/>
          <w:bCs/>
          <w:color w:val="FF0000"/>
          <w:sz w:val="28"/>
          <w:szCs w:val="28"/>
          <w:lang w:val="en-US" w:eastAsia="zh-CN"/>
        </w:rPr>
        <w:t>1、2、3、4号病房</w:t>
      </w:r>
      <w:r>
        <w:rPr>
          <w:rFonts w:hint="eastAsia" w:ascii="宋体" w:hAnsi="宋体" w:eastAsia="宋体" w:cs="宋体"/>
          <w:b/>
          <w:bCs/>
          <w:color w:val="FF0000"/>
          <w:sz w:val="28"/>
          <w:szCs w:val="28"/>
        </w:rPr>
        <w:t>大楼；科技楼、行政楼、华佗楼等</w:t>
      </w:r>
      <w:r>
        <w:rPr>
          <w:rFonts w:hint="eastAsia" w:ascii="宋体" w:hAnsi="宋体" w:eastAsia="宋体" w:cs="宋体"/>
          <w:b/>
          <w:bCs/>
          <w:color w:val="FF0000"/>
          <w:sz w:val="28"/>
          <w:szCs w:val="28"/>
          <w:lang w:val="en-US" w:eastAsia="zh-CN"/>
        </w:rPr>
        <w:t>梅山路117号安徽中医药大学第一附属医院本部范围内所有涉及系统</w:t>
      </w:r>
      <w:r>
        <w:rPr>
          <w:rFonts w:hint="eastAsia" w:ascii="宋体" w:hAnsi="宋体" w:eastAsia="宋体" w:cs="宋体"/>
          <w:b/>
          <w:bCs/>
          <w:color w:val="FF0000"/>
          <w:sz w:val="28"/>
          <w:szCs w:val="28"/>
          <w:lang w:eastAsia="zh-CN"/>
        </w:rPr>
        <w:t>。</w:t>
      </w:r>
      <w:r>
        <w:rPr>
          <w:rFonts w:hint="eastAsia" w:ascii="宋体" w:hAnsi="宋体" w:eastAsia="宋体" w:cs="宋体"/>
          <w:b/>
          <w:bCs/>
          <w:color w:val="FF0000"/>
          <w:sz w:val="28"/>
          <w:szCs w:val="28"/>
          <w:lang w:val="en-US" w:eastAsia="zh-CN"/>
        </w:rPr>
        <w:t>非驻场运维范围为安徽中医药大学第一附属医院托管的所有社区医院、医院北区（长丰中医院南区）。</w:t>
      </w:r>
    </w:p>
    <w:p>
      <w:pPr>
        <w:ind w:left="0" w:leftChars="0" w:firstLine="641" w:firstLineChars="228"/>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北区在合同期内存在改为驻场模式的可能，请按每人年报价。</w:t>
      </w:r>
    </w:p>
    <w:p>
      <w:pPr>
        <w:ind w:left="0" w:leftChars="0" w:firstLine="641" w:firstLineChars="228"/>
        <w:rPr>
          <w:rFonts w:hint="eastAsia" w:ascii="宋体" w:hAnsi="宋体" w:eastAsia="宋体" w:cs="宋体"/>
          <w:b/>
          <w:bCs/>
          <w:color w:val="FF0000"/>
          <w:sz w:val="28"/>
          <w:szCs w:val="28"/>
        </w:rPr>
      </w:pPr>
      <w:r>
        <w:rPr>
          <w:rFonts w:hint="eastAsia" w:ascii="宋体" w:hAnsi="宋体" w:eastAsia="宋体" w:cs="宋体"/>
          <w:b/>
          <w:bCs/>
          <w:color w:val="FF0000"/>
          <w:sz w:val="28"/>
          <w:szCs w:val="28"/>
          <w:lang w:val="en-US" w:eastAsia="zh-CN"/>
        </w:rPr>
        <w:t>本项目需要传承创新大楼智能化运维统一管理，具体管理事宜由中标企业与建设运维厂商自行协商并报医院批准。</w:t>
      </w:r>
    </w:p>
    <w:p>
      <w:pPr>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rPr>
        <w:t>服务采购内容</w:t>
      </w:r>
      <w:r>
        <w:rPr>
          <w:rFonts w:hint="eastAsia" w:ascii="宋体" w:hAnsi="宋体" w:eastAsia="宋体" w:cs="宋体"/>
          <w:sz w:val="28"/>
          <w:szCs w:val="28"/>
          <w:lang w:val="en-US" w:eastAsia="zh-CN"/>
        </w:rPr>
        <w:t>是针对安徽省中医院目前在使用的智能化子系统进行全面</w:t>
      </w:r>
      <w:r>
        <w:rPr>
          <w:rFonts w:hint="eastAsia" w:ascii="宋体" w:hAnsi="宋体" w:eastAsia="宋体" w:cs="宋体"/>
          <w:sz w:val="28"/>
          <w:szCs w:val="28"/>
        </w:rPr>
        <w:t>维保</w:t>
      </w:r>
      <w:r>
        <w:rPr>
          <w:rFonts w:hint="eastAsia" w:ascii="宋体" w:hAnsi="宋体" w:eastAsia="宋体" w:cs="宋体"/>
          <w:sz w:val="28"/>
          <w:szCs w:val="28"/>
          <w:lang w:val="en-US" w:eastAsia="zh-CN"/>
        </w:rPr>
        <w:t>运维</w:t>
      </w:r>
      <w:r>
        <w:rPr>
          <w:rFonts w:hint="eastAsia" w:ascii="宋体" w:hAnsi="宋体" w:eastAsia="宋体" w:cs="宋体"/>
          <w:sz w:val="28"/>
          <w:szCs w:val="28"/>
        </w:rPr>
        <w:t>工作</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包含的系统有：1、综合布线系统；2、计算机网络系统；3、安防报警系统；4、智能一卡通系统；5、有线电视系统；6、公共信息发布系统；7、多媒体会议系统；8、排队叫号系统；9、远程会诊系统；10、系统集成；11、机房工程；12、综合管网系统。配合医院完成所有各院区涉及智能化运维的工作。</w:t>
      </w:r>
    </w:p>
    <w:p>
      <w:pPr>
        <w:ind w:left="0" w:leftChars="0" w:firstLine="641" w:firstLineChars="228"/>
        <w:rPr>
          <w:rFonts w:hint="default" w:ascii="宋体" w:hAnsi="宋体" w:eastAsia="宋体" w:cs="宋体"/>
          <w:sz w:val="28"/>
          <w:szCs w:val="28"/>
          <w:lang w:val="en-US" w:eastAsia="zh-CN"/>
        </w:rPr>
      </w:pPr>
      <w:r>
        <w:rPr>
          <w:rFonts w:hint="eastAsia" w:ascii="宋体" w:hAnsi="宋体" w:eastAsia="宋体" w:cs="宋体"/>
          <w:b/>
          <w:bCs/>
          <w:color w:val="FF0000"/>
          <w:sz w:val="28"/>
          <w:szCs w:val="28"/>
          <w:lang w:val="en-US" w:eastAsia="zh-CN"/>
        </w:rPr>
        <w:t>设备采购内容是门诊心电图室增加可管理无线网络，同时支持内网外网，满足互联互通五级乙等要求，并免费并入传承创新大楼的无线管理体系</w:t>
      </w:r>
      <w:r>
        <w:rPr>
          <w:rFonts w:hint="eastAsia" w:ascii="宋体" w:hAnsi="宋体" w:eastAsia="宋体" w:cs="宋体"/>
          <w:sz w:val="28"/>
          <w:szCs w:val="28"/>
          <w:lang w:val="en-US" w:eastAsia="zh-CN"/>
        </w:rPr>
        <w:t>。</w:t>
      </w:r>
    </w:p>
    <w:p>
      <w:pPr>
        <w:pStyle w:val="3"/>
        <w:bidi w:val="0"/>
        <w:rPr>
          <w:rFonts w:hint="eastAsia"/>
        </w:rPr>
      </w:pPr>
      <w:r>
        <w:rPr>
          <w:rFonts w:hint="eastAsia"/>
          <w:lang w:val="en-US" w:eastAsia="zh-CN"/>
        </w:rPr>
        <w:t>1.1</w:t>
      </w:r>
      <w:r>
        <w:rPr>
          <w:rFonts w:hint="eastAsia"/>
        </w:rPr>
        <w:t>运维服务内容及技术要求</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本次运维项目的总体目标是在现有维护体系的基础上，进一步完善和提升系统运维</w:t>
      </w:r>
      <w:r>
        <w:rPr>
          <w:rFonts w:hint="eastAsia" w:ascii="宋体" w:hAnsi="宋体" w:eastAsia="宋体" w:cs="宋体"/>
          <w:sz w:val="28"/>
          <w:szCs w:val="28"/>
          <w:lang w:val="en-US" w:eastAsia="zh-CN"/>
        </w:rPr>
        <w:t>技术能力</w:t>
      </w:r>
      <w:r>
        <w:rPr>
          <w:rFonts w:hint="eastAsia" w:ascii="宋体" w:hAnsi="宋体" w:eastAsia="宋体" w:cs="宋体"/>
          <w:sz w:val="28"/>
          <w:szCs w:val="28"/>
        </w:rPr>
        <w:t>，结合</w:t>
      </w:r>
      <w:r>
        <w:rPr>
          <w:rFonts w:hint="eastAsia" w:ascii="宋体" w:hAnsi="宋体" w:eastAsia="宋体" w:cs="宋体"/>
          <w:sz w:val="28"/>
          <w:szCs w:val="28"/>
          <w:lang w:eastAsia="zh-CN"/>
        </w:rPr>
        <w:t>医院</w:t>
      </w:r>
      <w:r>
        <w:rPr>
          <w:rFonts w:hint="eastAsia" w:ascii="宋体" w:hAnsi="宋体" w:eastAsia="宋体" w:cs="宋体"/>
          <w:sz w:val="28"/>
          <w:szCs w:val="28"/>
        </w:rPr>
        <w:t>实际情况建立一套</w:t>
      </w:r>
      <w:r>
        <w:rPr>
          <w:rFonts w:hint="eastAsia" w:ascii="宋体" w:hAnsi="宋体" w:eastAsia="宋体" w:cs="宋体"/>
          <w:sz w:val="28"/>
          <w:szCs w:val="28"/>
          <w:lang w:eastAsia="zh-CN"/>
        </w:rPr>
        <w:t>智能化运维服务体系、</w:t>
      </w:r>
      <w:r>
        <w:rPr>
          <w:rFonts w:hint="eastAsia" w:ascii="宋体" w:hAnsi="宋体" w:eastAsia="宋体" w:cs="宋体"/>
          <w:sz w:val="28"/>
          <w:szCs w:val="28"/>
          <w:lang w:val="en-US" w:eastAsia="zh-CN"/>
        </w:rPr>
        <w:t>夯实信息化建设基础</w:t>
      </w:r>
      <w:r>
        <w:rPr>
          <w:rFonts w:hint="eastAsia" w:ascii="宋体" w:hAnsi="宋体" w:eastAsia="宋体" w:cs="宋体"/>
          <w:sz w:val="28"/>
          <w:szCs w:val="28"/>
          <w:lang w:eastAsia="zh-CN"/>
        </w:rPr>
        <w:t>，</w:t>
      </w:r>
      <w:r>
        <w:rPr>
          <w:rFonts w:hint="eastAsia" w:ascii="宋体" w:hAnsi="宋体" w:eastAsia="宋体" w:cs="宋体"/>
          <w:sz w:val="28"/>
          <w:szCs w:val="28"/>
        </w:rPr>
        <w:t>让信息化更好服务于</w:t>
      </w:r>
      <w:r>
        <w:rPr>
          <w:rFonts w:hint="eastAsia" w:ascii="宋体" w:hAnsi="宋体" w:eastAsia="宋体" w:cs="宋体"/>
          <w:sz w:val="28"/>
          <w:szCs w:val="28"/>
          <w:lang w:eastAsia="zh-CN"/>
        </w:rPr>
        <w:t>医院诊疗</w:t>
      </w:r>
      <w:r>
        <w:rPr>
          <w:rFonts w:hint="eastAsia" w:ascii="宋体" w:hAnsi="宋体" w:eastAsia="宋体" w:cs="宋体"/>
          <w:sz w:val="28"/>
          <w:szCs w:val="28"/>
        </w:rPr>
        <w:t>、管理等业务。</w:t>
      </w:r>
    </w:p>
    <w:p>
      <w:pPr>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rPr>
        <w:t>运维服务内容：包含线路维护、主设备维护、附属设备的维护、日常巡检</w:t>
      </w:r>
      <w:r>
        <w:rPr>
          <w:rFonts w:hint="eastAsia" w:ascii="宋体" w:hAnsi="宋体" w:eastAsia="宋体" w:cs="宋体"/>
          <w:sz w:val="28"/>
          <w:szCs w:val="28"/>
          <w:lang w:val="en-US" w:eastAsia="zh-CN"/>
        </w:rPr>
        <w:t>、部分安装工作等。</w:t>
      </w:r>
    </w:p>
    <w:p>
      <w:pPr>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所有系统设备在正常使用下发生损坏，设备本身在保修期内的，由设备提供方负责维修或更换。维修过程中由维保方及时跟进，维修后由维保方向业主方汇报问题情况以及处理结果，提交维修报告并签字并留存备案。</w:t>
      </w:r>
    </w:p>
    <w:p>
      <w:pPr>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所有系统设备在正常使用下发生损坏，设备本身不在保修期内的，由维修方负责判断故障位置及故障原因，并提出设备材料报价，经双方确认后进行维修。</w:t>
      </w:r>
    </w:p>
    <w:p>
      <w:pPr>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1)每日检查机房空调、UPS、通风、供电、服务器的散热等基础保障设施。</w:t>
      </w:r>
    </w:p>
    <w:p>
      <w:pPr>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2)每日检查各子系统设备的运转情况，发现故障及时处理并记录。</w:t>
      </w:r>
    </w:p>
    <w:p>
      <w:pPr>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3)每季度进行一次核心设备的除尘、清理，扫净监控设备显露的尘土。防止由于机器运转、静电等因素将尘土吸入监控设备机体内，确保机器正常运行。</w:t>
      </w:r>
    </w:p>
    <w:p>
      <w:pPr>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4)根据各子系统各部分设备的使用说明，每半年检测其各项技术参数及监控系统传输线路质量，处理故障隐患，设定使用级别等各种数据，确保各部份设备各项功能良好，能够正常运行。</w:t>
      </w:r>
    </w:p>
    <w:p>
      <w:pPr>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5)对容易老化的各子系统部件每半年进行一次全面检查，一旦发现老化现象应及时更换、维修等。</w:t>
      </w:r>
    </w:p>
    <w:p>
      <w:pPr>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6)根据用户的监控系统经常出现的情况或者有可能出现的地方及时提出日常维护和日常使用建议。</w:t>
      </w:r>
    </w:p>
    <w:p>
      <w:pPr>
        <w:ind w:left="0" w:leftChars="0" w:firstLine="638" w:firstLineChars="228"/>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7)非上班时间提供电话支持服务及网络报修服务（7*24小时服务），对出现的使用、操作或其他非故障的问题可直接电话联系值班服务工程师，寻求问题的解决方案、操作方法及技术指导。</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lang w:val="en-US" w:eastAsia="zh-CN"/>
        </w:rPr>
        <w:t>为保障原有系统的完整性及运维过程的稳定性，提供以下医院已建智能化系统主要品牌表</w:t>
      </w:r>
      <w:r>
        <w:rPr>
          <w:rFonts w:hint="eastAsia" w:ascii="宋体" w:hAnsi="宋体" w:eastAsia="宋体" w:cs="宋体"/>
          <w:sz w:val="28"/>
          <w:szCs w:val="28"/>
        </w:rPr>
        <w:t>：</w:t>
      </w:r>
    </w:p>
    <w:p>
      <w:pPr>
        <w:spacing w:line="360" w:lineRule="auto"/>
        <w:jc w:val="center"/>
        <w:rPr>
          <w:rFonts w:hint="eastAsia" w:ascii="宋体" w:hAnsi="宋体"/>
          <w:b/>
          <w:bCs/>
          <w:sz w:val="28"/>
          <w:szCs w:val="28"/>
        </w:rPr>
      </w:pPr>
      <w:r>
        <w:rPr>
          <w:rFonts w:hint="eastAsia" w:ascii="宋体" w:hAnsi="宋体"/>
          <w:b/>
          <w:bCs/>
          <w:sz w:val="28"/>
          <w:szCs w:val="28"/>
          <w:lang w:val="en-US" w:eastAsia="zh-CN"/>
        </w:rPr>
        <w:t>医院已建智能化系统主要品牌表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735"/>
        <w:gridCol w:w="248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8" w:type="dxa"/>
            <w:noWrap w:val="0"/>
            <w:vAlign w:val="center"/>
          </w:tcPr>
          <w:p>
            <w:pPr>
              <w:jc w:val="center"/>
              <w:rPr>
                <w:rFonts w:hint="eastAsia" w:ascii="宋体" w:hAnsi="宋体"/>
                <w:b/>
                <w:sz w:val="24"/>
              </w:rPr>
            </w:pPr>
            <w:r>
              <w:rPr>
                <w:rFonts w:hint="eastAsia" w:ascii="宋体" w:hAnsi="宋体"/>
                <w:b/>
                <w:sz w:val="24"/>
              </w:rPr>
              <w:t>序号</w:t>
            </w:r>
          </w:p>
        </w:tc>
        <w:tc>
          <w:tcPr>
            <w:tcW w:w="3735" w:type="dxa"/>
            <w:noWrap w:val="0"/>
            <w:vAlign w:val="center"/>
          </w:tcPr>
          <w:p>
            <w:pPr>
              <w:jc w:val="center"/>
              <w:rPr>
                <w:rFonts w:hint="eastAsia" w:ascii="宋体" w:hAnsi="宋体"/>
                <w:b/>
                <w:sz w:val="24"/>
              </w:rPr>
            </w:pPr>
            <w:r>
              <w:rPr>
                <w:rFonts w:hint="eastAsia" w:ascii="宋体" w:hAnsi="宋体"/>
                <w:b/>
                <w:sz w:val="24"/>
              </w:rPr>
              <w:t>系统名称</w:t>
            </w:r>
          </w:p>
        </w:tc>
        <w:tc>
          <w:tcPr>
            <w:tcW w:w="2482" w:type="dxa"/>
            <w:noWrap w:val="0"/>
            <w:vAlign w:val="center"/>
          </w:tcPr>
          <w:p>
            <w:pPr>
              <w:jc w:val="center"/>
              <w:rPr>
                <w:rFonts w:hint="eastAsia" w:ascii="宋体" w:hAnsi="宋体"/>
                <w:b/>
                <w:sz w:val="24"/>
              </w:rPr>
            </w:pPr>
            <w:r>
              <w:rPr>
                <w:rFonts w:hint="eastAsia" w:ascii="宋体" w:hAnsi="宋体"/>
                <w:b/>
                <w:sz w:val="24"/>
              </w:rPr>
              <w:t>主设备品牌</w:t>
            </w:r>
          </w:p>
        </w:tc>
        <w:tc>
          <w:tcPr>
            <w:tcW w:w="1478" w:type="dxa"/>
            <w:noWrap w:val="0"/>
            <w:vAlign w:val="center"/>
          </w:tcPr>
          <w:p>
            <w:pPr>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8" w:type="dxa"/>
            <w:noWrap w:val="0"/>
            <w:vAlign w:val="center"/>
          </w:tcPr>
          <w:p>
            <w:pPr>
              <w:jc w:val="center"/>
              <w:rPr>
                <w:rFonts w:hint="eastAsia" w:ascii="宋体" w:hAnsi="宋体"/>
                <w:bCs/>
                <w:sz w:val="24"/>
              </w:rPr>
            </w:pPr>
            <w:r>
              <w:rPr>
                <w:rFonts w:hint="eastAsia" w:ascii="宋体" w:hAnsi="宋体"/>
                <w:bCs/>
                <w:sz w:val="24"/>
              </w:rPr>
              <w:t>1</w:t>
            </w:r>
          </w:p>
        </w:tc>
        <w:tc>
          <w:tcPr>
            <w:tcW w:w="3735" w:type="dxa"/>
            <w:noWrap w:val="0"/>
            <w:vAlign w:val="center"/>
          </w:tcPr>
          <w:p>
            <w:pPr>
              <w:jc w:val="left"/>
              <w:rPr>
                <w:rFonts w:hint="eastAsia" w:ascii="宋体" w:hAnsi="宋体"/>
                <w:bCs/>
                <w:sz w:val="24"/>
              </w:rPr>
            </w:pPr>
            <w:r>
              <w:rPr>
                <w:rFonts w:hint="eastAsia" w:ascii="宋体" w:hAnsi="宋体"/>
                <w:bCs/>
                <w:sz w:val="24"/>
              </w:rPr>
              <w:t>综合布线系统</w:t>
            </w:r>
          </w:p>
        </w:tc>
        <w:tc>
          <w:tcPr>
            <w:tcW w:w="2482" w:type="dxa"/>
            <w:noWrap w:val="0"/>
            <w:vAlign w:val="center"/>
          </w:tcPr>
          <w:p>
            <w:pPr>
              <w:jc w:val="center"/>
              <w:rPr>
                <w:rFonts w:hint="eastAsia" w:ascii="宋体" w:hAnsi="宋体"/>
                <w:bCs/>
                <w:sz w:val="24"/>
              </w:rPr>
            </w:pPr>
            <w:r>
              <w:rPr>
                <w:rFonts w:hint="eastAsia" w:ascii="宋体" w:hAnsi="宋体"/>
                <w:bCs/>
                <w:sz w:val="24"/>
              </w:rPr>
              <w:t>欧普兰</w:t>
            </w:r>
          </w:p>
        </w:tc>
        <w:tc>
          <w:tcPr>
            <w:tcW w:w="1478" w:type="dxa"/>
            <w:noWrap w:val="0"/>
            <w:vAlign w:val="center"/>
          </w:tcPr>
          <w:p>
            <w:pPr>
              <w:jc w:val="center"/>
              <w:rPr>
                <w:rFonts w:hint="eastAsia" w:ascii="宋体" w:hAnsi="宋体"/>
                <w:bCs/>
                <w:sz w:val="24"/>
              </w:rPr>
            </w:pP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8" w:type="dxa"/>
            <w:noWrap w:val="0"/>
            <w:vAlign w:val="center"/>
          </w:tcPr>
          <w:p>
            <w:pPr>
              <w:jc w:val="center"/>
              <w:rPr>
                <w:rFonts w:hint="eastAsia" w:ascii="宋体" w:hAnsi="宋体"/>
                <w:bCs/>
                <w:sz w:val="24"/>
              </w:rPr>
            </w:pPr>
            <w:r>
              <w:rPr>
                <w:rFonts w:hint="eastAsia" w:ascii="宋体" w:hAnsi="宋体"/>
                <w:bCs/>
                <w:sz w:val="24"/>
              </w:rPr>
              <w:t>2</w:t>
            </w:r>
          </w:p>
        </w:tc>
        <w:tc>
          <w:tcPr>
            <w:tcW w:w="3735" w:type="dxa"/>
            <w:noWrap w:val="0"/>
            <w:vAlign w:val="center"/>
          </w:tcPr>
          <w:p>
            <w:pPr>
              <w:jc w:val="left"/>
              <w:rPr>
                <w:rFonts w:hint="default" w:ascii="宋体" w:hAnsi="宋体" w:eastAsia="宋体"/>
                <w:bCs/>
                <w:sz w:val="24"/>
                <w:lang w:val="en-US" w:eastAsia="zh-CN"/>
              </w:rPr>
            </w:pPr>
            <w:r>
              <w:rPr>
                <w:rFonts w:hint="eastAsia" w:ascii="宋体" w:hAnsi="宋体"/>
                <w:bCs/>
                <w:sz w:val="24"/>
                <w:lang w:val="en-US" w:eastAsia="zh-CN"/>
              </w:rPr>
              <w:t>计算机网络系统（交换设备、网络安全设备）</w:t>
            </w:r>
          </w:p>
        </w:tc>
        <w:tc>
          <w:tcPr>
            <w:tcW w:w="2482" w:type="dxa"/>
            <w:noWrap w:val="0"/>
            <w:vAlign w:val="center"/>
          </w:tcPr>
          <w:p>
            <w:pPr>
              <w:jc w:val="center"/>
              <w:rPr>
                <w:rFonts w:hint="eastAsia" w:ascii="宋体" w:hAnsi="宋体" w:eastAsia="宋体"/>
                <w:bCs/>
                <w:sz w:val="24"/>
                <w:lang w:val="en-US" w:eastAsia="zh-CN"/>
              </w:rPr>
            </w:pPr>
            <w:r>
              <w:rPr>
                <w:rFonts w:hint="eastAsia" w:ascii="宋体" w:hAnsi="宋体"/>
                <w:bCs/>
                <w:sz w:val="24"/>
                <w:lang w:val="en-US" w:eastAsia="zh-CN"/>
              </w:rPr>
              <w:t>华三、</w:t>
            </w:r>
            <w:r>
              <w:rPr>
                <w:rFonts w:hint="eastAsia" w:ascii="宋体" w:hAnsi="宋体" w:eastAsia="宋体"/>
                <w:bCs/>
                <w:kern w:val="2"/>
                <w:sz w:val="24"/>
                <w:szCs w:val="24"/>
                <w:lang w:val="en-US" w:eastAsia="zh-CN" w:bidi="ar-SA"/>
              </w:rPr>
              <w:t>深信服</w:t>
            </w:r>
          </w:p>
        </w:tc>
        <w:tc>
          <w:tcPr>
            <w:tcW w:w="1478" w:type="dxa"/>
            <w:noWrap w:val="0"/>
            <w:vAlign w:val="center"/>
          </w:tcPr>
          <w:p>
            <w:pPr>
              <w:jc w:val="center"/>
              <w:rPr>
                <w:rFonts w:hint="eastAsia" w:ascii="宋体" w:hAnsi="宋体"/>
                <w:bCs/>
                <w:color w:val="FF0000"/>
                <w:sz w:val="24"/>
              </w:rPr>
            </w:pP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8" w:type="dxa"/>
            <w:noWrap w:val="0"/>
            <w:vAlign w:val="center"/>
          </w:tcPr>
          <w:p>
            <w:pPr>
              <w:jc w:val="center"/>
              <w:rPr>
                <w:rFonts w:hint="eastAsia" w:ascii="宋体" w:hAnsi="宋体"/>
                <w:bCs/>
                <w:sz w:val="24"/>
              </w:rPr>
            </w:pPr>
            <w:r>
              <w:rPr>
                <w:rFonts w:hint="eastAsia" w:ascii="宋体" w:hAnsi="宋体"/>
                <w:bCs/>
                <w:sz w:val="24"/>
              </w:rPr>
              <w:t>4</w:t>
            </w:r>
          </w:p>
        </w:tc>
        <w:tc>
          <w:tcPr>
            <w:tcW w:w="3735" w:type="dxa"/>
            <w:noWrap w:val="0"/>
            <w:vAlign w:val="center"/>
          </w:tcPr>
          <w:p>
            <w:pPr>
              <w:jc w:val="left"/>
              <w:rPr>
                <w:rFonts w:hint="eastAsia" w:ascii="宋体" w:hAnsi="宋体"/>
                <w:bCs/>
                <w:kern w:val="2"/>
                <w:sz w:val="24"/>
                <w:szCs w:val="24"/>
                <w:lang w:val="en-US" w:eastAsia="zh-CN" w:bidi="ar-SA"/>
              </w:rPr>
            </w:pPr>
            <w:r>
              <w:rPr>
                <w:rFonts w:hint="eastAsia" w:ascii="宋体" w:hAnsi="宋体"/>
                <w:bCs/>
                <w:sz w:val="24"/>
              </w:rPr>
              <w:t>安防</w:t>
            </w:r>
            <w:r>
              <w:rPr>
                <w:rFonts w:hint="eastAsia" w:ascii="宋体" w:hAnsi="宋体"/>
                <w:bCs/>
                <w:sz w:val="24"/>
                <w:lang w:val="en-US" w:eastAsia="zh-CN"/>
              </w:rPr>
              <w:t>监控报警</w:t>
            </w:r>
            <w:r>
              <w:rPr>
                <w:rFonts w:hint="eastAsia" w:ascii="宋体" w:hAnsi="宋体"/>
                <w:bCs/>
                <w:sz w:val="24"/>
              </w:rPr>
              <w:t>系统</w:t>
            </w:r>
          </w:p>
        </w:tc>
        <w:tc>
          <w:tcPr>
            <w:tcW w:w="2482" w:type="dxa"/>
            <w:noWrap w:val="0"/>
            <w:vAlign w:val="center"/>
          </w:tcPr>
          <w:p>
            <w:pPr>
              <w:jc w:val="center"/>
              <w:rPr>
                <w:rFonts w:hint="default" w:ascii="宋体" w:hAnsi="宋体" w:eastAsia="宋体"/>
                <w:bCs/>
                <w:kern w:val="2"/>
                <w:sz w:val="24"/>
                <w:szCs w:val="24"/>
                <w:lang w:val="en-US" w:eastAsia="zh-CN" w:bidi="ar-SA"/>
              </w:rPr>
            </w:pPr>
            <w:r>
              <w:rPr>
                <w:rFonts w:hint="eastAsia" w:ascii="宋体" w:hAnsi="宋体"/>
                <w:bCs/>
                <w:sz w:val="24"/>
                <w:lang w:val="en-US" w:eastAsia="zh-CN"/>
              </w:rPr>
              <w:t>海康威视、安讯士</w:t>
            </w:r>
          </w:p>
        </w:tc>
        <w:tc>
          <w:tcPr>
            <w:tcW w:w="1478" w:type="dxa"/>
            <w:noWrap w:val="0"/>
            <w:vAlign w:val="center"/>
          </w:tcPr>
          <w:p>
            <w:pPr>
              <w:jc w:val="center"/>
              <w:rPr>
                <w:rFonts w:hint="eastAsia" w:ascii="宋体" w:hAnsi="宋体"/>
                <w:bCs/>
                <w:kern w:val="2"/>
                <w:sz w:val="24"/>
                <w:szCs w:val="24"/>
                <w:lang w:val="en-US" w:eastAsia="zh-CN" w:bidi="ar-SA"/>
              </w:rPr>
            </w:pP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8" w:type="dxa"/>
            <w:noWrap w:val="0"/>
            <w:vAlign w:val="center"/>
          </w:tcPr>
          <w:p>
            <w:pPr>
              <w:jc w:val="center"/>
              <w:rPr>
                <w:rFonts w:hint="eastAsia" w:ascii="宋体" w:hAnsi="宋体"/>
                <w:bCs/>
                <w:sz w:val="24"/>
              </w:rPr>
            </w:pPr>
            <w:r>
              <w:rPr>
                <w:rFonts w:hint="eastAsia" w:ascii="宋体" w:hAnsi="宋体"/>
                <w:bCs/>
                <w:sz w:val="24"/>
              </w:rPr>
              <w:t>5</w:t>
            </w:r>
          </w:p>
        </w:tc>
        <w:tc>
          <w:tcPr>
            <w:tcW w:w="3735" w:type="dxa"/>
            <w:noWrap w:val="0"/>
            <w:vAlign w:val="center"/>
          </w:tcPr>
          <w:p>
            <w:pPr>
              <w:jc w:val="left"/>
              <w:rPr>
                <w:rFonts w:hint="eastAsia" w:ascii="宋体" w:hAnsi="宋体"/>
                <w:bCs/>
                <w:kern w:val="2"/>
                <w:sz w:val="24"/>
                <w:szCs w:val="24"/>
                <w:lang w:val="en-US" w:eastAsia="zh-CN" w:bidi="ar-SA"/>
              </w:rPr>
            </w:pPr>
            <w:r>
              <w:rPr>
                <w:rFonts w:hint="eastAsia" w:ascii="宋体" w:hAnsi="宋体"/>
                <w:bCs/>
                <w:sz w:val="24"/>
              </w:rPr>
              <w:t>智能一卡通系统</w:t>
            </w:r>
          </w:p>
        </w:tc>
        <w:tc>
          <w:tcPr>
            <w:tcW w:w="2482" w:type="dxa"/>
            <w:noWrap w:val="0"/>
            <w:vAlign w:val="center"/>
          </w:tcPr>
          <w:p>
            <w:pPr>
              <w:jc w:val="center"/>
              <w:rPr>
                <w:rFonts w:hint="eastAsia" w:ascii="宋体" w:hAnsi="宋体"/>
                <w:bCs/>
                <w:kern w:val="2"/>
                <w:sz w:val="24"/>
                <w:szCs w:val="24"/>
                <w:lang w:val="en-US" w:eastAsia="zh-CN" w:bidi="ar-SA"/>
              </w:rPr>
            </w:pPr>
            <w:r>
              <w:rPr>
                <w:rFonts w:hint="eastAsia" w:ascii="宋体" w:hAnsi="宋体"/>
                <w:bCs/>
                <w:sz w:val="24"/>
              </w:rPr>
              <w:t>披克</w:t>
            </w:r>
          </w:p>
        </w:tc>
        <w:tc>
          <w:tcPr>
            <w:tcW w:w="1478" w:type="dxa"/>
            <w:noWrap w:val="0"/>
            <w:vAlign w:val="center"/>
          </w:tcPr>
          <w:p>
            <w:pPr>
              <w:jc w:val="center"/>
              <w:rPr>
                <w:rFonts w:hint="eastAsia" w:ascii="宋体" w:hAnsi="宋体"/>
                <w:bCs/>
                <w:kern w:val="2"/>
                <w:sz w:val="24"/>
                <w:szCs w:val="24"/>
                <w:lang w:val="en-US" w:eastAsia="zh-CN" w:bidi="ar-SA"/>
              </w:rPr>
            </w:pP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8" w:type="dxa"/>
            <w:noWrap w:val="0"/>
            <w:vAlign w:val="center"/>
          </w:tcPr>
          <w:p>
            <w:pPr>
              <w:jc w:val="center"/>
              <w:rPr>
                <w:rFonts w:hint="eastAsia" w:ascii="宋体" w:hAnsi="宋体"/>
                <w:bCs/>
                <w:sz w:val="24"/>
              </w:rPr>
            </w:pPr>
            <w:r>
              <w:rPr>
                <w:rFonts w:hint="eastAsia" w:ascii="宋体" w:hAnsi="宋体"/>
                <w:bCs/>
                <w:sz w:val="24"/>
              </w:rPr>
              <w:t>6</w:t>
            </w:r>
          </w:p>
        </w:tc>
        <w:tc>
          <w:tcPr>
            <w:tcW w:w="3735" w:type="dxa"/>
            <w:noWrap w:val="0"/>
            <w:vAlign w:val="center"/>
          </w:tcPr>
          <w:p>
            <w:pPr>
              <w:jc w:val="left"/>
              <w:rPr>
                <w:rFonts w:hint="eastAsia" w:ascii="宋体" w:hAnsi="宋体"/>
                <w:bCs/>
                <w:kern w:val="2"/>
                <w:sz w:val="24"/>
                <w:szCs w:val="24"/>
                <w:lang w:val="en-US" w:eastAsia="zh-CN" w:bidi="ar-SA"/>
              </w:rPr>
            </w:pPr>
            <w:r>
              <w:rPr>
                <w:rFonts w:hint="eastAsia" w:ascii="宋体" w:hAnsi="宋体"/>
                <w:bCs/>
                <w:sz w:val="24"/>
              </w:rPr>
              <w:t>有线电视系统</w:t>
            </w:r>
          </w:p>
        </w:tc>
        <w:tc>
          <w:tcPr>
            <w:tcW w:w="2482" w:type="dxa"/>
            <w:noWrap w:val="0"/>
            <w:vAlign w:val="center"/>
          </w:tcPr>
          <w:p>
            <w:pPr>
              <w:jc w:val="center"/>
              <w:rPr>
                <w:rFonts w:hint="eastAsia" w:ascii="宋体" w:hAnsi="宋体"/>
                <w:bCs/>
                <w:kern w:val="2"/>
                <w:sz w:val="24"/>
                <w:szCs w:val="24"/>
                <w:lang w:val="en-US" w:eastAsia="zh-CN" w:bidi="ar-SA"/>
              </w:rPr>
            </w:pPr>
            <w:r>
              <w:rPr>
                <w:rFonts w:hint="eastAsia" w:ascii="宋体" w:hAnsi="宋体"/>
                <w:bCs/>
                <w:sz w:val="24"/>
              </w:rPr>
              <w:t>迈威</w:t>
            </w:r>
          </w:p>
        </w:tc>
        <w:tc>
          <w:tcPr>
            <w:tcW w:w="1478" w:type="dxa"/>
            <w:noWrap w:val="0"/>
            <w:vAlign w:val="center"/>
          </w:tcPr>
          <w:p>
            <w:pPr>
              <w:jc w:val="center"/>
              <w:rPr>
                <w:rFonts w:hint="eastAsia" w:ascii="宋体" w:hAnsi="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8" w:type="dxa"/>
            <w:noWrap w:val="0"/>
            <w:vAlign w:val="center"/>
          </w:tcPr>
          <w:p>
            <w:pPr>
              <w:jc w:val="center"/>
              <w:rPr>
                <w:rFonts w:hint="eastAsia" w:ascii="宋体" w:hAnsi="宋体"/>
                <w:bCs/>
                <w:sz w:val="24"/>
              </w:rPr>
            </w:pPr>
            <w:r>
              <w:rPr>
                <w:rFonts w:hint="eastAsia" w:ascii="宋体" w:hAnsi="宋体"/>
                <w:bCs/>
                <w:sz w:val="24"/>
              </w:rPr>
              <w:t>7</w:t>
            </w:r>
          </w:p>
        </w:tc>
        <w:tc>
          <w:tcPr>
            <w:tcW w:w="3735" w:type="dxa"/>
            <w:noWrap w:val="0"/>
            <w:vAlign w:val="center"/>
          </w:tcPr>
          <w:p>
            <w:pPr>
              <w:jc w:val="left"/>
              <w:rPr>
                <w:rFonts w:hint="eastAsia" w:ascii="宋体" w:hAnsi="宋体"/>
                <w:bCs/>
                <w:kern w:val="2"/>
                <w:sz w:val="24"/>
                <w:szCs w:val="24"/>
                <w:lang w:val="en-US" w:eastAsia="zh-CN" w:bidi="ar-SA"/>
              </w:rPr>
            </w:pPr>
            <w:r>
              <w:rPr>
                <w:rFonts w:hint="eastAsia" w:ascii="宋体" w:hAnsi="宋体"/>
                <w:bCs/>
                <w:sz w:val="24"/>
              </w:rPr>
              <w:t>公共信息发布与查询</w:t>
            </w:r>
          </w:p>
        </w:tc>
        <w:tc>
          <w:tcPr>
            <w:tcW w:w="2482" w:type="dxa"/>
            <w:noWrap w:val="0"/>
            <w:vAlign w:val="center"/>
          </w:tcPr>
          <w:p>
            <w:pPr>
              <w:jc w:val="center"/>
              <w:rPr>
                <w:rFonts w:hint="default" w:ascii="宋体" w:hAnsi="宋体"/>
                <w:bCs/>
                <w:kern w:val="2"/>
                <w:sz w:val="24"/>
                <w:szCs w:val="24"/>
                <w:lang w:val="en-US" w:eastAsia="zh-CN" w:bidi="ar-SA"/>
              </w:rPr>
            </w:pPr>
            <w:r>
              <w:rPr>
                <w:rFonts w:hint="eastAsia" w:ascii="宋体" w:hAnsi="宋体"/>
                <w:bCs/>
                <w:kern w:val="2"/>
                <w:sz w:val="24"/>
                <w:szCs w:val="24"/>
                <w:lang w:val="en-US" w:eastAsia="zh-CN" w:bidi="ar-SA"/>
              </w:rPr>
              <w:t>晶易合创</w:t>
            </w:r>
          </w:p>
        </w:tc>
        <w:tc>
          <w:tcPr>
            <w:tcW w:w="1478" w:type="dxa"/>
            <w:noWrap w:val="0"/>
            <w:vAlign w:val="center"/>
          </w:tcPr>
          <w:p>
            <w:pPr>
              <w:jc w:val="center"/>
              <w:rPr>
                <w:rFonts w:hint="eastAsia" w:ascii="宋体" w:hAnsi="宋体"/>
                <w:bCs/>
                <w:kern w:val="2"/>
                <w:sz w:val="24"/>
                <w:szCs w:val="24"/>
                <w:lang w:val="en-US" w:eastAsia="zh-CN" w:bidi="ar-SA"/>
              </w:rPr>
            </w:pP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8" w:type="dxa"/>
            <w:noWrap w:val="0"/>
            <w:vAlign w:val="center"/>
          </w:tcPr>
          <w:p>
            <w:pPr>
              <w:jc w:val="center"/>
              <w:rPr>
                <w:rFonts w:hint="eastAsia" w:ascii="宋体" w:hAnsi="宋体"/>
                <w:bCs/>
                <w:sz w:val="24"/>
              </w:rPr>
            </w:pPr>
            <w:r>
              <w:rPr>
                <w:rFonts w:hint="eastAsia" w:ascii="宋体" w:hAnsi="宋体"/>
                <w:bCs/>
                <w:sz w:val="24"/>
              </w:rPr>
              <w:t>8</w:t>
            </w:r>
          </w:p>
        </w:tc>
        <w:tc>
          <w:tcPr>
            <w:tcW w:w="3735" w:type="dxa"/>
            <w:noWrap w:val="0"/>
            <w:vAlign w:val="center"/>
          </w:tcPr>
          <w:p>
            <w:pPr>
              <w:jc w:val="left"/>
              <w:rPr>
                <w:rFonts w:hint="eastAsia" w:ascii="宋体" w:hAnsi="宋体"/>
                <w:bCs/>
                <w:kern w:val="2"/>
                <w:sz w:val="24"/>
                <w:szCs w:val="24"/>
                <w:lang w:val="en-US" w:eastAsia="zh-CN" w:bidi="ar-SA"/>
              </w:rPr>
            </w:pPr>
            <w:r>
              <w:rPr>
                <w:rFonts w:hint="eastAsia" w:ascii="宋体" w:hAnsi="宋体"/>
                <w:bCs/>
                <w:sz w:val="24"/>
              </w:rPr>
              <w:t>多媒体会议系统</w:t>
            </w:r>
          </w:p>
        </w:tc>
        <w:tc>
          <w:tcPr>
            <w:tcW w:w="2482" w:type="dxa"/>
            <w:noWrap w:val="0"/>
            <w:vAlign w:val="center"/>
          </w:tcPr>
          <w:p>
            <w:pPr>
              <w:jc w:val="center"/>
              <w:rPr>
                <w:rFonts w:hint="default" w:ascii="宋体" w:hAnsi="宋体"/>
                <w:bCs/>
                <w:kern w:val="2"/>
                <w:sz w:val="24"/>
                <w:szCs w:val="24"/>
                <w:lang w:val="en-US" w:eastAsia="zh-CN" w:bidi="ar-SA"/>
              </w:rPr>
            </w:pPr>
            <w:r>
              <w:rPr>
                <w:rFonts w:hint="eastAsia" w:ascii="宋体" w:hAnsi="宋体"/>
                <w:bCs/>
                <w:kern w:val="2"/>
                <w:sz w:val="24"/>
                <w:szCs w:val="24"/>
                <w:lang w:val="en-US" w:eastAsia="zh-CN" w:bidi="ar-SA"/>
              </w:rPr>
              <w:t>先歌</w:t>
            </w:r>
          </w:p>
        </w:tc>
        <w:tc>
          <w:tcPr>
            <w:tcW w:w="1478" w:type="dxa"/>
            <w:noWrap w:val="0"/>
            <w:vAlign w:val="center"/>
          </w:tcPr>
          <w:p>
            <w:pPr>
              <w:jc w:val="center"/>
              <w:rPr>
                <w:rFonts w:hint="eastAsia" w:ascii="宋体" w:hAnsi="宋体"/>
                <w:bCs/>
                <w:kern w:val="2"/>
                <w:sz w:val="24"/>
                <w:szCs w:val="24"/>
                <w:lang w:val="en-US" w:eastAsia="zh-CN" w:bidi="ar-SA"/>
              </w:rPr>
            </w:pP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8" w:type="dxa"/>
            <w:noWrap w:val="0"/>
            <w:vAlign w:val="center"/>
          </w:tcPr>
          <w:p>
            <w:pPr>
              <w:jc w:val="center"/>
              <w:rPr>
                <w:rFonts w:hint="eastAsia" w:ascii="宋体" w:hAnsi="宋体"/>
                <w:bCs/>
                <w:sz w:val="24"/>
              </w:rPr>
            </w:pPr>
            <w:r>
              <w:rPr>
                <w:rFonts w:hint="eastAsia" w:ascii="宋体" w:hAnsi="宋体"/>
                <w:bCs/>
                <w:sz w:val="24"/>
              </w:rPr>
              <w:t>9</w:t>
            </w:r>
          </w:p>
        </w:tc>
        <w:tc>
          <w:tcPr>
            <w:tcW w:w="3735" w:type="dxa"/>
            <w:noWrap w:val="0"/>
            <w:vAlign w:val="center"/>
          </w:tcPr>
          <w:p>
            <w:pPr>
              <w:jc w:val="left"/>
              <w:rPr>
                <w:rFonts w:hint="eastAsia" w:ascii="宋体" w:hAnsi="宋体"/>
                <w:bCs/>
                <w:kern w:val="2"/>
                <w:sz w:val="24"/>
                <w:szCs w:val="24"/>
                <w:lang w:val="en-US" w:eastAsia="zh-CN" w:bidi="ar-SA"/>
              </w:rPr>
            </w:pPr>
            <w:r>
              <w:rPr>
                <w:rFonts w:hint="eastAsia" w:ascii="宋体" w:hAnsi="宋体"/>
                <w:bCs/>
                <w:sz w:val="24"/>
              </w:rPr>
              <w:t>排队叫号系统</w:t>
            </w:r>
          </w:p>
        </w:tc>
        <w:tc>
          <w:tcPr>
            <w:tcW w:w="2482" w:type="dxa"/>
            <w:noWrap w:val="0"/>
            <w:vAlign w:val="center"/>
          </w:tcPr>
          <w:p>
            <w:pPr>
              <w:jc w:val="center"/>
              <w:rPr>
                <w:rFonts w:hint="eastAsia" w:ascii="宋体" w:hAnsi="宋体"/>
                <w:bCs/>
                <w:kern w:val="2"/>
                <w:sz w:val="24"/>
                <w:szCs w:val="24"/>
                <w:lang w:val="en-US" w:eastAsia="zh-CN" w:bidi="ar-SA"/>
              </w:rPr>
            </w:pPr>
            <w:r>
              <w:rPr>
                <w:rFonts w:hint="eastAsia" w:ascii="宋体" w:hAnsi="宋体"/>
                <w:bCs/>
                <w:sz w:val="24"/>
              </w:rPr>
              <w:t>神州视翰</w:t>
            </w:r>
          </w:p>
        </w:tc>
        <w:tc>
          <w:tcPr>
            <w:tcW w:w="1478" w:type="dxa"/>
            <w:noWrap w:val="0"/>
            <w:vAlign w:val="center"/>
          </w:tcPr>
          <w:p>
            <w:pPr>
              <w:jc w:val="center"/>
              <w:rPr>
                <w:rFonts w:hint="eastAsia" w:ascii="宋体" w:hAnsi="宋体"/>
                <w:bCs/>
                <w:kern w:val="2"/>
                <w:sz w:val="24"/>
                <w:szCs w:val="24"/>
                <w:lang w:val="en-US" w:eastAsia="zh-CN" w:bidi="ar-SA"/>
              </w:rPr>
            </w:pP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8" w:type="dxa"/>
            <w:noWrap w:val="0"/>
            <w:vAlign w:val="center"/>
          </w:tcPr>
          <w:p>
            <w:pPr>
              <w:jc w:val="center"/>
              <w:rPr>
                <w:rFonts w:ascii="宋体" w:hAnsi="宋体"/>
                <w:bCs/>
                <w:sz w:val="24"/>
              </w:rPr>
            </w:pPr>
            <w:r>
              <w:rPr>
                <w:rFonts w:hint="eastAsia" w:ascii="宋体" w:hAnsi="宋体"/>
                <w:bCs/>
                <w:sz w:val="24"/>
              </w:rPr>
              <w:t>10</w:t>
            </w:r>
          </w:p>
        </w:tc>
        <w:tc>
          <w:tcPr>
            <w:tcW w:w="3735" w:type="dxa"/>
            <w:noWrap w:val="0"/>
            <w:vAlign w:val="center"/>
          </w:tcPr>
          <w:p>
            <w:pPr>
              <w:jc w:val="left"/>
              <w:rPr>
                <w:rFonts w:hint="eastAsia" w:ascii="宋体" w:hAnsi="宋体" w:eastAsia="宋体"/>
                <w:bCs/>
                <w:kern w:val="2"/>
                <w:sz w:val="24"/>
                <w:szCs w:val="24"/>
                <w:lang w:val="en-US" w:eastAsia="zh-CN" w:bidi="ar-SA"/>
              </w:rPr>
            </w:pPr>
            <w:r>
              <w:rPr>
                <w:rFonts w:hint="eastAsia" w:ascii="宋体" w:hAnsi="宋体"/>
                <w:bCs/>
                <w:sz w:val="24"/>
              </w:rPr>
              <w:t>机房工程</w:t>
            </w:r>
            <w:r>
              <w:rPr>
                <w:rFonts w:hint="eastAsia" w:ascii="宋体" w:hAnsi="宋体"/>
                <w:bCs/>
                <w:sz w:val="24"/>
                <w:lang w:eastAsia="zh-CN"/>
              </w:rPr>
              <w:t>（</w:t>
            </w:r>
            <w:r>
              <w:rPr>
                <w:rFonts w:hint="eastAsia" w:ascii="宋体" w:hAnsi="宋体"/>
                <w:bCs/>
                <w:sz w:val="24"/>
                <w:lang w:val="en-US" w:eastAsia="zh-CN"/>
              </w:rPr>
              <w:t>UPS及精密空调</w:t>
            </w:r>
            <w:r>
              <w:rPr>
                <w:rFonts w:hint="eastAsia" w:ascii="宋体" w:hAnsi="宋体"/>
                <w:bCs/>
                <w:sz w:val="24"/>
                <w:lang w:eastAsia="zh-CN"/>
              </w:rPr>
              <w:t>）</w:t>
            </w:r>
          </w:p>
        </w:tc>
        <w:tc>
          <w:tcPr>
            <w:tcW w:w="2482" w:type="dxa"/>
            <w:noWrap w:val="0"/>
            <w:vAlign w:val="center"/>
          </w:tcPr>
          <w:p>
            <w:pPr>
              <w:jc w:val="center"/>
              <w:rPr>
                <w:rFonts w:hint="default" w:ascii="宋体" w:hAnsi="宋体" w:eastAsia="宋体"/>
                <w:bCs/>
                <w:kern w:val="2"/>
                <w:sz w:val="24"/>
                <w:szCs w:val="24"/>
                <w:lang w:val="en-US" w:eastAsia="zh-CN" w:bidi="ar-SA"/>
              </w:rPr>
            </w:pPr>
            <w:r>
              <w:rPr>
                <w:rFonts w:hint="eastAsia" w:ascii="宋体" w:hAnsi="宋体"/>
                <w:bCs/>
                <w:sz w:val="24"/>
                <w:lang w:val="en-US" w:eastAsia="zh-CN"/>
              </w:rPr>
              <w:t>科华、艾默生</w:t>
            </w:r>
          </w:p>
        </w:tc>
        <w:tc>
          <w:tcPr>
            <w:tcW w:w="1478" w:type="dxa"/>
            <w:noWrap w:val="0"/>
            <w:vAlign w:val="center"/>
          </w:tcPr>
          <w:p>
            <w:pPr>
              <w:jc w:val="center"/>
              <w:rPr>
                <w:rFonts w:hint="eastAsia" w:ascii="宋体" w:hAnsi="宋体"/>
                <w:bCs/>
                <w:kern w:val="2"/>
                <w:sz w:val="24"/>
                <w:szCs w:val="24"/>
                <w:lang w:val="en-US" w:eastAsia="zh-CN" w:bidi="ar-SA"/>
              </w:rPr>
            </w:pPr>
            <w:r>
              <w:rPr>
                <w:rFonts w:hint="eastAsia" w:ascii="宋体" w:hAnsi="宋体" w:cs="宋体"/>
                <w:bCs/>
                <w:sz w:val="24"/>
              </w:rPr>
              <w:t>▲</w:t>
            </w:r>
          </w:p>
        </w:tc>
      </w:tr>
    </w:tbl>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outlineLvl w:val="1"/>
        <w:rPr>
          <w:rFonts w:hint="eastAsia" w:ascii="宋体" w:hAnsi="宋体"/>
          <w:b/>
          <w:bCs/>
          <w:sz w:val="28"/>
          <w:szCs w:val="28"/>
        </w:rPr>
      </w:pPr>
      <w:bookmarkStart w:id="0" w:name="_Toc408087586"/>
      <w:r>
        <w:rPr>
          <w:rFonts w:hint="eastAsia" w:ascii="宋体" w:hAnsi="宋体"/>
          <w:b/>
          <w:bCs/>
          <w:sz w:val="28"/>
          <w:szCs w:val="28"/>
        </w:rPr>
        <w:t>综合布线系统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lang w:val="en-US" w:eastAsia="zh-CN"/>
        </w:rPr>
        <w:t>如有需要请现场调研</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outlineLvl w:val="1"/>
        <w:rPr>
          <w:rFonts w:hint="eastAsia" w:ascii="宋体" w:hAnsi="宋体"/>
          <w:b/>
          <w:bCs/>
          <w:sz w:val="28"/>
          <w:szCs w:val="28"/>
        </w:rPr>
      </w:pPr>
      <w:r>
        <w:rPr>
          <w:rFonts w:hint="eastAsia" w:ascii="宋体" w:hAnsi="宋体"/>
          <w:b/>
          <w:bCs/>
          <w:sz w:val="28"/>
          <w:szCs w:val="28"/>
        </w:rPr>
        <w:t>计算机网络系统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如有需要请现场调研</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outlineLvl w:val="1"/>
        <w:rPr>
          <w:rFonts w:hint="eastAsia" w:ascii="宋体" w:hAnsi="宋体"/>
          <w:b/>
          <w:bCs/>
          <w:sz w:val="28"/>
          <w:szCs w:val="28"/>
        </w:rPr>
      </w:pPr>
      <w:r>
        <w:rPr>
          <w:rFonts w:hint="eastAsia" w:ascii="宋体" w:hAnsi="宋体"/>
          <w:b/>
          <w:bCs/>
          <w:sz w:val="28"/>
          <w:szCs w:val="28"/>
        </w:rPr>
        <w:t>安防</w:t>
      </w:r>
      <w:r>
        <w:rPr>
          <w:rFonts w:hint="eastAsia" w:ascii="宋体" w:hAnsi="宋体"/>
          <w:b/>
          <w:bCs/>
          <w:sz w:val="28"/>
          <w:szCs w:val="28"/>
          <w:lang w:val="en-US" w:eastAsia="zh-CN"/>
        </w:rPr>
        <w:t>监控</w:t>
      </w:r>
      <w:r>
        <w:rPr>
          <w:rFonts w:hint="eastAsia" w:ascii="宋体" w:hAnsi="宋体"/>
          <w:b/>
          <w:bCs/>
          <w:sz w:val="28"/>
          <w:szCs w:val="28"/>
        </w:rPr>
        <w:t>报警系统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如有需要请现场调研</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目前拥有800余摄像头，其中大多数为高清摄像头。</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bCs/>
          <w:color w:val="FF0000"/>
          <w:sz w:val="28"/>
          <w:szCs w:val="28"/>
        </w:rPr>
      </w:pPr>
      <w:r>
        <w:rPr>
          <w:rFonts w:hint="eastAsia" w:ascii="宋体" w:hAnsi="宋体"/>
          <w:b/>
          <w:bCs/>
          <w:color w:val="FF0000"/>
          <w:sz w:val="28"/>
          <w:szCs w:val="28"/>
          <w:lang w:val="en-US" w:eastAsia="zh-CN"/>
        </w:rPr>
        <w:t>传承创新大楼建成后，消防控制室和监控存储将搬迁至新容灾机房</w:t>
      </w:r>
      <w:r>
        <w:rPr>
          <w:rFonts w:hint="eastAsia" w:ascii="宋体" w:hAnsi="宋体"/>
          <w:b/>
          <w:bCs/>
          <w:color w:val="FF000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bCs/>
          <w:color w:val="FF0000"/>
          <w:sz w:val="28"/>
          <w:szCs w:val="28"/>
        </w:rPr>
      </w:pPr>
      <w:r>
        <w:rPr>
          <w:rFonts w:hint="eastAsia" w:ascii="宋体" w:hAnsi="宋体"/>
          <w:b/>
          <w:bCs/>
          <w:color w:val="FF0000"/>
          <w:sz w:val="28"/>
          <w:szCs w:val="28"/>
          <w:lang w:val="en-US" w:eastAsia="zh-CN"/>
        </w:rPr>
        <w:t>中标人需要配合监控存储的搬迁及运维交接工作。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outlineLvl w:val="1"/>
        <w:rPr>
          <w:rFonts w:hint="eastAsia" w:ascii="宋体" w:hAnsi="宋体"/>
          <w:b/>
          <w:bCs/>
          <w:sz w:val="28"/>
          <w:szCs w:val="28"/>
        </w:rPr>
      </w:pPr>
      <w:r>
        <w:rPr>
          <w:rFonts w:hint="eastAsia" w:ascii="宋体" w:hAnsi="宋体"/>
          <w:b/>
          <w:bCs/>
          <w:sz w:val="28"/>
          <w:szCs w:val="28"/>
        </w:rPr>
        <w:t>智能一卡通系统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bCs/>
          <w:sz w:val="28"/>
          <w:szCs w:val="28"/>
        </w:rPr>
      </w:pPr>
      <w:r>
        <w:rPr>
          <w:rFonts w:hint="eastAsia" w:ascii="宋体" w:hAnsi="宋体"/>
          <w:bCs/>
          <w:sz w:val="28"/>
          <w:szCs w:val="28"/>
          <w:lang w:eastAsia="zh-CN"/>
        </w:rPr>
        <w:t>我</w:t>
      </w:r>
      <w:r>
        <w:rPr>
          <w:rFonts w:hint="eastAsia" w:ascii="宋体" w:hAnsi="宋体"/>
          <w:bCs/>
          <w:sz w:val="28"/>
          <w:szCs w:val="28"/>
          <w:lang w:val="en-US" w:eastAsia="zh-CN"/>
        </w:rPr>
        <w:t>院</w:t>
      </w:r>
      <w:r>
        <w:rPr>
          <w:rFonts w:hint="eastAsia" w:ascii="宋体" w:hAnsi="宋体"/>
          <w:bCs/>
          <w:sz w:val="28"/>
          <w:szCs w:val="28"/>
        </w:rPr>
        <w:t>一卡通系统包含</w:t>
      </w:r>
      <w:r>
        <w:rPr>
          <w:rFonts w:hint="eastAsia" w:ascii="宋体" w:hAnsi="宋体"/>
          <w:sz w:val="28"/>
          <w:szCs w:val="28"/>
        </w:rPr>
        <w:t>门禁、水控管理、</w:t>
      </w:r>
      <w:r>
        <w:rPr>
          <w:rFonts w:hint="eastAsia" w:ascii="宋体" w:hAnsi="宋体"/>
          <w:sz w:val="28"/>
          <w:szCs w:val="28"/>
          <w:lang w:val="en-US" w:eastAsia="zh-CN"/>
        </w:rPr>
        <w:t>食堂消费、</w:t>
      </w:r>
      <w:r>
        <w:rPr>
          <w:rFonts w:hint="eastAsia" w:ascii="宋体" w:hAnsi="宋体"/>
          <w:sz w:val="28"/>
          <w:szCs w:val="28"/>
        </w:rPr>
        <w:t>停车场管理</w:t>
      </w:r>
      <w:r>
        <w:rPr>
          <w:rFonts w:hint="eastAsia" w:ascii="宋体" w:hAnsi="宋体"/>
          <w:sz w:val="28"/>
          <w:szCs w:val="28"/>
          <w:lang w:val="en-US" w:eastAsia="zh-CN"/>
        </w:rPr>
        <w:t>四</w:t>
      </w:r>
      <w:r>
        <w:rPr>
          <w:rFonts w:hint="eastAsia" w:ascii="宋体" w:hAnsi="宋体"/>
          <w:sz w:val="28"/>
          <w:szCs w:val="28"/>
        </w:rPr>
        <w:t>部分</w:t>
      </w:r>
      <w:r>
        <w:rPr>
          <w:rFonts w:hint="eastAsia" w:ascii="宋体" w:hAnsi="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bCs/>
          <w:sz w:val="28"/>
          <w:szCs w:val="28"/>
        </w:rPr>
      </w:pPr>
      <w:r>
        <w:rPr>
          <w:rFonts w:hint="eastAsia" w:ascii="宋体" w:hAnsi="宋体"/>
          <w:bCs/>
          <w:sz w:val="28"/>
          <w:szCs w:val="28"/>
        </w:rPr>
        <w:t>门禁约</w:t>
      </w:r>
      <w:r>
        <w:rPr>
          <w:rFonts w:hint="eastAsia" w:ascii="宋体" w:hAnsi="宋体"/>
          <w:bCs/>
          <w:sz w:val="28"/>
          <w:szCs w:val="28"/>
          <w:lang w:val="en-US" w:eastAsia="zh-CN"/>
        </w:rPr>
        <w:t>12</w:t>
      </w:r>
      <w:r>
        <w:rPr>
          <w:rFonts w:hint="eastAsia" w:ascii="宋体" w:hAnsi="宋体"/>
          <w:bCs/>
          <w:sz w:val="28"/>
          <w:szCs w:val="28"/>
        </w:rPr>
        <w:t>0套；电梯梯控</w:t>
      </w:r>
      <w:r>
        <w:rPr>
          <w:rFonts w:hint="eastAsia" w:ascii="宋体" w:hAnsi="宋体"/>
          <w:bCs/>
          <w:sz w:val="28"/>
          <w:szCs w:val="28"/>
          <w:lang w:val="en-US" w:eastAsia="zh-CN"/>
        </w:rPr>
        <w:t>8</w:t>
      </w:r>
      <w:r>
        <w:rPr>
          <w:rFonts w:hint="eastAsia" w:ascii="宋体" w:hAnsi="宋体"/>
          <w:bCs/>
          <w:sz w:val="28"/>
          <w:szCs w:val="28"/>
        </w:rPr>
        <w:t>部</w:t>
      </w:r>
      <w:r>
        <w:rPr>
          <w:rFonts w:hint="eastAsia" w:ascii="宋体" w:hAnsi="宋体"/>
          <w:bCs/>
          <w:sz w:val="28"/>
          <w:szCs w:val="28"/>
          <w:lang w:eastAsia="zh-CN"/>
        </w:rPr>
        <w:t>；</w:t>
      </w:r>
      <w:r>
        <w:rPr>
          <w:rFonts w:hint="eastAsia" w:ascii="宋体" w:hAnsi="宋体"/>
          <w:bCs/>
          <w:sz w:val="28"/>
          <w:szCs w:val="28"/>
        </w:rPr>
        <w:t>节水控制约</w:t>
      </w:r>
      <w:r>
        <w:rPr>
          <w:rFonts w:hint="eastAsia" w:ascii="宋体" w:hAnsi="宋体"/>
          <w:bCs/>
          <w:sz w:val="28"/>
          <w:szCs w:val="28"/>
          <w:lang w:val="en-US" w:eastAsia="zh-CN"/>
        </w:rPr>
        <w:t>610</w:t>
      </w:r>
      <w:r>
        <w:rPr>
          <w:rFonts w:hint="eastAsia" w:ascii="宋体" w:hAnsi="宋体"/>
          <w:bCs/>
          <w:sz w:val="28"/>
          <w:szCs w:val="28"/>
        </w:rPr>
        <w:t>套</w:t>
      </w:r>
      <w:r>
        <w:rPr>
          <w:rFonts w:hint="eastAsia" w:ascii="宋体" w:hAnsi="宋体"/>
          <w:bCs/>
          <w:sz w:val="28"/>
          <w:szCs w:val="28"/>
          <w:lang w:eastAsia="zh-CN"/>
        </w:rPr>
        <w:t>；</w:t>
      </w:r>
      <w:r>
        <w:rPr>
          <w:rFonts w:hint="eastAsia" w:ascii="宋体" w:hAnsi="宋体"/>
          <w:bCs/>
          <w:sz w:val="28"/>
          <w:szCs w:val="28"/>
        </w:rPr>
        <w:t>食堂消费5套、医院停车场联网扣费等，后端服务器位于中心机房内。</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bCs w:val="0"/>
          <w:color w:val="FF0000"/>
          <w:sz w:val="28"/>
          <w:szCs w:val="28"/>
          <w:lang w:val="en-US" w:eastAsia="zh-CN"/>
        </w:rPr>
      </w:pPr>
      <w:r>
        <w:rPr>
          <w:rFonts w:hint="eastAsia" w:ascii="宋体" w:hAnsi="宋体"/>
          <w:b/>
          <w:bCs w:val="0"/>
          <w:color w:val="FF0000"/>
          <w:sz w:val="28"/>
          <w:szCs w:val="28"/>
          <w:lang w:val="en-US" w:eastAsia="zh-CN"/>
        </w:rPr>
        <w:t>传承创新大楼建成后，系统将融合建设，中标人需要配合相关系统对接及运维管理工作。</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bCs w:val="0"/>
          <w:color w:val="FF0000"/>
          <w:sz w:val="28"/>
          <w:szCs w:val="28"/>
          <w:lang w:val="en-US" w:eastAsia="zh-CN"/>
        </w:rPr>
      </w:pPr>
      <w:r>
        <w:rPr>
          <w:rFonts w:hint="eastAsia" w:ascii="宋体" w:hAnsi="宋体"/>
          <w:b/>
          <w:bCs w:val="0"/>
          <w:color w:val="FF0000"/>
          <w:sz w:val="28"/>
          <w:szCs w:val="28"/>
          <w:lang w:val="en-US" w:eastAsia="zh-CN"/>
        </w:rPr>
        <w:t>医院计划建设一卡通RFID腕带化系统，中标人</w:t>
      </w:r>
      <w:r>
        <w:rPr>
          <w:rFonts w:hint="eastAsia" w:ascii="宋体" w:hAnsi="宋体"/>
          <w:b/>
          <w:color w:val="FF0000"/>
          <w:sz w:val="28"/>
          <w:szCs w:val="28"/>
          <w:lang w:val="en-US" w:eastAsia="zh-CN"/>
        </w:rPr>
        <w:t>需要配合技术对接和运维对接工作。</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bCs w:val="0"/>
          <w:color w:val="FF0000"/>
          <w:sz w:val="28"/>
          <w:szCs w:val="28"/>
          <w:lang w:val="en-US" w:eastAsia="zh-CN"/>
        </w:rPr>
      </w:pPr>
      <w:r>
        <w:rPr>
          <w:rFonts w:hint="eastAsia" w:ascii="宋体" w:hAnsi="宋体"/>
          <w:b/>
          <w:bCs w:val="0"/>
          <w:color w:val="FF0000"/>
          <w:sz w:val="28"/>
          <w:szCs w:val="28"/>
          <w:lang w:val="en-US" w:eastAsia="zh-CN"/>
        </w:rPr>
        <w:t>医院北区一卡通系统计划接入本部统一管理，实现门禁、食堂消费的协同。中标人</w:t>
      </w:r>
      <w:r>
        <w:rPr>
          <w:rFonts w:hint="eastAsia" w:ascii="宋体" w:hAnsi="宋体"/>
          <w:b/>
          <w:color w:val="FF0000"/>
          <w:sz w:val="28"/>
          <w:szCs w:val="28"/>
          <w:lang w:val="en-US" w:eastAsia="zh-CN"/>
        </w:rPr>
        <w:t>需要配合技术对接和运维对接工作。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outlineLvl w:val="1"/>
        <w:rPr>
          <w:rFonts w:hint="eastAsia" w:ascii="宋体" w:hAnsi="宋体"/>
          <w:b/>
          <w:bCs/>
          <w:sz w:val="28"/>
          <w:szCs w:val="28"/>
        </w:rPr>
      </w:pPr>
      <w:r>
        <w:rPr>
          <w:rFonts w:hint="eastAsia" w:ascii="宋体" w:hAnsi="宋体"/>
          <w:b/>
          <w:bCs/>
          <w:sz w:val="28"/>
          <w:szCs w:val="28"/>
        </w:rPr>
        <w:t>有线电视系统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如有需要请现场调研</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outlineLvl w:val="1"/>
        <w:rPr>
          <w:rFonts w:hint="eastAsia" w:ascii="宋体" w:hAnsi="宋体"/>
          <w:b/>
          <w:bCs/>
          <w:sz w:val="28"/>
          <w:szCs w:val="28"/>
        </w:rPr>
      </w:pPr>
      <w:r>
        <w:rPr>
          <w:rFonts w:hint="eastAsia" w:ascii="宋体" w:hAnsi="宋体"/>
          <w:b/>
          <w:bCs/>
          <w:sz w:val="28"/>
          <w:szCs w:val="28"/>
        </w:rPr>
        <w:t>公共信息发布系统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如有需要请现场调研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8"/>
          <w:szCs w:val="28"/>
          <w:lang w:val="en-US" w:eastAsia="zh-CN"/>
        </w:rPr>
      </w:pPr>
      <w:r>
        <w:rPr>
          <w:rFonts w:hint="eastAsia" w:ascii="宋体" w:hAnsi="宋体"/>
          <w:sz w:val="28"/>
          <w:szCs w:val="28"/>
        </w:rPr>
        <w:t>系统包括：LED</w:t>
      </w:r>
      <w:r>
        <w:rPr>
          <w:rFonts w:hint="eastAsia" w:ascii="宋体" w:hAnsi="宋体"/>
          <w:bCs/>
          <w:sz w:val="28"/>
          <w:szCs w:val="28"/>
        </w:rPr>
        <w:t>双基色屏、LED全彩屏、LCD液晶屏。主要包括基地大楼1-</w:t>
      </w:r>
      <w:r>
        <w:rPr>
          <w:rFonts w:hint="eastAsia" w:ascii="宋体" w:hAnsi="宋体"/>
          <w:bCs/>
          <w:sz w:val="28"/>
          <w:szCs w:val="28"/>
          <w:lang w:val="en-US" w:eastAsia="zh-CN"/>
        </w:rPr>
        <w:t>6</w:t>
      </w:r>
      <w:r>
        <w:rPr>
          <w:rFonts w:hint="eastAsia" w:ascii="宋体" w:hAnsi="宋体"/>
          <w:bCs/>
          <w:sz w:val="28"/>
          <w:szCs w:val="28"/>
        </w:rPr>
        <w:t>层收费挂号、检验中心、出入院、急诊、中西药房等窗口设置LED双基色屏；门诊大厅1块2.5m*4m的LED全彩屏</w:t>
      </w:r>
      <w:r>
        <w:rPr>
          <w:rFonts w:hint="eastAsia" w:ascii="宋体" w:hAnsi="宋体"/>
          <w:bCs/>
          <w:sz w:val="28"/>
          <w:szCs w:val="28"/>
          <w:lang w:eastAsia="zh-CN"/>
        </w:rPr>
        <w:t>、</w:t>
      </w:r>
      <w:r>
        <w:rPr>
          <w:rFonts w:hint="eastAsia" w:ascii="宋体" w:hAnsi="宋体"/>
          <w:bCs/>
          <w:sz w:val="28"/>
          <w:szCs w:val="28"/>
          <w:lang w:val="en-US" w:eastAsia="zh-CN"/>
        </w:rPr>
        <w:t>3x5 1080P拼接屏</w:t>
      </w:r>
      <w:r>
        <w:rPr>
          <w:rFonts w:hint="eastAsia" w:ascii="宋体" w:hAnsi="宋体"/>
          <w:bCs/>
          <w:sz w:val="28"/>
          <w:szCs w:val="28"/>
        </w:rPr>
        <w:t>；</w:t>
      </w:r>
      <w:r>
        <w:rPr>
          <w:rFonts w:hint="eastAsia" w:ascii="宋体" w:hAnsi="宋体"/>
          <w:bCs/>
          <w:sz w:val="28"/>
          <w:szCs w:val="28"/>
          <w:lang w:val="en-US" w:eastAsia="zh-CN"/>
        </w:rPr>
        <w:t>住院4号</w:t>
      </w:r>
      <w:r>
        <w:rPr>
          <w:rFonts w:hint="eastAsia" w:ascii="宋体" w:hAnsi="宋体"/>
          <w:bCs/>
          <w:sz w:val="28"/>
          <w:szCs w:val="28"/>
        </w:rPr>
        <w:t>楼2层1块2.2m*3.5m的LED全彩屏。</w:t>
      </w:r>
      <w:r>
        <w:rPr>
          <w:rFonts w:hint="eastAsia" w:ascii="宋体" w:hAnsi="宋体"/>
          <w:bCs/>
          <w:sz w:val="28"/>
          <w:szCs w:val="28"/>
          <w:lang w:val="en-US" w:eastAsia="zh-CN"/>
        </w:rPr>
        <w:t>行管楼LED全彩屏。</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bCs/>
          <w:color w:val="FF0000"/>
          <w:sz w:val="28"/>
          <w:szCs w:val="28"/>
        </w:rPr>
      </w:pPr>
      <w:r>
        <w:rPr>
          <w:rFonts w:hint="eastAsia" w:ascii="宋体" w:hAnsi="宋体"/>
          <w:b/>
          <w:bCs/>
          <w:color w:val="FF0000"/>
          <w:sz w:val="28"/>
          <w:szCs w:val="28"/>
          <w:lang w:val="en-US" w:eastAsia="zh-CN"/>
        </w:rPr>
        <w:t>传承创新大楼建成后，LED全彩屏将纳入统一管理平台</w:t>
      </w:r>
      <w:r>
        <w:rPr>
          <w:rFonts w:hint="eastAsia" w:ascii="宋体" w:hAnsi="宋体"/>
          <w:b/>
          <w:bCs/>
          <w:color w:val="FF0000"/>
          <w:sz w:val="28"/>
          <w:szCs w:val="28"/>
        </w:rPr>
        <w:t>。</w:t>
      </w:r>
      <w:r>
        <w:rPr>
          <w:rFonts w:hint="eastAsia" w:ascii="宋体" w:hAnsi="宋体"/>
          <w:b/>
          <w:bCs/>
          <w:color w:val="FF0000"/>
          <w:sz w:val="28"/>
          <w:szCs w:val="28"/>
          <w:lang w:val="en-US" w:eastAsia="zh-CN"/>
        </w:rPr>
        <w:t>中标人需要配合技术对接及运维交接工作。</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bCs/>
          <w:color w:val="FF0000"/>
          <w:sz w:val="28"/>
          <w:szCs w:val="28"/>
        </w:rPr>
      </w:pPr>
      <w:r>
        <w:rPr>
          <w:rFonts w:hint="eastAsia" w:ascii="宋体" w:hAnsi="宋体"/>
          <w:b/>
          <w:bCs/>
          <w:color w:val="FF0000"/>
          <w:sz w:val="28"/>
          <w:szCs w:val="28"/>
        </w:rPr>
        <w:t>LED双基色屏</w:t>
      </w:r>
      <w:r>
        <w:rPr>
          <w:rFonts w:hint="eastAsia" w:ascii="宋体" w:hAnsi="宋体"/>
          <w:b/>
          <w:bCs/>
          <w:color w:val="FF0000"/>
          <w:sz w:val="28"/>
          <w:szCs w:val="28"/>
          <w:lang w:val="en-US" w:eastAsia="zh-CN"/>
        </w:rPr>
        <w:t>因设备老化，目前正在逐步更换中，中标人需要配合技术对接及运维管理工作。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outlineLvl w:val="1"/>
        <w:rPr>
          <w:rFonts w:hint="eastAsia" w:ascii="宋体" w:hAnsi="宋体"/>
          <w:b/>
          <w:bCs/>
          <w:sz w:val="28"/>
          <w:szCs w:val="28"/>
        </w:rPr>
      </w:pPr>
      <w:r>
        <w:rPr>
          <w:rFonts w:hint="eastAsia" w:ascii="宋体" w:hAnsi="宋体"/>
          <w:b/>
          <w:bCs/>
          <w:sz w:val="28"/>
          <w:szCs w:val="28"/>
        </w:rPr>
        <w:t>多媒体会议系统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bCs/>
          <w:sz w:val="28"/>
          <w:szCs w:val="28"/>
        </w:rPr>
        <w:t>对媒体会议室包括基地大楼多功能厅</w:t>
      </w:r>
      <w:r>
        <w:rPr>
          <w:rFonts w:hint="eastAsia" w:ascii="宋体" w:hAnsi="宋体"/>
          <w:bCs/>
          <w:sz w:val="28"/>
          <w:szCs w:val="28"/>
          <w:lang w:val="en-US" w:eastAsia="zh-CN"/>
        </w:rPr>
        <w:t>1个</w:t>
      </w:r>
      <w:r>
        <w:rPr>
          <w:rFonts w:hint="eastAsia" w:ascii="宋体" w:hAnsi="宋体"/>
          <w:bCs/>
          <w:sz w:val="28"/>
          <w:szCs w:val="28"/>
        </w:rPr>
        <w:t>、</w:t>
      </w:r>
      <w:r>
        <w:rPr>
          <w:rFonts w:hint="eastAsia" w:ascii="宋体" w:hAnsi="宋体"/>
          <w:bCs/>
          <w:sz w:val="28"/>
          <w:szCs w:val="28"/>
          <w:lang w:val="en-US" w:eastAsia="zh-CN"/>
        </w:rPr>
        <w:t>大小会议室6个</w:t>
      </w:r>
      <w:r>
        <w:rPr>
          <w:rFonts w:hint="eastAsia" w:ascii="宋体" w:hAnsi="宋体"/>
          <w:sz w:val="28"/>
          <w:szCs w:val="28"/>
          <w:lang w:val="en-US" w:eastAsia="zh-CN"/>
        </w:rPr>
        <w:t>以及院内</w:t>
      </w:r>
      <w:r>
        <w:rPr>
          <w:rFonts w:hint="eastAsia" w:ascii="宋体" w:hAnsi="宋体"/>
          <w:sz w:val="28"/>
          <w:szCs w:val="28"/>
        </w:rPr>
        <w:t>各个示教室日常设备维护及会议期间保障工作。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bCs/>
          <w:sz w:val="28"/>
          <w:szCs w:val="28"/>
        </w:rPr>
      </w:pPr>
      <w:r>
        <w:rPr>
          <w:rFonts w:hint="eastAsia" w:ascii="宋体" w:hAnsi="宋体"/>
          <w:sz w:val="28"/>
          <w:szCs w:val="28"/>
        </w:rPr>
        <w:t>系统包括：</w:t>
      </w:r>
      <w:r>
        <w:rPr>
          <w:rFonts w:hint="eastAsia" w:ascii="宋体" w:hAnsi="宋体"/>
          <w:bCs/>
          <w:sz w:val="28"/>
          <w:szCs w:val="28"/>
        </w:rPr>
        <w:t>多功能厅的会议发言扩声、高清投影显示、DID辅助显示、舞台灯光、集中控制、手术示教；1号会议室的会议发言扩声、高清投影、桌面升降器、集中控制、手术示教；2号会议室的会议发言扩声；其它各个会议室及示教室内的高清投影与发言扩声系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outlineLvl w:val="1"/>
        <w:rPr>
          <w:rFonts w:hint="eastAsia" w:ascii="宋体" w:hAnsi="宋体"/>
          <w:b/>
          <w:bCs/>
          <w:sz w:val="28"/>
          <w:szCs w:val="28"/>
        </w:rPr>
      </w:pPr>
      <w:r>
        <w:rPr>
          <w:rFonts w:hint="eastAsia" w:ascii="宋体" w:hAnsi="宋体"/>
          <w:b/>
          <w:bCs/>
          <w:sz w:val="28"/>
          <w:szCs w:val="28"/>
        </w:rPr>
        <w:t>排队叫号系统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bCs/>
          <w:sz w:val="28"/>
          <w:szCs w:val="28"/>
        </w:rPr>
      </w:pPr>
      <w:r>
        <w:rPr>
          <w:rFonts w:hint="eastAsia" w:ascii="宋体" w:hAnsi="宋体"/>
          <w:sz w:val="28"/>
          <w:szCs w:val="28"/>
        </w:rPr>
        <w:t>系统包括门诊排队叫号、</w:t>
      </w:r>
      <w:r>
        <w:rPr>
          <w:rFonts w:hint="eastAsia" w:ascii="宋体" w:hAnsi="宋体"/>
          <w:sz w:val="28"/>
          <w:szCs w:val="28"/>
          <w:lang w:val="en-US" w:eastAsia="zh-CN"/>
        </w:rPr>
        <w:t>检查检验</w:t>
      </w:r>
      <w:r>
        <w:rPr>
          <w:rFonts w:hint="eastAsia" w:ascii="宋体" w:hAnsi="宋体"/>
          <w:sz w:val="28"/>
          <w:szCs w:val="28"/>
        </w:rPr>
        <w:t>排队叫号、取药排队叫号三大部分。由排队系统管理软件、</w:t>
      </w:r>
      <w:r>
        <w:rPr>
          <w:rFonts w:ascii="宋体" w:hAnsi="宋体"/>
          <w:sz w:val="28"/>
          <w:szCs w:val="28"/>
        </w:rPr>
        <w:t>LCD</w:t>
      </w:r>
      <w:r>
        <w:rPr>
          <w:rFonts w:hint="eastAsia" w:ascii="宋体" w:hAnsi="宋体"/>
          <w:sz w:val="28"/>
          <w:szCs w:val="28"/>
        </w:rPr>
        <w:t>一体机、</w:t>
      </w:r>
      <w:r>
        <w:rPr>
          <w:rFonts w:hint="eastAsia" w:ascii="宋体" w:hAnsi="宋体"/>
          <w:sz w:val="28"/>
          <w:szCs w:val="28"/>
          <w:lang w:val="en-US" w:eastAsia="zh-CN"/>
        </w:rPr>
        <w:t>虚拟</w:t>
      </w:r>
      <w:r>
        <w:rPr>
          <w:rFonts w:hint="eastAsia" w:ascii="宋体" w:hAnsi="宋体"/>
          <w:sz w:val="28"/>
          <w:szCs w:val="28"/>
        </w:rPr>
        <w:t>叫号器、语音叫号系统、扩声设备等组成。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bCs/>
          <w:sz w:val="28"/>
          <w:szCs w:val="28"/>
        </w:rPr>
      </w:pPr>
      <w:r>
        <w:rPr>
          <w:rFonts w:hint="eastAsia" w:ascii="宋体" w:hAnsi="宋体"/>
          <w:sz w:val="28"/>
          <w:szCs w:val="28"/>
        </w:rPr>
        <w:t>系统包括：基</w:t>
      </w:r>
      <w:r>
        <w:rPr>
          <w:rFonts w:hint="eastAsia" w:ascii="宋体" w:hAnsi="宋体"/>
          <w:bCs/>
          <w:sz w:val="28"/>
          <w:szCs w:val="28"/>
        </w:rPr>
        <w:t>地大楼1-</w:t>
      </w:r>
      <w:r>
        <w:rPr>
          <w:rFonts w:hint="eastAsia" w:ascii="宋体" w:hAnsi="宋体"/>
          <w:bCs/>
          <w:sz w:val="28"/>
          <w:szCs w:val="28"/>
          <w:lang w:val="en-US" w:eastAsia="zh-CN"/>
        </w:rPr>
        <w:t>6</w:t>
      </w:r>
      <w:r>
        <w:rPr>
          <w:rFonts w:hint="eastAsia" w:ascii="宋体" w:hAnsi="宋体"/>
          <w:bCs/>
          <w:sz w:val="28"/>
          <w:szCs w:val="28"/>
        </w:rPr>
        <w:t>层诊室门口</w:t>
      </w:r>
      <w:r>
        <w:rPr>
          <w:rFonts w:hint="eastAsia" w:ascii="宋体" w:hAnsi="宋体"/>
          <w:bCs/>
          <w:sz w:val="28"/>
          <w:szCs w:val="28"/>
          <w:lang w:val="en-US" w:eastAsia="zh-CN"/>
        </w:rPr>
        <w:t>叫号屏</w:t>
      </w:r>
      <w:r>
        <w:rPr>
          <w:rFonts w:hint="eastAsia" w:ascii="宋体" w:hAnsi="宋体"/>
          <w:bCs/>
          <w:sz w:val="28"/>
          <w:szCs w:val="28"/>
        </w:rPr>
        <w:t>约200台，</w:t>
      </w:r>
      <w:r>
        <w:rPr>
          <w:rFonts w:hint="eastAsia" w:ascii="宋体" w:hAnsi="宋体"/>
          <w:bCs/>
          <w:sz w:val="28"/>
          <w:szCs w:val="28"/>
          <w:lang w:val="en-US" w:eastAsia="zh-CN"/>
        </w:rPr>
        <w:t>候诊区叫号大屏</w:t>
      </w:r>
      <w:r>
        <w:rPr>
          <w:rFonts w:hint="eastAsia" w:ascii="宋体" w:hAnsi="宋体"/>
          <w:bCs/>
          <w:sz w:val="28"/>
          <w:szCs w:val="28"/>
        </w:rPr>
        <w:t>约20台，</w:t>
      </w:r>
      <w:r>
        <w:rPr>
          <w:rFonts w:hint="eastAsia" w:ascii="宋体" w:hAnsi="宋体"/>
          <w:bCs/>
          <w:sz w:val="28"/>
          <w:szCs w:val="28"/>
          <w:lang w:val="en-US" w:eastAsia="zh-CN"/>
        </w:rPr>
        <w:t>叫号</w:t>
      </w:r>
      <w:r>
        <w:rPr>
          <w:rFonts w:hint="eastAsia" w:ascii="宋体" w:hAnsi="宋体"/>
          <w:bCs/>
          <w:sz w:val="28"/>
          <w:szCs w:val="28"/>
        </w:rPr>
        <w:t>系统</w:t>
      </w:r>
      <w:r>
        <w:rPr>
          <w:rFonts w:hint="eastAsia" w:ascii="宋体" w:hAnsi="宋体"/>
          <w:bCs/>
          <w:sz w:val="28"/>
          <w:szCs w:val="28"/>
          <w:lang w:val="en-US" w:eastAsia="zh-CN"/>
        </w:rPr>
        <w:t>与</w:t>
      </w:r>
      <w:r>
        <w:rPr>
          <w:rFonts w:hint="eastAsia" w:ascii="宋体" w:hAnsi="宋体"/>
          <w:bCs/>
          <w:sz w:val="28"/>
          <w:szCs w:val="28"/>
        </w:rPr>
        <w:t>HIS系统</w:t>
      </w:r>
      <w:r>
        <w:rPr>
          <w:rFonts w:hint="eastAsia" w:ascii="宋体" w:hAnsi="宋体"/>
          <w:bCs/>
          <w:sz w:val="28"/>
          <w:szCs w:val="28"/>
          <w:lang w:val="en-US" w:eastAsia="zh-CN"/>
        </w:rPr>
        <w:t>联动，实时更新病人排队详情</w:t>
      </w:r>
      <w:r>
        <w:rPr>
          <w:rFonts w:hint="eastAsia" w:ascii="宋体" w:hAnsi="宋体"/>
          <w:bCs/>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outlineLvl w:val="1"/>
        <w:rPr>
          <w:rFonts w:hint="eastAsia" w:ascii="宋体" w:hAnsi="宋体"/>
          <w:b/>
          <w:bCs/>
          <w:sz w:val="28"/>
          <w:szCs w:val="28"/>
        </w:rPr>
      </w:pPr>
      <w:r>
        <w:rPr>
          <w:rFonts w:hint="eastAsia" w:ascii="宋体" w:hAnsi="宋体"/>
          <w:b/>
          <w:bCs/>
          <w:sz w:val="28"/>
          <w:szCs w:val="28"/>
        </w:rPr>
        <w:t>机房工程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bCs/>
          <w:sz w:val="28"/>
          <w:szCs w:val="28"/>
        </w:rPr>
      </w:pPr>
      <w:r>
        <w:rPr>
          <w:rFonts w:hint="eastAsia" w:ascii="宋体" w:hAnsi="宋体"/>
          <w:bCs/>
          <w:sz w:val="28"/>
          <w:szCs w:val="28"/>
        </w:rPr>
        <w:t>机房工程中核心机房与容灾机房</w:t>
      </w:r>
      <w:r>
        <w:rPr>
          <w:rFonts w:hint="eastAsia" w:ascii="宋体" w:hAnsi="宋体"/>
          <w:bCs/>
          <w:sz w:val="28"/>
          <w:szCs w:val="28"/>
          <w:lang w:val="en-US" w:eastAsia="zh-CN"/>
        </w:rPr>
        <w:t>各一个</w:t>
      </w:r>
      <w:r>
        <w:rPr>
          <w:rFonts w:hint="eastAsia" w:ascii="宋体" w:hAnsi="宋体"/>
          <w:bCs/>
          <w:sz w:val="28"/>
          <w:szCs w:val="28"/>
        </w:rPr>
        <w:t>，其它</w:t>
      </w:r>
      <w:r>
        <w:rPr>
          <w:rFonts w:hint="eastAsia" w:ascii="宋体" w:hAnsi="宋体"/>
          <w:bCs/>
          <w:sz w:val="28"/>
          <w:szCs w:val="28"/>
          <w:lang w:val="en-US" w:eastAsia="zh-CN"/>
        </w:rPr>
        <w:t>接入</w:t>
      </w:r>
      <w:r>
        <w:rPr>
          <w:rFonts w:hint="eastAsia" w:ascii="宋体" w:hAnsi="宋体"/>
          <w:bCs/>
          <w:sz w:val="28"/>
          <w:szCs w:val="28"/>
        </w:rPr>
        <w:t>机房包括</w:t>
      </w:r>
      <w:r>
        <w:rPr>
          <w:rFonts w:hint="eastAsia" w:ascii="宋体" w:hAnsi="宋体"/>
          <w:bCs/>
          <w:sz w:val="28"/>
          <w:szCs w:val="28"/>
          <w:lang w:val="en-US" w:eastAsia="zh-CN"/>
        </w:rPr>
        <w:t>住院2号、3号、4号楼接入</w:t>
      </w:r>
      <w:r>
        <w:rPr>
          <w:rFonts w:hint="eastAsia" w:ascii="宋体" w:hAnsi="宋体"/>
          <w:bCs/>
          <w:sz w:val="28"/>
          <w:szCs w:val="28"/>
        </w:rPr>
        <w:t>机房与华佗楼机房。</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t>如有需要请现场调研</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t>主机房为B级机房；容灾机房目前为C 级机房，将在传承创新大楼建成后，迁移入新建B级机房。</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bCs/>
          <w:color w:val="FF0000"/>
          <w:sz w:val="28"/>
          <w:szCs w:val="28"/>
        </w:rPr>
      </w:pPr>
      <w:r>
        <w:rPr>
          <w:rFonts w:hint="eastAsia" w:ascii="宋体" w:hAnsi="宋体"/>
          <w:b/>
          <w:bCs/>
          <w:color w:val="FF0000"/>
          <w:sz w:val="28"/>
          <w:szCs w:val="28"/>
          <w:lang w:val="en-US" w:eastAsia="zh-CN"/>
        </w:rPr>
        <w:t>中标人需要配合容灾机房的搬迁及运维交接工作。</w:t>
      </w:r>
      <w:bookmarkStart w:id="1" w:name="_GoBack"/>
      <w:bookmarkEnd w:id="1"/>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t>机房部分设备已过保，请投标人自行调研了解。</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bCs/>
          <w:color w:val="FF0000"/>
          <w:sz w:val="28"/>
          <w:szCs w:val="28"/>
        </w:rPr>
      </w:pPr>
      <w:r>
        <w:rPr>
          <w:rFonts w:hint="eastAsia" w:ascii="宋体" w:hAnsi="宋体"/>
          <w:b/>
          <w:bCs/>
          <w:color w:val="FF0000"/>
          <w:sz w:val="28"/>
          <w:szCs w:val="28"/>
          <w:lang w:val="en-US" w:eastAsia="zh-CN"/>
        </w:rPr>
        <w:t>主机房空调将于近期更换，中标人需要配合安装运维工作。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b w:val="0"/>
          <w:bCs/>
          <w:sz w:val="28"/>
          <w:szCs w:val="28"/>
        </w:rPr>
      </w:pPr>
    </w:p>
    <w:p>
      <w:pPr>
        <w:rPr>
          <w:rFonts w:hint="eastAsia" w:ascii="宋体" w:hAnsi="宋体"/>
          <w:b/>
          <w:bCs w:val="0"/>
          <w:sz w:val="28"/>
          <w:szCs w:val="28"/>
        </w:rPr>
      </w:pPr>
      <w:r>
        <w:rPr>
          <w:rFonts w:hint="eastAsia" w:ascii="宋体" w:hAnsi="宋体"/>
          <w:b/>
          <w:bCs w:val="0"/>
          <w:sz w:val="28"/>
          <w:szCs w:val="28"/>
        </w:rPr>
        <w:br w:type="page"/>
      </w:r>
    </w:p>
    <w:p>
      <w:pPr>
        <w:pStyle w:val="2"/>
        <w:bidi w:val="0"/>
        <w:rPr>
          <w:rFonts w:hint="eastAsia"/>
          <w:b/>
        </w:rPr>
      </w:pPr>
      <w:r>
        <w:rPr>
          <w:rFonts w:hint="eastAsia"/>
          <w:b/>
          <w:lang w:val="en-US" w:eastAsia="zh-CN"/>
        </w:rPr>
        <w:t>二、</w:t>
      </w:r>
      <w:r>
        <w:rPr>
          <w:rFonts w:hint="eastAsia"/>
          <w:b/>
        </w:rPr>
        <w:t>运维服务方式运维人员要求</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1、运维服务方式</w:t>
      </w:r>
    </w:p>
    <w:p>
      <w:pPr>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 xml:space="preserve">    维保单位</w:t>
      </w:r>
      <w:r>
        <w:rPr>
          <w:rFonts w:hint="eastAsia" w:ascii="宋体" w:hAnsi="宋体" w:eastAsia="宋体" w:cs="宋体"/>
          <w:sz w:val="28"/>
          <w:szCs w:val="28"/>
        </w:rPr>
        <w:t>需提供电话报修和网络报修两种方式，通过一线驻</w:t>
      </w:r>
      <w:r>
        <w:rPr>
          <w:rFonts w:hint="eastAsia" w:ascii="宋体" w:hAnsi="宋体" w:eastAsia="宋体" w:cs="宋体"/>
          <w:sz w:val="28"/>
          <w:szCs w:val="28"/>
          <w:lang w:val="en-US" w:eastAsia="zh-CN"/>
        </w:rPr>
        <w:t>点</w:t>
      </w:r>
      <w:r>
        <w:rPr>
          <w:rFonts w:hint="eastAsia" w:ascii="宋体" w:hAnsi="宋体" w:eastAsia="宋体" w:cs="宋体"/>
          <w:sz w:val="28"/>
          <w:szCs w:val="28"/>
        </w:rPr>
        <w:t>工程师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不限于管理员、项目经理</w:t>
      </w:r>
      <w:r>
        <w:rPr>
          <w:rFonts w:hint="eastAsia" w:ascii="宋体" w:hAnsi="宋体" w:eastAsia="宋体" w:cs="宋体"/>
          <w:sz w:val="28"/>
          <w:szCs w:val="28"/>
          <w:lang w:eastAsia="zh-CN"/>
        </w:rPr>
        <w:t>）</w:t>
      </w:r>
      <w:r>
        <w:rPr>
          <w:rFonts w:hint="eastAsia" w:ascii="宋体" w:hAnsi="宋体" w:eastAsia="宋体" w:cs="宋体"/>
          <w:sz w:val="28"/>
          <w:szCs w:val="28"/>
        </w:rPr>
        <w:t>配合二线流动技术支持保障</w:t>
      </w:r>
      <w:r>
        <w:rPr>
          <w:rFonts w:hint="eastAsia" w:ascii="宋体" w:hAnsi="宋体" w:eastAsia="宋体" w:cs="宋体"/>
          <w:sz w:val="28"/>
          <w:szCs w:val="28"/>
          <w:lang w:val="en-US" w:eastAsia="zh-CN"/>
        </w:rPr>
        <w:t>医院智能化</w:t>
      </w:r>
      <w:r>
        <w:rPr>
          <w:rFonts w:hint="eastAsia" w:ascii="宋体" w:hAnsi="宋体" w:eastAsia="宋体" w:cs="宋体"/>
          <w:sz w:val="28"/>
          <w:szCs w:val="28"/>
        </w:rPr>
        <w:t>系统稳定运行，提供可靠的运维服务。具体要求如下：</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(1)值班时间内提供电话报修及网络</w:t>
      </w:r>
      <w:r>
        <w:rPr>
          <w:rFonts w:hint="eastAsia" w:ascii="宋体" w:hAnsi="宋体" w:eastAsia="宋体" w:cs="宋体"/>
          <w:sz w:val="28"/>
          <w:szCs w:val="28"/>
          <w:lang w:val="en-US" w:eastAsia="zh-CN"/>
        </w:rPr>
        <w:t>运维</w:t>
      </w:r>
      <w:r>
        <w:rPr>
          <w:rFonts w:hint="eastAsia" w:ascii="宋体" w:hAnsi="宋体" w:eastAsia="宋体" w:cs="宋体"/>
          <w:sz w:val="28"/>
          <w:szCs w:val="28"/>
        </w:rPr>
        <w:t>平台报修，运维工程师接到报修</w:t>
      </w:r>
      <w:r>
        <w:rPr>
          <w:rFonts w:hint="eastAsia" w:ascii="宋体" w:hAnsi="宋体" w:eastAsia="宋体" w:cs="宋体"/>
          <w:sz w:val="28"/>
          <w:szCs w:val="28"/>
          <w:lang w:val="en-US" w:eastAsia="zh-CN"/>
        </w:rPr>
        <w:t>工单</w:t>
      </w:r>
      <w:r>
        <w:rPr>
          <w:rFonts w:hint="eastAsia" w:ascii="宋体" w:hAnsi="宋体" w:eastAsia="宋体" w:cs="宋体"/>
          <w:sz w:val="28"/>
          <w:szCs w:val="28"/>
        </w:rPr>
        <w:t>后做好事件记录，及时跟踪处理。</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(2)当网络或业务系统出现重大故障、</w:t>
      </w:r>
      <w:r>
        <w:rPr>
          <w:rFonts w:hint="eastAsia" w:ascii="宋体" w:hAnsi="宋体" w:eastAsia="宋体" w:cs="宋体"/>
          <w:sz w:val="28"/>
          <w:szCs w:val="28"/>
          <w:lang w:val="en-US" w:eastAsia="zh-CN"/>
        </w:rPr>
        <w:t>系统</w:t>
      </w:r>
      <w:r>
        <w:rPr>
          <w:rFonts w:hint="eastAsia" w:ascii="宋体" w:hAnsi="宋体" w:eastAsia="宋体" w:cs="宋体"/>
          <w:sz w:val="28"/>
          <w:szCs w:val="28"/>
        </w:rPr>
        <w:t>升级等情况时，运维</w:t>
      </w:r>
      <w:r>
        <w:rPr>
          <w:rFonts w:hint="eastAsia" w:ascii="宋体" w:hAnsi="宋体" w:eastAsia="宋体" w:cs="宋体"/>
          <w:sz w:val="28"/>
          <w:szCs w:val="28"/>
          <w:lang w:val="en-US" w:eastAsia="zh-CN"/>
        </w:rPr>
        <w:t>单位</w:t>
      </w:r>
      <w:r>
        <w:rPr>
          <w:rFonts w:hint="eastAsia" w:ascii="宋体" w:hAnsi="宋体" w:eastAsia="宋体" w:cs="宋体"/>
          <w:sz w:val="28"/>
          <w:szCs w:val="28"/>
        </w:rPr>
        <w:t>需延长工作时间完成相关工作内容，工作时间不受值班时间段限制。</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2、运维单位及人员要求</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(1)运维</w:t>
      </w:r>
      <w:r>
        <w:rPr>
          <w:rFonts w:hint="eastAsia" w:ascii="宋体" w:hAnsi="宋体" w:eastAsia="宋体" w:cs="宋体"/>
          <w:sz w:val="28"/>
          <w:szCs w:val="28"/>
          <w:lang w:val="en-US" w:eastAsia="zh-CN"/>
        </w:rPr>
        <w:t>单位</w:t>
      </w:r>
      <w:r>
        <w:rPr>
          <w:rFonts w:hint="eastAsia" w:ascii="宋体" w:hAnsi="宋体" w:eastAsia="宋体" w:cs="宋体"/>
          <w:sz w:val="28"/>
          <w:szCs w:val="28"/>
        </w:rPr>
        <w:t>需指派不低</w:t>
      </w:r>
      <w:r>
        <w:rPr>
          <w:rFonts w:hint="eastAsia" w:ascii="宋体" w:hAnsi="宋体" w:eastAsia="宋体" w:cs="宋体"/>
          <w:sz w:val="28"/>
          <w:szCs w:val="28"/>
          <w:highlight w:val="none"/>
        </w:rPr>
        <w:t>于3名</w:t>
      </w:r>
      <w:r>
        <w:rPr>
          <w:rFonts w:hint="eastAsia" w:ascii="宋体" w:hAnsi="宋体" w:eastAsia="宋体" w:cs="宋体"/>
          <w:sz w:val="28"/>
          <w:szCs w:val="28"/>
        </w:rPr>
        <w:t>正式技术人员驻点在</w:t>
      </w:r>
      <w:r>
        <w:rPr>
          <w:rFonts w:hint="eastAsia" w:ascii="宋体" w:hAnsi="宋体" w:eastAsia="宋体" w:cs="宋体"/>
          <w:sz w:val="28"/>
          <w:szCs w:val="28"/>
          <w:lang w:eastAsia="zh-CN"/>
        </w:rPr>
        <w:t>安徽省中医院（</w:t>
      </w:r>
      <w:r>
        <w:rPr>
          <w:rFonts w:hint="eastAsia" w:ascii="宋体" w:hAnsi="宋体" w:eastAsia="宋体" w:cs="宋体"/>
          <w:sz w:val="28"/>
          <w:szCs w:val="28"/>
          <w:lang w:val="en-US" w:eastAsia="zh-CN"/>
        </w:rPr>
        <w:t>梅山路117号</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val="en-US" w:eastAsia="zh-CN"/>
        </w:rPr>
        <w:t>常驻医院，运维</w:t>
      </w:r>
      <w:r>
        <w:rPr>
          <w:rFonts w:hint="eastAsia" w:ascii="宋体" w:hAnsi="宋体" w:eastAsia="宋体" w:cs="宋体"/>
          <w:sz w:val="28"/>
          <w:szCs w:val="28"/>
        </w:rPr>
        <w:t>人员作息时间</w:t>
      </w:r>
      <w:r>
        <w:rPr>
          <w:rFonts w:hint="eastAsia" w:ascii="宋体" w:hAnsi="宋体" w:eastAsia="宋体" w:cs="宋体"/>
          <w:sz w:val="28"/>
          <w:szCs w:val="28"/>
          <w:lang w:val="en-US" w:eastAsia="zh-CN"/>
        </w:rPr>
        <w:t>与信息中心上下班时间保持一致</w:t>
      </w:r>
      <w:r>
        <w:rPr>
          <w:rFonts w:hint="eastAsia" w:ascii="宋体" w:hAnsi="宋体" w:eastAsia="宋体" w:cs="宋体"/>
          <w:sz w:val="28"/>
          <w:szCs w:val="28"/>
        </w:rPr>
        <w:t>。</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(2)运维人员能力要求：运维人员具备一定的</w:t>
      </w:r>
      <w:r>
        <w:rPr>
          <w:rFonts w:hint="eastAsia" w:ascii="宋体" w:hAnsi="宋体" w:eastAsia="宋体" w:cs="宋体"/>
          <w:sz w:val="28"/>
          <w:szCs w:val="28"/>
          <w:lang w:val="en-US" w:eastAsia="zh-CN"/>
        </w:rPr>
        <w:t>综合安全防范</w:t>
      </w:r>
      <w:r>
        <w:rPr>
          <w:rFonts w:hint="eastAsia" w:ascii="宋体" w:hAnsi="宋体" w:eastAsia="宋体" w:cs="宋体"/>
          <w:sz w:val="28"/>
          <w:szCs w:val="28"/>
        </w:rPr>
        <w:t>基础知识，熟悉主流常用的</w:t>
      </w:r>
      <w:r>
        <w:rPr>
          <w:rFonts w:hint="eastAsia" w:ascii="宋体" w:hAnsi="宋体" w:eastAsia="宋体" w:cs="宋体"/>
          <w:sz w:val="28"/>
          <w:szCs w:val="28"/>
          <w:lang w:val="en-US" w:eastAsia="zh-CN"/>
        </w:rPr>
        <w:t>安防监控报警</w:t>
      </w:r>
      <w:r>
        <w:rPr>
          <w:rFonts w:hint="eastAsia" w:ascii="宋体" w:hAnsi="宋体" w:eastAsia="宋体" w:cs="宋体"/>
          <w:sz w:val="28"/>
          <w:szCs w:val="28"/>
        </w:rPr>
        <w:t>系统</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综合布线系统，门禁系统等</w:t>
      </w:r>
      <w:r>
        <w:rPr>
          <w:rFonts w:hint="eastAsia" w:ascii="宋体" w:hAnsi="宋体" w:eastAsia="宋体" w:cs="宋体"/>
          <w:sz w:val="28"/>
          <w:szCs w:val="28"/>
        </w:rPr>
        <w:t>，能独立排除常见故障；运维团队中，需确认1名运维负责人，其负责整个运维服务的管理，要具备相应的工作经验。</w:t>
      </w:r>
      <w:r>
        <w:rPr>
          <w:rFonts w:hint="eastAsia" w:ascii="宋体" w:hAnsi="宋体" w:eastAsia="宋体" w:cs="宋体"/>
          <w:sz w:val="28"/>
          <w:szCs w:val="28"/>
          <w:highlight w:val="none"/>
        </w:rPr>
        <w:t>运维团队驻点工程师至少有1人具有</w:t>
      </w:r>
      <w:r>
        <w:rPr>
          <w:rFonts w:hint="eastAsia" w:ascii="宋体" w:hAnsi="宋体" w:eastAsia="宋体" w:cs="宋体"/>
          <w:sz w:val="28"/>
          <w:szCs w:val="28"/>
          <w:highlight w:val="none"/>
          <w:lang w:val="en-US" w:eastAsia="zh-CN"/>
        </w:rPr>
        <w:t>安防监控</w:t>
      </w:r>
      <w:r>
        <w:rPr>
          <w:rFonts w:hint="eastAsia" w:ascii="宋体" w:hAnsi="宋体" w:eastAsia="宋体" w:cs="宋体"/>
          <w:sz w:val="28"/>
          <w:szCs w:val="28"/>
          <w:highlight w:val="none"/>
        </w:rPr>
        <w:t>设备厂商认证的工程师证书</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且为中标公司职员</w:t>
      </w:r>
      <w:r>
        <w:rPr>
          <w:rFonts w:hint="eastAsia" w:ascii="宋体" w:hAnsi="宋体" w:eastAsia="宋体" w:cs="宋体"/>
          <w:sz w:val="28"/>
          <w:szCs w:val="28"/>
          <w:highlight w:val="none"/>
        </w:rPr>
        <w:t>。</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(3)运维公司资质要求：详见招标文件要求。</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3、运维时间及标准</w:t>
      </w:r>
    </w:p>
    <w:p>
      <w:pPr>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rPr>
        <w:t>运维服务时间：提供7*</w:t>
      </w:r>
      <w:r>
        <w:rPr>
          <w:rFonts w:hint="eastAsia" w:ascii="宋体" w:hAnsi="宋体" w:eastAsia="宋体" w:cs="宋体"/>
          <w:sz w:val="28"/>
          <w:szCs w:val="28"/>
          <w:lang w:val="en-US" w:eastAsia="zh-CN"/>
        </w:rPr>
        <w:t>24</w:t>
      </w:r>
      <w:r>
        <w:rPr>
          <w:rFonts w:hint="eastAsia" w:ascii="宋体" w:hAnsi="宋体" w:eastAsia="宋体" w:cs="宋体"/>
          <w:sz w:val="28"/>
          <w:szCs w:val="28"/>
        </w:rPr>
        <w:t>小时现场驻点服务，周末和节假日每天</w:t>
      </w:r>
      <w:r>
        <w:rPr>
          <w:rFonts w:hint="eastAsia" w:ascii="宋体" w:hAnsi="宋体" w:eastAsia="宋体" w:cs="宋体"/>
          <w:sz w:val="28"/>
          <w:szCs w:val="28"/>
          <w:lang w:val="en-US" w:eastAsia="zh-CN"/>
        </w:rPr>
        <w:t>至少</w:t>
      </w:r>
      <w:r>
        <w:rPr>
          <w:rFonts w:hint="eastAsia" w:ascii="宋体" w:hAnsi="宋体" w:eastAsia="宋体" w:cs="宋体"/>
          <w:sz w:val="28"/>
          <w:szCs w:val="28"/>
        </w:rPr>
        <w:t>1人值班，周一到周五</w:t>
      </w:r>
      <w:r>
        <w:rPr>
          <w:rFonts w:hint="eastAsia" w:ascii="宋体" w:hAnsi="宋体" w:eastAsia="宋体" w:cs="宋体"/>
          <w:sz w:val="28"/>
          <w:szCs w:val="28"/>
          <w:lang w:val="en-US" w:eastAsia="zh-CN"/>
        </w:rPr>
        <w:t>需至少4人上班</w:t>
      </w:r>
      <w:r>
        <w:rPr>
          <w:rFonts w:hint="eastAsia" w:ascii="宋体" w:hAnsi="宋体" w:eastAsia="宋体" w:cs="宋体"/>
          <w:sz w:val="28"/>
          <w:szCs w:val="28"/>
          <w:highlight w:val="none"/>
        </w:rPr>
        <w:t>。根据</w:t>
      </w:r>
      <w:r>
        <w:rPr>
          <w:rFonts w:hint="eastAsia" w:ascii="宋体" w:hAnsi="宋体" w:eastAsia="宋体" w:cs="宋体"/>
          <w:sz w:val="28"/>
          <w:szCs w:val="28"/>
          <w:highlight w:val="none"/>
          <w:lang w:val="en-US" w:eastAsia="zh-CN"/>
        </w:rPr>
        <w:t>医院的上下班</w:t>
      </w:r>
      <w:r>
        <w:rPr>
          <w:rFonts w:hint="eastAsia" w:ascii="宋体" w:hAnsi="宋体" w:eastAsia="宋体" w:cs="宋体"/>
          <w:sz w:val="28"/>
          <w:szCs w:val="28"/>
          <w:highlight w:val="none"/>
        </w:rPr>
        <w:t>时间，要求</w:t>
      </w:r>
      <w:r>
        <w:rPr>
          <w:rFonts w:hint="eastAsia" w:ascii="宋体" w:hAnsi="宋体" w:eastAsia="宋体" w:cs="宋体"/>
          <w:sz w:val="28"/>
          <w:szCs w:val="28"/>
          <w:highlight w:val="none"/>
          <w:lang w:val="en-US" w:eastAsia="zh-CN"/>
        </w:rPr>
        <w:t>每天至少</w:t>
      </w:r>
      <w:r>
        <w:rPr>
          <w:rFonts w:hint="eastAsia" w:ascii="宋体" w:hAnsi="宋体" w:eastAsia="宋体" w:cs="宋体"/>
          <w:sz w:val="28"/>
          <w:szCs w:val="28"/>
          <w:highlight w:val="none"/>
        </w:rPr>
        <w:t>1人值</w:t>
      </w:r>
      <w:r>
        <w:rPr>
          <w:rFonts w:hint="eastAsia" w:ascii="宋体" w:hAnsi="宋体" w:eastAsia="宋体" w:cs="宋体"/>
          <w:sz w:val="28"/>
          <w:szCs w:val="28"/>
          <w:highlight w:val="none"/>
          <w:lang w:val="en-US" w:eastAsia="zh-CN"/>
        </w:rPr>
        <w:t>夜</w:t>
      </w:r>
      <w:r>
        <w:rPr>
          <w:rFonts w:hint="eastAsia" w:ascii="宋体" w:hAnsi="宋体" w:eastAsia="宋体" w:cs="宋体"/>
          <w:sz w:val="28"/>
          <w:szCs w:val="28"/>
          <w:highlight w:val="none"/>
        </w:rPr>
        <w:t>班，</w:t>
      </w:r>
      <w:r>
        <w:rPr>
          <w:rFonts w:hint="eastAsia" w:ascii="宋体" w:hAnsi="宋体" w:eastAsia="宋体" w:cs="宋体"/>
          <w:sz w:val="28"/>
          <w:szCs w:val="28"/>
          <w:highlight w:val="none"/>
          <w:lang w:val="en-US" w:eastAsia="zh-CN"/>
        </w:rPr>
        <w:t>满足全天24小时无间断运维服务</w:t>
      </w:r>
      <w:r>
        <w:rPr>
          <w:rFonts w:hint="eastAsia" w:ascii="宋体" w:hAnsi="宋体" w:eastAsia="宋体" w:cs="宋体"/>
          <w:sz w:val="28"/>
          <w:szCs w:val="28"/>
          <w:highlight w:val="none"/>
        </w:rPr>
        <w:t>。</w:t>
      </w:r>
    </w:p>
    <w:p>
      <w:pPr>
        <w:pStyle w:val="2"/>
        <w:bidi w:val="0"/>
        <w:rPr>
          <w:rFonts w:hint="eastAsia"/>
          <w:b/>
        </w:rPr>
      </w:pPr>
      <w:r>
        <w:rPr>
          <w:rFonts w:hint="eastAsia"/>
          <w:b/>
          <w:lang w:val="en-US" w:eastAsia="zh-CN"/>
        </w:rPr>
        <w:t>三、</w:t>
      </w:r>
      <w:r>
        <w:rPr>
          <w:rFonts w:hint="eastAsia"/>
          <w:b/>
        </w:rPr>
        <w:t>运维</w:t>
      </w:r>
      <w:r>
        <w:rPr>
          <w:rFonts w:hint="eastAsia"/>
          <w:b/>
          <w:lang w:val="en-US" w:eastAsia="zh-CN"/>
        </w:rPr>
        <w:t>系统</w:t>
      </w:r>
      <w:r>
        <w:rPr>
          <w:rFonts w:hint="eastAsia"/>
          <w:b/>
        </w:rPr>
        <w:t>工具</w:t>
      </w:r>
    </w:p>
    <w:p>
      <w:pPr>
        <w:pStyle w:val="3"/>
        <w:bidi w:val="0"/>
        <w:rPr>
          <w:rFonts w:hint="default" w:eastAsia="黑体"/>
          <w:lang w:val="en-US" w:eastAsia="zh-CN"/>
        </w:rPr>
      </w:pPr>
      <w:r>
        <w:rPr>
          <w:rFonts w:hint="eastAsia"/>
        </w:rPr>
        <w:t>运维管理平台</w:t>
      </w:r>
      <w:r>
        <w:rPr>
          <w:rFonts w:hint="eastAsia"/>
          <w:lang w:val="en-US" w:eastAsia="zh-CN"/>
        </w:rPr>
        <w:t>管理软件</w:t>
      </w:r>
    </w:p>
    <w:p>
      <w:pPr>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rPr>
        <w:t>运维商需提供运维服务管理平台，对</w:t>
      </w:r>
      <w:r>
        <w:rPr>
          <w:rFonts w:hint="eastAsia" w:ascii="宋体" w:hAnsi="宋体" w:eastAsia="宋体" w:cs="宋体"/>
          <w:sz w:val="28"/>
          <w:szCs w:val="28"/>
          <w:highlight w:val="none"/>
          <w:lang w:val="en-US" w:eastAsia="zh-CN"/>
        </w:rPr>
        <w:t>本</w:t>
      </w:r>
      <w:r>
        <w:rPr>
          <w:rFonts w:hint="eastAsia" w:ascii="宋体" w:hAnsi="宋体" w:eastAsia="宋体" w:cs="宋体"/>
          <w:sz w:val="28"/>
          <w:szCs w:val="28"/>
          <w:highlight w:val="none"/>
        </w:rPr>
        <w:t>项目内的报修工单流程统计、维保计划制定、执行流程进行规范管理，包括任务统计、工单管理、维保计划、工单执行等功能模块，实现故障报修的迅捷、高效以及网络运维的快速、主动。(提供功能界面截图)</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(1)运维管理平台需部署在</w:t>
      </w:r>
      <w:r>
        <w:rPr>
          <w:rFonts w:hint="eastAsia" w:ascii="宋体" w:hAnsi="宋体" w:eastAsia="宋体" w:cs="宋体"/>
          <w:sz w:val="28"/>
          <w:szCs w:val="28"/>
          <w:lang w:val="en-US" w:eastAsia="zh-CN"/>
        </w:rPr>
        <w:t>云</w:t>
      </w:r>
      <w:r>
        <w:rPr>
          <w:rFonts w:hint="eastAsia" w:ascii="宋体" w:hAnsi="宋体" w:eastAsia="宋体" w:cs="宋体"/>
          <w:sz w:val="28"/>
          <w:szCs w:val="28"/>
        </w:rPr>
        <w:t>服务器上，软件平台及运维数据</w:t>
      </w:r>
      <w:r>
        <w:rPr>
          <w:rFonts w:hint="eastAsia" w:ascii="宋体" w:hAnsi="宋体" w:eastAsia="宋体" w:cs="宋体"/>
          <w:sz w:val="28"/>
          <w:szCs w:val="28"/>
          <w:lang w:val="en-US" w:eastAsia="zh-CN"/>
        </w:rPr>
        <w:t>医院信息中心有权进行监管</w:t>
      </w:r>
      <w:r>
        <w:rPr>
          <w:rFonts w:hint="eastAsia" w:ascii="宋体" w:hAnsi="宋体" w:eastAsia="宋体" w:cs="宋体"/>
          <w:sz w:val="28"/>
          <w:szCs w:val="28"/>
        </w:rPr>
        <w:t>。</w:t>
      </w:r>
    </w:p>
    <w:p>
      <w:pPr>
        <w:ind w:left="0" w:leftChars="0" w:firstLine="638" w:firstLineChars="228"/>
        <w:rPr>
          <w:rFonts w:hint="default" w:ascii="宋体" w:hAnsi="宋体" w:eastAsia="宋体" w:cs="宋体"/>
          <w:sz w:val="28"/>
          <w:szCs w:val="28"/>
          <w:lang w:val="en-US" w:eastAsia="zh-CN"/>
        </w:rPr>
      </w:pPr>
      <w:r>
        <w:rPr>
          <w:rFonts w:hint="eastAsia" w:ascii="宋体" w:hAnsi="宋体" w:eastAsia="宋体" w:cs="宋体"/>
          <w:sz w:val="28"/>
          <w:szCs w:val="28"/>
        </w:rPr>
        <w:t>(2)系统支持在技术设计上基于B/S设计模式实现运维管理申请、流程审核、信息查询功能等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提供移动端APP供院方使用。</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(3)系统支持实行实名制管理，采取分级分权的运行管理模式。</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(4)系统支持每月能够提供汇总统计报表信息。</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(5)所统计的</w:t>
      </w:r>
      <w:r>
        <w:rPr>
          <w:rFonts w:hint="eastAsia" w:ascii="宋体" w:hAnsi="宋体" w:eastAsia="宋体" w:cs="宋体"/>
          <w:sz w:val="28"/>
          <w:szCs w:val="28"/>
          <w:lang w:val="en-US" w:eastAsia="zh-CN"/>
        </w:rPr>
        <w:t>智能化设备材料</w:t>
      </w:r>
      <w:r>
        <w:rPr>
          <w:rFonts w:hint="eastAsia" w:ascii="宋体" w:hAnsi="宋体" w:eastAsia="宋体" w:cs="宋体"/>
          <w:sz w:val="28"/>
          <w:szCs w:val="28"/>
        </w:rPr>
        <w:t>信息(网络配线架端口对应信息、交换机信息、、光纤配线架端口对应信息、</w:t>
      </w:r>
      <w:r>
        <w:rPr>
          <w:rFonts w:hint="eastAsia" w:ascii="宋体" w:hAnsi="宋体" w:eastAsia="宋体" w:cs="宋体"/>
          <w:sz w:val="28"/>
          <w:szCs w:val="28"/>
          <w:lang w:val="en-US" w:eastAsia="zh-CN"/>
        </w:rPr>
        <w:t>主要智能化</w:t>
      </w:r>
      <w:r>
        <w:rPr>
          <w:rFonts w:hint="eastAsia" w:ascii="宋体" w:hAnsi="宋体" w:eastAsia="宋体" w:cs="宋体"/>
          <w:sz w:val="28"/>
          <w:szCs w:val="28"/>
        </w:rPr>
        <w:t>设备信息)</w:t>
      </w:r>
      <w:r>
        <w:rPr>
          <w:rFonts w:hint="eastAsia" w:ascii="宋体" w:hAnsi="宋体" w:eastAsia="宋体" w:cs="宋体"/>
          <w:sz w:val="28"/>
          <w:szCs w:val="28"/>
          <w:lang w:val="en-US" w:eastAsia="zh-CN"/>
        </w:rPr>
        <w:t>可</w:t>
      </w:r>
      <w:r>
        <w:rPr>
          <w:rFonts w:hint="eastAsia" w:ascii="宋体" w:hAnsi="宋体" w:eastAsia="宋体" w:cs="宋体"/>
          <w:sz w:val="28"/>
          <w:szCs w:val="28"/>
        </w:rPr>
        <w:t>录入运维服务管理</w:t>
      </w:r>
      <w:r>
        <w:rPr>
          <w:rFonts w:hint="eastAsia" w:ascii="宋体" w:hAnsi="宋体" w:eastAsia="宋体" w:cs="宋体"/>
          <w:sz w:val="28"/>
          <w:szCs w:val="28"/>
          <w:lang w:val="en-US" w:eastAsia="zh-CN"/>
        </w:rPr>
        <w:t>平台</w:t>
      </w:r>
      <w:r>
        <w:rPr>
          <w:rFonts w:hint="eastAsia" w:ascii="宋体" w:hAnsi="宋体" w:eastAsia="宋体" w:cs="宋体"/>
          <w:sz w:val="28"/>
          <w:szCs w:val="28"/>
        </w:rPr>
        <w:t>。</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(6)具有智能化运维管理平台、数据中心运维管理平台软件著作权登记证书。</w:t>
      </w:r>
    </w:p>
    <w:p>
      <w:pPr>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所有数据权归院方所有，与维保单位签订保密协议。</w:t>
      </w:r>
    </w:p>
    <w:p>
      <w:pPr>
        <w:ind w:left="0" w:leftChars="0"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（8）提供任务统计、移动端APP、工单管理、工单日志各功能模块。   </w:t>
      </w:r>
    </w:p>
    <w:p>
      <w:pPr>
        <w:pStyle w:val="2"/>
        <w:bidi w:val="0"/>
        <w:rPr>
          <w:rFonts w:hint="eastAsia"/>
          <w:b/>
        </w:rPr>
      </w:pPr>
      <w:r>
        <w:rPr>
          <w:rFonts w:hint="eastAsia"/>
          <w:b/>
          <w:lang w:val="en-US" w:eastAsia="zh-CN"/>
        </w:rPr>
        <w:t>四、</w:t>
      </w:r>
      <w:r>
        <w:rPr>
          <w:rFonts w:hint="eastAsia"/>
          <w:b/>
        </w:rPr>
        <w:t>运维服务工作要求</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1、工作要求</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(1)不得擅自更改</w:t>
      </w:r>
      <w:r>
        <w:rPr>
          <w:rFonts w:hint="eastAsia" w:ascii="宋体" w:hAnsi="宋体" w:eastAsia="宋体" w:cs="宋体"/>
          <w:sz w:val="28"/>
          <w:szCs w:val="28"/>
          <w:lang w:val="en-US" w:eastAsia="zh-CN"/>
        </w:rPr>
        <w:t>医院网络的</w:t>
      </w:r>
      <w:r>
        <w:rPr>
          <w:rFonts w:hint="eastAsia" w:ascii="宋体" w:hAnsi="宋体" w:eastAsia="宋体" w:cs="宋体"/>
          <w:sz w:val="28"/>
          <w:szCs w:val="28"/>
        </w:rPr>
        <w:t>软、硬件配置和网络拓扑、不得因技术或操作不当而损坏现有设施、设备，出现人为损坏需照价赔偿，产生的损失由运维商负责；必须遵从</w:t>
      </w:r>
      <w:r>
        <w:rPr>
          <w:rFonts w:hint="eastAsia" w:ascii="宋体" w:hAnsi="宋体" w:eastAsia="宋体" w:cs="宋体"/>
          <w:sz w:val="28"/>
          <w:szCs w:val="28"/>
          <w:lang w:val="en-US" w:eastAsia="zh-CN"/>
        </w:rPr>
        <w:t>医院的</w:t>
      </w:r>
      <w:r>
        <w:rPr>
          <w:rFonts w:hint="eastAsia" w:ascii="宋体" w:hAnsi="宋体" w:eastAsia="宋体" w:cs="宋体"/>
          <w:sz w:val="28"/>
          <w:szCs w:val="28"/>
        </w:rPr>
        <w:t>各项管理规定。因故需要更改配置和拓扑时，需经</w:t>
      </w:r>
      <w:r>
        <w:rPr>
          <w:rFonts w:hint="eastAsia" w:ascii="宋体" w:hAnsi="宋体" w:eastAsia="宋体" w:cs="宋体"/>
          <w:sz w:val="28"/>
          <w:szCs w:val="28"/>
          <w:lang w:val="en-US" w:eastAsia="zh-CN"/>
        </w:rPr>
        <w:t>医院信息中心</w:t>
      </w:r>
      <w:r>
        <w:rPr>
          <w:rFonts w:hint="eastAsia" w:ascii="宋体" w:hAnsi="宋体" w:eastAsia="宋体" w:cs="宋体"/>
          <w:sz w:val="28"/>
          <w:szCs w:val="28"/>
        </w:rPr>
        <w:t>相关技术管理人员的同意、审核并确定好更改方案、经授权后，方可进行。</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(2)运维工程师业务上接受</w:t>
      </w:r>
      <w:r>
        <w:rPr>
          <w:rFonts w:hint="eastAsia" w:ascii="宋体" w:hAnsi="宋体" w:eastAsia="宋体" w:cs="宋体"/>
          <w:sz w:val="28"/>
          <w:szCs w:val="28"/>
          <w:lang w:val="en-US" w:eastAsia="zh-CN"/>
        </w:rPr>
        <w:t>医院</w:t>
      </w:r>
      <w:r>
        <w:rPr>
          <w:rFonts w:hint="eastAsia" w:ascii="宋体" w:hAnsi="宋体" w:eastAsia="宋体" w:cs="宋体"/>
          <w:sz w:val="28"/>
          <w:szCs w:val="28"/>
        </w:rPr>
        <w:t>信息中心指导，运维工程师的绩效考核由运维团队内部考核，并交由信息中心备案；</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(3)根据</w:t>
      </w:r>
      <w:r>
        <w:rPr>
          <w:rFonts w:hint="eastAsia" w:ascii="宋体" w:hAnsi="宋体" w:eastAsia="宋体" w:cs="宋体"/>
          <w:sz w:val="28"/>
          <w:szCs w:val="28"/>
          <w:lang w:eastAsia="zh-CN"/>
        </w:rPr>
        <w:t>医院</w:t>
      </w:r>
      <w:r>
        <w:rPr>
          <w:rFonts w:hint="eastAsia" w:ascii="宋体" w:hAnsi="宋体" w:eastAsia="宋体" w:cs="宋体"/>
          <w:sz w:val="28"/>
          <w:szCs w:val="28"/>
        </w:rPr>
        <w:t>的管理需要，针对以下原因，</w:t>
      </w:r>
      <w:r>
        <w:rPr>
          <w:rFonts w:hint="eastAsia" w:ascii="宋体" w:hAnsi="宋体" w:eastAsia="宋体" w:cs="宋体"/>
          <w:sz w:val="28"/>
          <w:szCs w:val="28"/>
          <w:lang w:eastAsia="zh-CN"/>
        </w:rPr>
        <w:t>医院信息中心</w:t>
      </w:r>
      <w:r>
        <w:rPr>
          <w:rFonts w:hint="eastAsia" w:ascii="宋体" w:hAnsi="宋体" w:eastAsia="宋体" w:cs="宋体"/>
          <w:sz w:val="28"/>
          <w:szCs w:val="28"/>
        </w:rPr>
        <w:t>有权要求更换运维工程师；</w:t>
      </w:r>
    </w:p>
    <w:p>
      <w:pPr>
        <w:ind w:left="0" w:leftChars="0" w:firstLine="638" w:firstLineChars="228"/>
        <w:rPr>
          <w:rFonts w:hint="eastAsia" w:ascii="宋体" w:hAnsi="宋体" w:eastAsia="宋体" w:cs="宋体"/>
          <w:sz w:val="28"/>
          <w:szCs w:val="28"/>
          <w:lang w:eastAsia="zh-CN"/>
        </w:rPr>
      </w:pPr>
      <w:r>
        <w:rPr>
          <w:rFonts w:hint="eastAsia" w:ascii="宋体" w:hAnsi="宋体" w:eastAsia="宋体" w:cs="宋体"/>
          <w:sz w:val="28"/>
          <w:szCs w:val="28"/>
        </w:rPr>
        <w:t>对于连续三个月考核较低的运维工程师不符合行为规范的运维工程师技术能力没有达到</w:t>
      </w:r>
      <w:r>
        <w:rPr>
          <w:rFonts w:hint="eastAsia" w:ascii="宋体" w:hAnsi="宋体" w:eastAsia="宋体" w:cs="宋体"/>
          <w:sz w:val="28"/>
          <w:szCs w:val="28"/>
          <w:lang w:val="en-US" w:eastAsia="zh-CN"/>
        </w:rPr>
        <w:t>医院信息中心</w:t>
      </w:r>
      <w:r>
        <w:rPr>
          <w:rFonts w:hint="eastAsia" w:ascii="宋体" w:hAnsi="宋体" w:eastAsia="宋体" w:cs="宋体"/>
          <w:sz w:val="28"/>
          <w:szCs w:val="28"/>
        </w:rPr>
        <w:t>要求的运维工程师由于个人失误造成重大影响的运维工程师</w:t>
      </w:r>
      <w:r>
        <w:rPr>
          <w:rFonts w:hint="eastAsia" w:ascii="宋体" w:hAnsi="宋体" w:eastAsia="宋体" w:cs="宋体"/>
          <w:sz w:val="28"/>
          <w:szCs w:val="28"/>
          <w:lang w:eastAsia="zh-CN"/>
        </w:rPr>
        <w:t>；</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(4)运维工程师必须严格遵守</w:t>
      </w:r>
      <w:r>
        <w:rPr>
          <w:rFonts w:hint="eastAsia" w:ascii="宋体" w:hAnsi="宋体" w:eastAsia="宋体" w:cs="宋体"/>
          <w:sz w:val="28"/>
          <w:szCs w:val="28"/>
          <w:lang w:eastAsia="zh-CN"/>
        </w:rPr>
        <w:t>医院</w:t>
      </w:r>
      <w:r>
        <w:rPr>
          <w:rFonts w:hint="eastAsia" w:ascii="宋体" w:hAnsi="宋体" w:eastAsia="宋体" w:cs="宋体"/>
          <w:sz w:val="28"/>
          <w:szCs w:val="28"/>
        </w:rPr>
        <w:t>制定的各项规章制度和劳动纪律，能充分体现是代表</w:t>
      </w:r>
      <w:r>
        <w:rPr>
          <w:rFonts w:hint="eastAsia" w:ascii="宋体" w:hAnsi="宋体" w:eastAsia="宋体" w:cs="宋体"/>
          <w:sz w:val="28"/>
          <w:szCs w:val="28"/>
          <w:lang w:val="en-US" w:eastAsia="zh-CN"/>
        </w:rPr>
        <w:t>院</w:t>
      </w:r>
      <w:r>
        <w:rPr>
          <w:rFonts w:hint="eastAsia" w:ascii="宋体" w:hAnsi="宋体" w:eastAsia="宋体" w:cs="宋体"/>
          <w:sz w:val="28"/>
          <w:szCs w:val="28"/>
        </w:rPr>
        <w:t>方在行使网络维护权力；</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(5)运维工程师工作态度认真，服务热情、周到；</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(6)遵守保密制度，做好</w:t>
      </w:r>
      <w:r>
        <w:rPr>
          <w:rFonts w:hint="eastAsia" w:ascii="宋体" w:hAnsi="宋体" w:eastAsia="宋体" w:cs="宋体"/>
          <w:sz w:val="28"/>
          <w:szCs w:val="28"/>
          <w:lang w:val="en-US" w:eastAsia="zh-CN"/>
        </w:rPr>
        <w:t>医院</w:t>
      </w:r>
      <w:r>
        <w:rPr>
          <w:rFonts w:hint="eastAsia" w:ascii="宋体" w:hAnsi="宋体" w:eastAsia="宋体" w:cs="宋体"/>
          <w:sz w:val="28"/>
          <w:szCs w:val="28"/>
        </w:rPr>
        <w:t>内</w:t>
      </w:r>
      <w:r>
        <w:rPr>
          <w:rFonts w:hint="eastAsia" w:ascii="宋体" w:hAnsi="宋体" w:eastAsia="宋体" w:cs="宋体"/>
          <w:sz w:val="28"/>
          <w:szCs w:val="28"/>
          <w:lang w:val="en-US" w:eastAsia="zh-CN"/>
        </w:rPr>
        <w:t>各项</w:t>
      </w:r>
      <w:r>
        <w:rPr>
          <w:rFonts w:hint="eastAsia" w:ascii="宋体" w:hAnsi="宋体" w:eastAsia="宋体" w:cs="宋体"/>
          <w:sz w:val="28"/>
          <w:szCs w:val="28"/>
        </w:rPr>
        <w:t>资料的保密工作</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运维单位驻点工作人员遵守医院安全规定；</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(7)积极参加</w:t>
      </w:r>
      <w:r>
        <w:rPr>
          <w:rFonts w:hint="eastAsia" w:ascii="宋体" w:hAnsi="宋体" w:eastAsia="宋体" w:cs="宋体"/>
          <w:sz w:val="28"/>
          <w:szCs w:val="28"/>
          <w:lang w:eastAsia="zh-CN"/>
        </w:rPr>
        <w:t>医院信息中心</w:t>
      </w:r>
      <w:r>
        <w:rPr>
          <w:rFonts w:hint="eastAsia" w:ascii="宋体" w:hAnsi="宋体" w:eastAsia="宋体" w:cs="宋体"/>
          <w:sz w:val="28"/>
          <w:szCs w:val="28"/>
        </w:rPr>
        <w:t>组织的统一培训、总结会议，定期、及时将运营情况向公司和</w:t>
      </w:r>
      <w:r>
        <w:rPr>
          <w:rFonts w:hint="eastAsia" w:ascii="宋体" w:hAnsi="宋体" w:eastAsia="宋体" w:cs="宋体"/>
          <w:sz w:val="28"/>
          <w:szCs w:val="28"/>
          <w:lang w:eastAsia="zh-CN"/>
        </w:rPr>
        <w:t>医院</w:t>
      </w:r>
      <w:r>
        <w:rPr>
          <w:rFonts w:hint="eastAsia" w:ascii="宋体" w:hAnsi="宋体" w:eastAsia="宋体" w:cs="宋体"/>
          <w:sz w:val="28"/>
          <w:szCs w:val="28"/>
        </w:rPr>
        <w:t>汇报，做好与</w:t>
      </w:r>
      <w:r>
        <w:rPr>
          <w:rFonts w:hint="eastAsia" w:ascii="宋体" w:hAnsi="宋体" w:eastAsia="宋体" w:cs="宋体"/>
          <w:sz w:val="28"/>
          <w:szCs w:val="28"/>
          <w:lang w:eastAsia="zh-CN"/>
        </w:rPr>
        <w:t>医院</w:t>
      </w:r>
      <w:r>
        <w:rPr>
          <w:rFonts w:hint="eastAsia" w:ascii="宋体" w:hAnsi="宋体" w:eastAsia="宋体" w:cs="宋体"/>
          <w:sz w:val="28"/>
          <w:szCs w:val="28"/>
          <w:lang w:val="en-US" w:eastAsia="zh-CN"/>
        </w:rPr>
        <w:t>管理人员</w:t>
      </w:r>
      <w:r>
        <w:rPr>
          <w:rFonts w:hint="eastAsia" w:ascii="宋体" w:hAnsi="宋体" w:eastAsia="宋体" w:cs="宋体"/>
          <w:sz w:val="28"/>
          <w:szCs w:val="28"/>
        </w:rPr>
        <w:t>的工作交流协调与配合，以便工作流程顺畅；</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(8)需提供驻点工程师为运维</w:t>
      </w:r>
      <w:r>
        <w:rPr>
          <w:rFonts w:hint="eastAsia" w:ascii="宋体" w:hAnsi="宋体" w:eastAsia="宋体" w:cs="宋体"/>
          <w:sz w:val="28"/>
          <w:szCs w:val="28"/>
          <w:lang w:val="en-US" w:eastAsia="zh-CN"/>
        </w:rPr>
        <w:t>单位</w:t>
      </w:r>
      <w:r>
        <w:rPr>
          <w:rFonts w:hint="eastAsia" w:ascii="宋体" w:hAnsi="宋体" w:eastAsia="宋体" w:cs="宋体"/>
          <w:sz w:val="28"/>
          <w:szCs w:val="28"/>
        </w:rPr>
        <w:t>正式职工的证明。</w:t>
      </w:r>
    </w:p>
    <w:p>
      <w:pPr>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2、本地化服务要求</w:t>
      </w:r>
    </w:p>
    <w:p>
      <w:pPr>
        <w:ind w:left="0" w:leftChars="0" w:firstLine="638" w:firstLineChars="228"/>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1）在本地具有固定的办公场所及人员；</w:t>
      </w:r>
    </w:p>
    <w:p>
      <w:pPr>
        <w:ind w:left="0" w:leftChars="0" w:firstLine="638" w:firstLineChars="228"/>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2）在本地注册成立的；</w:t>
      </w:r>
    </w:p>
    <w:p>
      <w:pPr>
        <w:ind w:left="0" w:leftChars="0" w:firstLine="638" w:firstLineChars="228"/>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备注：“本地”系指：安徽省</w:t>
      </w:r>
      <w:r>
        <w:rPr>
          <w:rFonts w:hint="eastAsia" w:ascii="宋体" w:hAnsi="宋体" w:eastAsia="宋体" w:cs="宋体"/>
          <w:sz w:val="28"/>
          <w:szCs w:val="28"/>
          <w:lang w:val="en-US" w:eastAsia="zh-CN"/>
        </w:rPr>
        <w:t>合肥市</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、其他要求</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(1)运维服务商须经常对运维服务人员就职业道德、业务技能、服务态度等进行全方位的培训和提升，并按照国家法律法规对服务人员提供相应的社会保障</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保障工作人员人身安全</w:t>
      </w:r>
      <w:r>
        <w:rPr>
          <w:rFonts w:hint="eastAsia" w:ascii="宋体" w:hAnsi="宋体" w:eastAsia="宋体" w:cs="宋体"/>
          <w:sz w:val="28"/>
          <w:szCs w:val="28"/>
        </w:rPr>
        <w:t>。</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(2)运维服务团队需建立和管理运维QQ群或微信群，负责相关故障问题的咨询及答疑。</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医院</w:t>
      </w:r>
      <w:r>
        <w:rPr>
          <w:rFonts w:hint="eastAsia" w:ascii="宋体" w:hAnsi="宋体" w:eastAsia="宋体" w:cs="宋体"/>
          <w:sz w:val="28"/>
          <w:szCs w:val="28"/>
        </w:rPr>
        <w:t>信息化可能需要不定时期地进行建设，服务承包者需积极配合</w:t>
      </w:r>
      <w:r>
        <w:rPr>
          <w:rFonts w:hint="eastAsia" w:ascii="宋体" w:hAnsi="宋体" w:eastAsia="宋体" w:cs="宋体"/>
          <w:sz w:val="28"/>
          <w:szCs w:val="28"/>
          <w:lang w:eastAsia="zh-CN"/>
        </w:rPr>
        <w:t>医院</w:t>
      </w:r>
      <w:r>
        <w:rPr>
          <w:rFonts w:hint="eastAsia" w:ascii="宋体" w:hAnsi="宋体" w:eastAsia="宋体" w:cs="宋体"/>
          <w:sz w:val="28"/>
          <w:szCs w:val="28"/>
        </w:rPr>
        <w:t>管理部门展开相关工作。</w:t>
      </w:r>
    </w:p>
    <w:p>
      <w:pPr>
        <w:pStyle w:val="2"/>
        <w:bidi w:val="0"/>
        <w:rPr>
          <w:rFonts w:hint="eastAsia"/>
        </w:rPr>
      </w:pPr>
      <w:r>
        <w:rPr>
          <w:rFonts w:hint="eastAsia"/>
          <w:lang w:val="en-US" w:eastAsia="zh-CN"/>
        </w:rPr>
        <w:t>五、运维服务</w:t>
      </w:r>
      <w:r>
        <w:rPr>
          <w:rFonts w:hint="eastAsia"/>
          <w:lang w:eastAsia="zh-CN"/>
        </w:rPr>
        <w:t>考核</w:t>
      </w:r>
      <w:r>
        <w:rPr>
          <w:rFonts w:hint="eastAsia"/>
        </w:rPr>
        <w:t>要求</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1、考核方法</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安徽省中医院</w:t>
      </w:r>
      <w:r>
        <w:rPr>
          <w:rFonts w:hint="eastAsia" w:ascii="宋体" w:hAnsi="宋体" w:eastAsia="宋体" w:cs="宋体"/>
          <w:sz w:val="28"/>
          <w:szCs w:val="28"/>
        </w:rPr>
        <w:t>保留运维期间因运维商运维服务不到位等问题的直接扣款的权力。</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(2)一票否决制：当出现由于运维商维护人员原因造成</w:t>
      </w:r>
      <w:r>
        <w:rPr>
          <w:rFonts w:hint="eastAsia" w:ascii="宋体" w:hAnsi="宋体" w:eastAsia="宋体" w:cs="宋体"/>
          <w:sz w:val="28"/>
          <w:szCs w:val="28"/>
          <w:lang w:eastAsia="zh-CN"/>
        </w:rPr>
        <w:t>安徽省中医院</w:t>
      </w:r>
      <w:r>
        <w:rPr>
          <w:rFonts w:hint="eastAsia" w:ascii="宋体" w:hAnsi="宋体" w:eastAsia="宋体" w:cs="宋体"/>
          <w:sz w:val="28"/>
          <w:szCs w:val="28"/>
        </w:rPr>
        <w:t>硬件损坏、信息泄密、用户投诉每月超五起时，</w:t>
      </w:r>
      <w:r>
        <w:rPr>
          <w:rFonts w:hint="eastAsia" w:ascii="宋体" w:hAnsi="宋体" w:eastAsia="宋体" w:cs="宋体"/>
          <w:sz w:val="28"/>
          <w:szCs w:val="28"/>
          <w:lang w:eastAsia="zh-CN"/>
        </w:rPr>
        <w:t>安徽省中医院</w:t>
      </w:r>
      <w:r>
        <w:rPr>
          <w:rFonts w:hint="eastAsia" w:ascii="宋体" w:hAnsi="宋体" w:eastAsia="宋体" w:cs="宋体"/>
          <w:sz w:val="28"/>
          <w:szCs w:val="28"/>
        </w:rPr>
        <w:t>有权扣除剩余维护款。情节严重时</w:t>
      </w:r>
      <w:r>
        <w:rPr>
          <w:rFonts w:hint="eastAsia" w:ascii="宋体" w:hAnsi="宋体" w:eastAsia="宋体" w:cs="宋体"/>
          <w:sz w:val="28"/>
          <w:szCs w:val="28"/>
          <w:lang w:eastAsia="zh-CN"/>
        </w:rPr>
        <w:t>安徽省中医院</w:t>
      </w:r>
      <w:r>
        <w:rPr>
          <w:rFonts w:hint="eastAsia" w:ascii="宋体" w:hAnsi="宋体" w:eastAsia="宋体" w:cs="宋体"/>
          <w:sz w:val="28"/>
          <w:szCs w:val="28"/>
        </w:rPr>
        <w:t>保留追诉运维商由此给</w:t>
      </w:r>
      <w:r>
        <w:rPr>
          <w:rFonts w:hint="eastAsia" w:ascii="宋体" w:hAnsi="宋体" w:eastAsia="宋体" w:cs="宋体"/>
          <w:sz w:val="28"/>
          <w:szCs w:val="28"/>
          <w:lang w:eastAsia="zh-CN"/>
        </w:rPr>
        <w:t>医院</w:t>
      </w:r>
      <w:r>
        <w:rPr>
          <w:rFonts w:hint="eastAsia" w:ascii="宋体" w:hAnsi="宋体" w:eastAsia="宋体" w:cs="宋体"/>
          <w:sz w:val="28"/>
          <w:szCs w:val="28"/>
        </w:rPr>
        <w:t>造成的名誉、经济损失的权利。</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(3)日常月考核分数由运维平台根据事件完成率、事件解决满意度、事件处理及时率、事件投诉等自动生成。</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(4)其它考核项的考核内容由</w:t>
      </w:r>
      <w:r>
        <w:rPr>
          <w:rFonts w:hint="eastAsia" w:ascii="宋体" w:hAnsi="宋体" w:eastAsia="宋体" w:cs="宋体"/>
          <w:sz w:val="28"/>
          <w:szCs w:val="28"/>
          <w:lang w:eastAsia="zh-CN"/>
        </w:rPr>
        <w:t>安徽省中医院</w:t>
      </w:r>
      <w:r>
        <w:rPr>
          <w:rFonts w:hint="eastAsia" w:ascii="宋体" w:hAnsi="宋体" w:eastAsia="宋体" w:cs="宋体"/>
          <w:sz w:val="28"/>
          <w:szCs w:val="28"/>
          <w:lang w:val="en-US" w:eastAsia="zh-CN"/>
        </w:rPr>
        <w:t>信息中心</w:t>
      </w:r>
      <w:r>
        <w:rPr>
          <w:rFonts w:hint="eastAsia" w:ascii="宋体" w:hAnsi="宋体" w:eastAsia="宋体" w:cs="宋体"/>
          <w:sz w:val="28"/>
          <w:szCs w:val="28"/>
        </w:rPr>
        <w:t>人员评分。</w:t>
      </w:r>
    </w:p>
    <w:p>
      <w:pPr>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2、运维服务响应时间</w:t>
      </w:r>
    </w:p>
    <w:p>
      <w:pPr>
        <w:ind w:left="0" w:leftChars="0" w:firstLine="638" w:firstLineChars="228"/>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提供的服务是7×24小时响应服务，具体响应方式及响应时间根据故障级别而定，常用设备设施需有现场备件，所有高昂设备需有原厂支持以及备件保证，能及时得到备件维修或者更换，具体内容如下：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82"/>
        <w:gridCol w:w="4091"/>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9" w:hRule="atLeast"/>
          <w:jc w:val="center"/>
        </w:trPr>
        <w:tc>
          <w:tcPr>
            <w:tcW w:w="1382" w:type="dxa"/>
            <w:shd w:val="clear" w:color="auto" w:fill="FFFFFF"/>
            <w:noWrap w:val="0"/>
            <w:vAlign w:val="center"/>
          </w:tcPr>
          <w:p>
            <w:pPr>
              <w:jc w:val="center"/>
              <w:rPr>
                <w:rFonts w:ascii="宋体"/>
                <w:b/>
                <w:bCs/>
                <w:sz w:val="24"/>
              </w:rPr>
            </w:pPr>
            <w:r>
              <w:rPr>
                <w:rFonts w:hint="eastAsia" w:ascii="宋体" w:hAnsi="宋体"/>
                <w:b/>
                <w:bCs/>
                <w:sz w:val="24"/>
              </w:rPr>
              <w:t>故障级别</w:t>
            </w:r>
          </w:p>
        </w:tc>
        <w:tc>
          <w:tcPr>
            <w:tcW w:w="4091" w:type="dxa"/>
            <w:shd w:val="clear" w:color="auto" w:fill="FFFFFF"/>
            <w:noWrap w:val="0"/>
            <w:vAlign w:val="center"/>
          </w:tcPr>
          <w:p>
            <w:pPr>
              <w:jc w:val="center"/>
              <w:rPr>
                <w:rFonts w:ascii="宋体"/>
                <w:b/>
                <w:bCs/>
                <w:sz w:val="24"/>
              </w:rPr>
            </w:pPr>
            <w:r>
              <w:rPr>
                <w:rFonts w:hint="eastAsia" w:ascii="宋体" w:hAnsi="宋体"/>
                <w:b/>
                <w:bCs/>
                <w:sz w:val="24"/>
              </w:rPr>
              <w:t>故障内容</w:t>
            </w:r>
          </w:p>
        </w:tc>
        <w:tc>
          <w:tcPr>
            <w:tcW w:w="2725" w:type="dxa"/>
            <w:shd w:val="clear" w:color="auto" w:fill="FFFFFF"/>
            <w:noWrap w:val="0"/>
            <w:vAlign w:val="center"/>
          </w:tcPr>
          <w:p>
            <w:pPr>
              <w:jc w:val="center"/>
              <w:rPr>
                <w:rFonts w:ascii="宋体"/>
                <w:b/>
                <w:bCs/>
                <w:sz w:val="24"/>
              </w:rPr>
            </w:pPr>
            <w:r>
              <w:rPr>
                <w:rFonts w:hint="eastAsia" w:ascii="宋体" w:hAnsi="宋体"/>
                <w:b/>
                <w:bCs/>
                <w:sz w:val="24"/>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1382" w:type="dxa"/>
            <w:shd w:val="clear" w:color="auto" w:fill="FFFFFF"/>
            <w:noWrap w:val="0"/>
            <w:vAlign w:val="center"/>
          </w:tcPr>
          <w:p>
            <w:pPr>
              <w:jc w:val="center"/>
              <w:rPr>
                <w:rFonts w:ascii="宋体" w:hAnsi="宋体"/>
                <w:sz w:val="24"/>
              </w:rPr>
            </w:pPr>
            <w:r>
              <w:rPr>
                <w:rFonts w:ascii="宋体" w:hAnsi="宋体"/>
                <w:sz w:val="24"/>
              </w:rPr>
              <w:t>I</w:t>
            </w:r>
          </w:p>
        </w:tc>
        <w:tc>
          <w:tcPr>
            <w:tcW w:w="4091" w:type="dxa"/>
            <w:shd w:val="clear" w:color="auto" w:fill="FFFFFF"/>
            <w:noWrap w:val="0"/>
            <w:vAlign w:val="center"/>
          </w:tcPr>
          <w:p>
            <w:pPr>
              <w:jc w:val="left"/>
              <w:rPr>
                <w:rFonts w:ascii="宋体"/>
                <w:sz w:val="24"/>
              </w:rPr>
            </w:pPr>
            <w:r>
              <w:rPr>
                <w:rFonts w:hint="eastAsia" w:ascii="宋体" w:hAnsi="宋体"/>
                <w:sz w:val="24"/>
              </w:rPr>
              <w:t>系统故障，不能正常运行</w:t>
            </w:r>
          </w:p>
        </w:tc>
        <w:tc>
          <w:tcPr>
            <w:tcW w:w="2725" w:type="dxa"/>
            <w:shd w:val="clear" w:color="auto" w:fill="FFFFFF"/>
            <w:noWrap w:val="0"/>
            <w:vAlign w:val="center"/>
          </w:tcPr>
          <w:p>
            <w:pPr>
              <w:jc w:val="center"/>
              <w:rPr>
                <w:rFonts w:ascii="宋体"/>
                <w:sz w:val="24"/>
              </w:rPr>
            </w:pPr>
            <w:r>
              <w:rPr>
                <w:rFonts w:ascii="宋体" w:hAnsi="宋体"/>
                <w:sz w:val="24"/>
              </w:rPr>
              <w:t>2</w:t>
            </w:r>
            <w:r>
              <w:rPr>
                <w:rFonts w:hint="eastAsia" w:ascii="宋体" w:hAnsi="宋体"/>
                <w:sz w:val="24"/>
              </w:rPr>
              <w:t>小时内处理完毕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7" w:hRule="atLeast"/>
          <w:jc w:val="center"/>
        </w:trPr>
        <w:tc>
          <w:tcPr>
            <w:tcW w:w="1382" w:type="dxa"/>
            <w:shd w:val="clear" w:color="auto" w:fill="FFFFFF"/>
            <w:noWrap w:val="0"/>
            <w:vAlign w:val="center"/>
          </w:tcPr>
          <w:p>
            <w:pPr>
              <w:jc w:val="center"/>
              <w:rPr>
                <w:rFonts w:ascii="宋体" w:hAnsi="宋体"/>
                <w:sz w:val="24"/>
              </w:rPr>
            </w:pPr>
            <w:r>
              <w:rPr>
                <w:rFonts w:ascii="宋体" w:hAnsi="宋体"/>
                <w:sz w:val="24"/>
              </w:rPr>
              <w:t>II</w:t>
            </w:r>
          </w:p>
        </w:tc>
        <w:tc>
          <w:tcPr>
            <w:tcW w:w="4091" w:type="dxa"/>
            <w:shd w:val="clear" w:color="auto" w:fill="FFFFFF"/>
            <w:noWrap w:val="0"/>
            <w:vAlign w:val="center"/>
          </w:tcPr>
          <w:p>
            <w:pPr>
              <w:jc w:val="left"/>
              <w:rPr>
                <w:rFonts w:ascii="宋体"/>
                <w:sz w:val="24"/>
              </w:rPr>
            </w:pPr>
            <w:r>
              <w:rPr>
                <w:rFonts w:hint="eastAsia" w:ascii="宋体" w:hAnsi="宋体"/>
                <w:sz w:val="24"/>
              </w:rPr>
              <w:t>出现部分设备坏，但系统正常运行</w:t>
            </w:r>
          </w:p>
        </w:tc>
        <w:tc>
          <w:tcPr>
            <w:tcW w:w="2725" w:type="dxa"/>
            <w:shd w:val="clear" w:color="auto" w:fill="FFFFFF"/>
            <w:noWrap w:val="0"/>
            <w:vAlign w:val="center"/>
          </w:tcPr>
          <w:p>
            <w:pPr>
              <w:jc w:val="center"/>
              <w:rPr>
                <w:rFonts w:ascii="宋体"/>
                <w:sz w:val="24"/>
              </w:rPr>
            </w:pPr>
            <w:r>
              <w:rPr>
                <w:rFonts w:ascii="宋体" w:hAnsi="宋体"/>
                <w:sz w:val="24"/>
              </w:rPr>
              <w:t>4</w:t>
            </w:r>
            <w:r>
              <w:rPr>
                <w:rFonts w:hint="eastAsia" w:ascii="宋体" w:hAnsi="宋体"/>
                <w:sz w:val="24"/>
              </w:rPr>
              <w:t>小时处理完毕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82" w:type="dxa"/>
            <w:shd w:val="clear" w:color="auto" w:fill="FFFFFF"/>
            <w:noWrap w:val="0"/>
            <w:vAlign w:val="center"/>
          </w:tcPr>
          <w:p>
            <w:pPr>
              <w:jc w:val="center"/>
              <w:rPr>
                <w:rFonts w:ascii="宋体" w:hAnsi="宋体"/>
                <w:sz w:val="24"/>
              </w:rPr>
            </w:pPr>
            <w:r>
              <w:rPr>
                <w:rFonts w:ascii="宋体" w:hAnsi="宋体"/>
                <w:sz w:val="24"/>
              </w:rPr>
              <w:t>III</w:t>
            </w:r>
          </w:p>
        </w:tc>
        <w:tc>
          <w:tcPr>
            <w:tcW w:w="4091" w:type="dxa"/>
            <w:shd w:val="clear" w:color="auto" w:fill="FFFFFF"/>
            <w:noWrap w:val="0"/>
            <w:vAlign w:val="center"/>
          </w:tcPr>
          <w:p>
            <w:pPr>
              <w:jc w:val="left"/>
              <w:rPr>
                <w:rFonts w:ascii="宋体"/>
                <w:sz w:val="24"/>
              </w:rPr>
            </w:pPr>
            <w:r>
              <w:rPr>
                <w:rFonts w:hint="eastAsia" w:ascii="宋体" w:hAnsi="宋体"/>
                <w:sz w:val="24"/>
              </w:rPr>
              <w:t>系统出现警告，不影响系统运行</w:t>
            </w:r>
          </w:p>
        </w:tc>
        <w:tc>
          <w:tcPr>
            <w:tcW w:w="2725" w:type="dxa"/>
            <w:shd w:val="clear" w:color="auto" w:fill="FFFFFF"/>
            <w:noWrap w:val="0"/>
            <w:vAlign w:val="center"/>
          </w:tcPr>
          <w:p>
            <w:pPr>
              <w:jc w:val="center"/>
              <w:rPr>
                <w:rFonts w:ascii="宋体"/>
                <w:sz w:val="24"/>
              </w:rPr>
            </w:pPr>
            <w:r>
              <w:rPr>
                <w:rFonts w:ascii="宋体" w:hAnsi="宋体"/>
                <w:sz w:val="24"/>
              </w:rPr>
              <w:t>6</w:t>
            </w:r>
            <w:r>
              <w:rPr>
                <w:rFonts w:hint="eastAsia" w:ascii="宋体" w:hAnsi="宋体"/>
                <w:sz w:val="24"/>
              </w:rPr>
              <w:t>小时处理完毕</w:t>
            </w:r>
          </w:p>
        </w:tc>
      </w:tr>
    </w:tbl>
    <w:p>
      <w:pPr>
        <w:ind w:left="0" w:leftChars="0" w:firstLine="638" w:firstLineChars="228"/>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、考核监管机制</w:t>
      </w:r>
    </w:p>
    <w:p>
      <w:pPr>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rPr>
        <w:t>为加强对运行维护工作的质量管理，确保对运行维护全过程的严格控制和监督，促进运行维护工作的制度化、规范化和科学化。</w:t>
      </w:r>
      <w:r>
        <w:rPr>
          <w:rFonts w:hint="eastAsia" w:ascii="宋体" w:hAnsi="宋体" w:eastAsia="宋体" w:cs="宋体"/>
          <w:sz w:val="28"/>
          <w:szCs w:val="28"/>
          <w:highlight w:val="none"/>
          <w:lang w:val="en-US" w:eastAsia="zh-CN"/>
        </w:rPr>
        <w:t>医院信息中心</w:t>
      </w:r>
      <w:r>
        <w:rPr>
          <w:rFonts w:hint="eastAsia" w:ascii="宋体" w:hAnsi="宋体" w:eastAsia="宋体" w:cs="宋体"/>
          <w:sz w:val="28"/>
          <w:szCs w:val="28"/>
          <w:highlight w:val="none"/>
        </w:rPr>
        <w:t>每个季度对驻点人员</w:t>
      </w:r>
      <w:r>
        <w:rPr>
          <w:rFonts w:hint="eastAsia" w:ascii="宋体" w:hAnsi="宋体" w:eastAsia="宋体" w:cs="宋体"/>
          <w:sz w:val="28"/>
          <w:szCs w:val="28"/>
          <w:highlight w:val="none"/>
          <w:lang w:val="en-US" w:eastAsia="zh-CN"/>
        </w:rPr>
        <w:t>能力</w:t>
      </w:r>
      <w:r>
        <w:rPr>
          <w:rFonts w:hint="eastAsia" w:ascii="宋体" w:hAnsi="宋体" w:eastAsia="宋体" w:cs="宋体"/>
          <w:sz w:val="28"/>
          <w:szCs w:val="28"/>
          <w:highlight w:val="none"/>
        </w:rPr>
        <w:t>、服务流程规范性以及</w:t>
      </w:r>
      <w:r>
        <w:rPr>
          <w:rFonts w:hint="eastAsia" w:ascii="宋体" w:hAnsi="宋体" w:eastAsia="宋体" w:cs="宋体"/>
          <w:sz w:val="28"/>
          <w:szCs w:val="28"/>
          <w:highlight w:val="none"/>
          <w:lang w:eastAsia="zh-CN"/>
        </w:rPr>
        <w:t>客户满意度季度考核表</w:t>
      </w:r>
      <w:r>
        <w:rPr>
          <w:rFonts w:hint="eastAsia" w:ascii="宋体" w:hAnsi="宋体" w:eastAsia="宋体" w:cs="宋体"/>
          <w:sz w:val="28"/>
          <w:szCs w:val="28"/>
          <w:highlight w:val="none"/>
        </w:rPr>
        <w:t>的得分情况等进行检查、监督。</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、客户满意度季度考核表</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每个季度会对运维商进行一次考核，具体考核指标如下</w:t>
      </w:r>
      <w:r>
        <w:rPr>
          <w:rFonts w:hint="eastAsia" w:ascii="宋体" w:hAnsi="宋体" w:eastAsia="宋体" w:cs="宋体"/>
          <w:sz w:val="28"/>
          <w:szCs w:val="28"/>
          <w:lang w:val="en-US" w:eastAsia="zh-CN"/>
        </w:rPr>
        <w:t>表</w:t>
      </w:r>
      <w:r>
        <w:rPr>
          <w:rFonts w:hint="eastAsia" w:ascii="宋体" w:hAnsi="宋体" w:eastAsia="宋体" w:cs="宋体"/>
          <w:sz w:val="28"/>
          <w:szCs w:val="28"/>
        </w:rPr>
        <w:t>所示：</w:t>
      </w:r>
    </w:p>
    <w:p>
      <w:pPr>
        <w:rPr>
          <w:rFonts w:hint="eastAsia" w:eastAsia="楷体"/>
          <w:b/>
          <w:bCs/>
          <w:sz w:val="24"/>
          <w:szCs w:val="24"/>
        </w:rPr>
      </w:pPr>
      <w:r>
        <w:rPr>
          <w:rFonts w:hint="eastAsia" w:eastAsia="楷体"/>
          <w:b/>
          <w:bCs/>
          <w:sz w:val="24"/>
          <w:szCs w:val="24"/>
        </w:rPr>
        <w:br w:type="page"/>
      </w:r>
    </w:p>
    <w:p>
      <w:pPr>
        <w:ind w:left="0" w:leftChars="0" w:firstLine="549" w:firstLineChars="228"/>
        <w:jc w:val="center"/>
        <w:rPr>
          <w:rFonts w:hint="eastAsia" w:eastAsia="楷体"/>
          <w:b/>
          <w:bCs/>
          <w:sz w:val="24"/>
          <w:szCs w:val="24"/>
        </w:rPr>
      </w:pPr>
      <w:r>
        <w:rPr>
          <w:rFonts w:hint="eastAsia" w:eastAsia="楷体"/>
          <w:b/>
          <w:bCs/>
          <w:sz w:val="24"/>
          <w:szCs w:val="24"/>
        </w:rPr>
        <w:t>客户满意度季度考核表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2069"/>
        <w:gridCol w:w="1191"/>
        <w:gridCol w:w="851"/>
        <w:gridCol w:w="992"/>
        <w:gridCol w:w="1276"/>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24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考核时间</w:t>
            </w:r>
          </w:p>
        </w:tc>
        <w:tc>
          <w:tcPr>
            <w:tcW w:w="2920" w:type="dxa"/>
            <w:gridSpan w:val="2"/>
            <w:noWrap w:val="0"/>
            <w:vAlign w:val="top"/>
          </w:tcPr>
          <w:p>
            <w:pPr>
              <w:keepNext w:val="0"/>
              <w:keepLines w:val="0"/>
              <w:pageBreakBefore w:val="0"/>
              <w:tabs>
                <w:tab w:val="left" w:pos="1440"/>
              </w:tabs>
              <w:kinsoku/>
              <w:wordWrap/>
              <w:overflowPunct/>
              <w:topLinePunct w:val="0"/>
              <w:autoSpaceDE/>
              <w:autoSpaceDN/>
              <w:bidi w:val="0"/>
              <w:adjustRightInd/>
              <w:snapToGrid/>
              <w:spacing w:line="260" w:lineRule="exact"/>
              <w:ind w:firstLine="900" w:firstLineChars="450"/>
              <w:textAlignment w:val="auto"/>
              <w:rPr>
                <w:rFonts w:hint="eastAsia" w:ascii="宋体" w:hAnsi="宋体"/>
                <w:sz w:val="20"/>
                <w:szCs w:val="20"/>
              </w:rPr>
            </w:pPr>
          </w:p>
        </w:tc>
        <w:tc>
          <w:tcPr>
            <w:tcW w:w="1191" w:type="dxa"/>
            <w:noWrap w:val="0"/>
            <w:vAlign w:val="top"/>
          </w:tcPr>
          <w:p>
            <w:pPr>
              <w:keepNext w:val="0"/>
              <w:keepLines w:val="0"/>
              <w:pageBreakBefore w:val="0"/>
              <w:tabs>
                <w:tab w:val="left" w:pos="1440"/>
              </w:tabs>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考核人员</w:t>
            </w:r>
          </w:p>
        </w:tc>
        <w:tc>
          <w:tcPr>
            <w:tcW w:w="3860" w:type="dxa"/>
            <w:gridSpan w:val="4"/>
            <w:noWrap w:val="0"/>
            <w:vAlign w:val="top"/>
          </w:tcPr>
          <w:p>
            <w:pPr>
              <w:keepNext w:val="0"/>
              <w:keepLines w:val="0"/>
              <w:pageBreakBefore w:val="0"/>
              <w:tabs>
                <w:tab w:val="left" w:pos="1440"/>
              </w:tabs>
              <w:kinsoku/>
              <w:wordWrap/>
              <w:overflowPunct/>
              <w:topLinePunct w:val="0"/>
              <w:autoSpaceDE/>
              <w:autoSpaceDN/>
              <w:bidi w:val="0"/>
              <w:adjustRightInd/>
              <w:snapToGrid/>
              <w:spacing w:line="260" w:lineRule="exact"/>
              <w:ind w:firstLine="900" w:firstLineChars="450"/>
              <w:textAlignment w:val="auto"/>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242" w:type="dxa"/>
            <w:noWrap w:val="0"/>
            <w:vAlign w:val="top"/>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sz w:val="20"/>
                <w:szCs w:val="20"/>
              </w:rPr>
            </w:pPr>
            <w:r>
              <w:rPr>
                <w:rFonts w:hint="eastAsia" w:ascii="宋体" w:hAnsi="宋体"/>
                <w:sz w:val="20"/>
                <w:szCs w:val="20"/>
              </w:rPr>
              <w:t>考核项目</w:t>
            </w:r>
          </w:p>
        </w:tc>
        <w:tc>
          <w:tcPr>
            <w:tcW w:w="851" w:type="dxa"/>
            <w:noWrap w:val="0"/>
            <w:vAlign w:val="top"/>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sz w:val="20"/>
                <w:szCs w:val="20"/>
              </w:rPr>
            </w:pPr>
            <w:r>
              <w:rPr>
                <w:rFonts w:hint="eastAsia" w:ascii="宋体" w:hAnsi="宋体"/>
                <w:sz w:val="20"/>
                <w:szCs w:val="20"/>
              </w:rPr>
              <w:t>分值</w:t>
            </w:r>
          </w:p>
        </w:tc>
        <w:tc>
          <w:tcPr>
            <w:tcW w:w="4111" w:type="dxa"/>
            <w:gridSpan w:val="3"/>
            <w:noWrap w:val="0"/>
            <w:vAlign w:val="top"/>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sz w:val="20"/>
                <w:szCs w:val="20"/>
              </w:rPr>
            </w:pPr>
            <w:r>
              <w:rPr>
                <w:rFonts w:hint="eastAsia" w:ascii="宋体" w:hAnsi="宋体"/>
                <w:sz w:val="20"/>
                <w:szCs w:val="20"/>
              </w:rPr>
              <w:t>考核内容</w:t>
            </w:r>
          </w:p>
        </w:tc>
        <w:tc>
          <w:tcPr>
            <w:tcW w:w="992" w:type="dxa"/>
            <w:noWrap w:val="0"/>
            <w:vAlign w:val="top"/>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sz w:val="20"/>
                <w:szCs w:val="20"/>
              </w:rPr>
            </w:pPr>
            <w:r>
              <w:rPr>
                <w:rFonts w:hint="eastAsia" w:ascii="宋体" w:hAnsi="宋体"/>
                <w:sz w:val="20"/>
                <w:szCs w:val="20"/>
              </w:rPr>
              <w:t>自评分</w:t>
            </w:r>
          </w:p>
        </w:tc>
        <w:tc>
          <w:tcPr>
            <w:tcW w:w="1276" w:type="dxa"/>
            <w:noWrap w:val="0"/>
            <w:vAlign w:val="top"/>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sz w:val="20"/>
                <w:szCs w:val="20"/>
              </w:rPr>
            </w:pPr>
            <w:r>
              <w:rPr>
                <w:rFonts w:hint="eastAsia" w:ascii="宋体" w:hAnsi="宋体"/>
                <w:sz w:val="20"/>
                <w:szCs w:val="20"/>
              </w:rPr>
              <w:t>客户评分</w:t>
            </w:r>
          </w:p>
        </w:tc>
        <w:tc>
          <w:tcPr>
            <w:tcW w:w="741" w:type="dxa"/>
            <w:noWrap w:val="0"/>
            <w:vAlign w:val="top"/>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1、服从工作安排</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sz w:val="20"/>
                <w:szCs w:val="20"/>
              </w:rPr>
            </w:pPr>
            <w:r>
              <w:rPr>
                <w:rFonts w:hint="eastAsia" w:ascii="宋体" w:hAnsi="宋体"/>
                <w:sz w:val="20"/>
                <w:szCs w:val="20"/>
              </w:rPr>
              <w:t>10分</w:t>
            </w:r>
          </w:p>
        </w:tc>
        <w:tc>
          <w:tcPr>
            <w:tcW w:w="4111" w:type="dxa"/>
            <w:gridSpan w:val="3"/>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指客户交付的工作任务，在能力和责任范围内无推脱无抵触；如不服从一次扣5分。</w:t>
            </w:r>
          </w:p>
        </w:tc>
        <w:tc>
          <w:tcPr>
            <w:tcW w:w="9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1276"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741"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2、服务响应速度</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宋体" w:hAnsi="宋体"/>
                <w:sz w:val="20"/>
                <w:szCs w:val="20"/>
              </w:rPr>
            </w:pPr>
            <w:r>
              <w:rPr>
                <w:rFonts w:hint="eastAsia" w:ascii="宋体" w:hAnsi="宋体"/>
                <w:sz w:val="20"/>
                <w:szCs w:val="20"/>
              </w:rPr>
              <w:t>10分</w:t>
            </w:r>
          </w:p>
        </w:tc>
        <w:tc>
          <w:tcPr>
            <w:tcW w:w="4111" w:type="dxa"/>
            <w:gridSpan w:val="3"/>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ascii="宋体" w:hAnsi="宋体"/>
                <w:sz w:val="20"/>
                <w:szCs w:val="20"/>
              </w:rPr>
            </w:pPr>
            <w:r>
              <w:rPr>
                <w:rFonts w:hint="eastAsia" w:ascii="宋体" w:hAnsi="宋体"/>
                <w:sz w:val="20"/>
                <w:szCs w:val="20"/>
              </w:rPr>
              <w:t>要求及时跟进客户的工作任务，如需延迟，必须告知客户缘由，并得到客户认可；未能及时响应一次扣2分。</w:t>
            </w:r>
          </w:p>
        </w:tc>
        <w:tc>
          <w:tcPr>
            <w:tcW w:w="9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1276"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741"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3、服务工作态度</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宋体" w:hAnsi="宋体"/>
                <w:sz w:val="20"/>
                <w:szCs w:val="20"/>
              </w:rPr>
            </w:pPr>
            <w:r>
              <w:rPr>
                <w:rFonts w:hint="eastAsia" w:ascii="宋体" w:hAnsi="宋体"/>
                <w:sz w:val="20"/>
                <w:szCs w:val="20"/>
              </w:rPr>
              <w:t>10分</w:t>
            </w:r>
          </w:p>
        </w:tc>
        <w:tc>
          <w:tcPr>
            <w:tcW w:w="4111" w:type="dxa"/>
            <w:gridSpan w:val="3"/>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ascii="宋体" w:hAnsi="宋体"/>
                <w:sz w:val="20"/>
                <w:szCs w:val="20"/>
              </w:rPr>
            </w:pPr>
            <w:r>
              <w:rPr>
                <w:rFonts w:hint="eastAsia" w:ascii="宋体" w:hAnsi="宋体"/>
                <w:sz w:val="20"/>
                <w:szCs w:val="20"/>
              </w:rPr>
              <w:t>在日常服务工作过程中，能积极主动的完成所承担的工作；如因服务态度不好而被投诉一次扣2分。</w:t>
            </w:r>
          </w:p>
        </w:tc>
        <w:tc>
          <w:tcPr>
            <w:tcW w:w="9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1276"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741"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4、工作解决能力</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宋体" w:hAnsi="宋体"/>
                <w:sz w:val="20"/>
                <w:szCs w:val="20"/>
              </w:rPr>
            </w:pPr>
            <w:r>
              <w:rPr>
                <w:rFonts w:hint="eastAsia" w:ascii="宋体" w:hAnsi="宋体"/>
                <w:sz w:val="20"/>
                <w:szCs w:val="20"/>
              </w:rPr>
              <w:t>10分</w:t>
            </w:r>
          </w:p>
        </w:tc>
        <w:tc>
          <w:tcPr>
            <w:tcW w:w="4111" w:type="dxa"/>
            <w:gridSpan w:val="3"/>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ascii="宋体" w:hAnsi="宋体"/>
                <w:sz w:val="20"/>
                <w:szCs w:val="20"/>
              </w:rPr>
            </w:pPr>
            <w:r>
              <w:rPr>
                <w:rFonts w:hint="eastAsia" w:ascii="宋体" w:hAnsi="宋体"/>
                <w:sz w:val="20"/>
                <w:szCs w:val="20"/>
              </w:rPr>
              <w:t>指在工作过程中，完成任务的技术能力与岗位匹配程度；故障未能及时解决，视问题影响程度及影响范围一次扣2~10分；解决问题方法得当，问题处理效果良好一次加2分；</w:t>
            </w:r>
          </w:p>
        </w:tc>
        <w:tc>
          <w:tcPr>
            <w:tcW w:w="9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1276"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741"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5、服务反馈质量</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sz w:val="20"/>
                <w:szCs w:val="20"/>
              </w:rPr>
            </w:pPr>
            <w:r>
              <w:rPr>
                <w:rFonts w:hint="eastAsia" w:ascii="宋体" w:hAnsi="宋体"/>
                <w:sz w:val="20"/>
                <w:szCs w:val="20"/>
              </w:rPr>
              <w:t>20分</w:t>
            </w:r>
          </w:p>
        </w:tc>
        <w:tc>
          <w:tcPr>
            <w:tcW w:w="4111" w:type="dxa"/>
            <w:gridSpan w:val="3"/>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指在服务工作完成后，要按时提交工作任务记录，包括：</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1、建立每台维保设备的档案，如实记录包括设备名称、品牌、配置参数、网络地址、操作系统，端口等信息；服务器、网络设备的拓扑结构。并根据设备的增加、替换、废弃及时更新档案，每月提交一次。</w:t>
            </w:r>
          </w:p>
          <w:p>
            <w:pPr>
              <w:keepNext w:val="0"/>
              <w:keepLines w:val="0"/>
              <w:pageBreakBefore w:val="0"/>
              <w:numPr>
                <w:ilvl w:val="0"/>
                <w:numId w:val="2"/>
              </w:numPr>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建立单位内应用软件登记表（包含所用服务器、网络、依赖服务、名称、版本、系统环境、厂家、负责人等信息），并根据变化及时更新资料，每月提交一次。</w:t>
            </w:r>
          </w:p>
          <w:p>
            <w:pPr>
              <w:keepNext w:val="0"/>
              <w:keepLines w:val="0"/>
              <w:pageBreakBefore w:val="0"/>
              <w:numPr>
                <w:ilvl w:val="0"/>
                <w:numId w:val="2"/>
              </w:numPr>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详细记录故障问题处理过程及处理方法，故障处理完成后及时交。</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Theme="minorEastAsia"/>
                <w:sz w:val="20"/>
                <w:szCs w:val="20"/>
                <w:lang w:eastAsia="zh-CN"/>
              </w:rPr>
            </w:pPr>
            <w:r>
              <w:rPr>
                <w:rFonts w:hint="eastAsia" w:ascii="宋体" w:hAnsi="宋体"/>
                <w:sz w:val="20"/>
                <w:szCs w:val="20"/>
              </w:rPr>
              <w:t>未能按时提交反馈记录或记录不符合要求一次扣2分，直至该项得分为0；</w:t>
            </w:r>
          </w:p>
        </w:tc>
        <w:tc>
          <w:tcPr>
            <w:tcW w:w="9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1276"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741"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242"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6、出勤率达标</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sz w:val="20"/>
                <w:szCs w:val="20"/>
              </w:rPr>
            </w:pPr>
            <w:r>
              <w:rPr>
                <w:rFonts w:hint="eastAsia" w:ascii="宋体" w:hAnsi="宋体"/>
                <w:sz w:val="20"/>
                <w:szCs w:val="20"/>
              </w:rPr>
              <w:t>10分</w:t>
            </w:r>
          </w:p>
        </w:tc>
        <w:tc>
          <w:tcPr>
            <w:tcW w:w="4111" w:type="dxa"/>
            <w:gridSpan w:val="3"/>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ascii="宋体" w:hAnsi="宋体"/>
                <w:sz w:val="20"/>
                <w:szCs w:val="20"/>
              </w:rPr>
            </w:pPr>
            <w:r>
              <w:rPr>
                <w:rFonts w:hint="eastAsia" w:ascii="宋体" w:hAnsi="宋体"/>
                <w:sz w:val="20"/>
                <w:szCs w:val="20"/>
              </w:rPr>
              <w:t>严格遵守客户作息时间，按时上下班，没有无故迟到早退现象，请假要得到客户和本单位批准；迟到或早退一次各扣0.5分，旷工半天扣1分，旷工1天扣5分；</w:t>
            </w:r>
          </w:p>
        </w:tc>
        <w:tc>
          <w:tcPr>
            <w:tcW w:w="9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1276"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741"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7、保密工作规范</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sz w:val="20"/>
                <w:szCs w:val="20"/>
              </w:rPr>
            </w:pPr>
            <w:r>
              <w:rPr>
                <w:rFonts w:hint="eastAsia" w:ascii="宋体" w:hAnsi="宋体"/>
                <w:sz w:val="20"/>
                <w:szCs w:val="20"/>
              </w:rPr>
              <w:t>10分</w:t>
            </w:r>
          </w:p>
        </w:tc>
        <w:tc>
          <w:tcPr>
            <w:tcW w:w="4111" w:type="dxa"/>
            <w:gridSpan w:val="3"/>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ascii="宋体" w:hAnsi="宋体"/>
                <w:sz w:val="20"/>
                <w:szCs w:val="20"/>
              </w:rPr>
            </w:pPr>
            <w:r>
              <w:rPr>
                <w:rFonts w:hint="eastAsia" w:ascii="宋体" w:hAnsi="宋体"/>
                <w:sz w:val="20"/>
                <w:szCs w:val="20"/>
              </w:rPr>
              <w:t>未经授权或批准，不准对外提供密级文件和其他未经公开的经营情况、业务数据等；按照用户要求做好保密工作，违反一次扣5分，直至该项得分为0</w:t>
            </w:r>
          </w:p>
        </w:tc>
        <w:tc>
          <w:tcPr>
            <w:tcW w:w="9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1276"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741"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8、服务流程规范</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sz w:val="20"/>
                <w:szCs w:val="20"/>
              </w:rPr>
            </w:pPr>
            <w:r>
              <w:rPr>
                <w:rFonts w:hint="eastAsia" w:ascii="宋体" w:hAnsi="宋体"/>
                <w:sz w:val="20"/>
                <w:szCs w:val="20"/>
              </w:rPr>
              <w:t>10分</w:t>
            </w:r>
          </w:p>
        </w:tc>
        <w:tc>
          <w:tcPr>
            <w:tcW w:w="4111" w:type="dxa"/>
            <w:gridSpan w:val="3"/>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ascii="宋体" w:hAnsi="宋体"/>
                <w:sz w:val="20"/>
                <w:szCs w:val="20"/>
              </w:rPr>
            </w:pPr>
            <w:r>
              <w:rPr>
                <w:rFonts w:hint="eastAsia" w:ascii="宋体" w:hAnsi="宋体"/>
                <w:sz w:val="20"/>
                <w:szCs w:val="20"/>
              </w:rPr>
              <w:t>在日常工作中，遵循客户单位的工作流程规范；没有按照服务流程规范处理问题一次扣2分，直至该项得分为0</w:t>
            </w:r>
          </w:p>
        </w:tc>
        <w:tc>
          <w:tcPr>
            <w:tcW w:w="9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1276"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741"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9、行为规范达标</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sz w:val="20"/>
                <w:szCs w:val="20"/>
              </w:rPr>
            </w:pPr>
            <w:r>
              <w:rPr>
                <w:rFonts w:hint="eastAsia" w:ascii="宋体" w:hAnsi="宋体"/>
                <w:sz w:val="20"/>
                <w:szCs w:val="20"/>
              </w:rPr>
              <w:t>10分</w:t>
            </w:r>
          </w:p>
        </w:tc>
        <w:tc>
          <w:tcPr>
            <w:tcW w:w="4111" w:type="dxa"/>
            <w:gridSpan w:val="3"/>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ascii="宋体" w:hAnsi="宋体"/>
                <w:sz w:val="20"/>
                <w:szCs w:val="20"/>
              </w:rPr>
            </w:pPr>
            <w:r>
              <w:rPr>
                <w:rFonts w:hint="eastAsia" w:ascii="宋体" w:hAnsi="宋体"/>
                <w:sz w:val="20"/>
                <w:szCs w:val="20"/>
              </w:rPr>
              <w:t>仪容仪表整洁，保持办公区域整洁卫生。办公时间不从事与本岗位无关的活动，禁止在工作期间串岗聊天；违规一次扣2分，直至该项得分为0</w:t>
            </w:r>
          </w:p>
        </w:tc>
        <w:tc>
          <w:tcPr>
            <w:tcW w:w="9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1276"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741"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4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合计：</w:t>
            </w:r>
          </w:p>
        </w:tc>
        <w:tc>
          <w:tcPr>
            <w:tcW w:w="851"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4111" w:type="dxa"/>
            <w:gridSpan w:val="3"/>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9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1276"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c>
          <w:tcPr>
            <w:tcW w:w="741"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213" w:type="dxa"/>
            <w:gridSpan w:val="8"/>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b/>
                <w:bCs/>
                <w:sz w:val="20"/>
                <w:szCs w:val="20"/>
              </w:rPr>
              <w:t>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213" w:type="dxa"/>
            <w:gridSpan w:val="8"/>
            <w:noWrap w:val="0"/>
            <w:vAlign w:val="top"/>
          </w:tcPr>
          <w:p>
            <w:pPr>
              <w:keepNext w:val="0"/>
              <w:keepLines w:val="0"/>
              <w:pageBreakBefore w:val="0"/>
              <w:widowControl/>
              <w:tabs>
                <w:tab w:val="right" w:pos="8640"/>
              </w:tabs>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说明：</w:t>
            </w:r>
          </w:p>
          <w:p>
            <w:pPr>
              <w:keepNext w:val="0"/>
              <w:keepLines w:val="0"/>
              <w:pageBreakBefore w:val="0"/>
              <w:widowControl/>
              <w:tabs>
                <w:tab w:val="right" w:pos="8640"/>
              </w:tabs>
              <w:kinsoku/>
              <w:wordWrap/>
              <w:overflowPunct/>
              <w:topLinePunct w:val="0"/>
              <w:autoSpaceDE/>
              <w:autoSpaceDN/>
              <w:bidi w:val="0"/>
              <w:adjustRightInd/>
              <w:snapToGrid/>
              <w:spacing w:line="260" w:lineRule="exact"/>
              <w:textAlignment w:val="auto"/>
              <w:rPr>
                <w:rFonts w:hint="eastAsia" w:ascii="宋体" w:hAnsi="宋体"/>
                <w:sz w:val="20"/>
                <w:szCs w:val="20"/>
              </w:rPr>
            </w:pPr>
            <w:r>
              <w:rPr>
                <w:rFonts w:hint="eastAsia" w:ascii="宋体" w:hAnsi="宋体"/>
                <w:sz w:val="20"/>
                <w:szCs w:val="20"/>
              </w:rPr>
              <w:t>1、得分</w:t>
            </w:r>
            <w:r>
              <w:rPr>
                <w:rFonts w:hint="eastAsia" w:ascii="宋体" w:hAnsi="宋体"/>
                <w:sz w:val="20"/>
                <w:szCs w:val="20"/>
                <w:lang w:val="en-US" w:eastAsia="zh-CN"/>
              </w:rPr>
              <w:t>6</w:t>
            </w:r>
            <w:r>
              <w:rPr>
                <w:rFonts w:hint="eastAsia" w:ascii="宋体" w:hAnsi="宋体"/>
                <w:sz w:val="20"/>
                <w:szCs w:val="20"/>
              </w:rPr>
              <w:t>0分以下视为考核不合格；2、考核内容根据实际工作发展需要，甲方有权进行适当调整。</w:t>
            </w:r>
          </w:p>
        </w:tc>
      </w:tr>
    </w:tbl>
    <w:p>
      <w:pPr>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5、运维服务服务费用结算</w:t>
      </w:r>
    </w:p>
    <w:p>
      <w:pPr>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合同总价款除以12个季度，得出每个季度的运维服务费用，再依据《客户满意度季度考核表》结果按照一定比例（具体比例如表一所示）结算每个季度实际运维服务费用并支付。</w:t>
      </w:r>
    </w:p>
    <w:tbl>
      <w:tblPr>
        <w:tblStyle w:val="7"/>
        <w:tblW w:w="5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50"/>
        <w:gridCol w:w="2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150" w:type="dxa"/>
            <w:tcBorders>
              <w:top w:val="single" w:color="474747" w:sz="8" w:space="0"/>
              <w:left w:val="single" w:color="474747" w:sz="8" w:space="0"/>
              <w:bottom w:val="single" w:color="888E93" w:sz="8" w:space="0"/>
              <w:right w:val="single" w:color="888E93"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考核分值</w:t>
            </w:r>
          </w:p>
        </w:tc>
        <w:tc>
          <w:tcPr>
            <w:tcW w:w="2244" w:type="dxa"/>
            <w:tcBorders>
              <w:top w:val="single" w:color="474747" w:sz="8" w:space="0"/>
              <w:left w:val="single" w:color="888E93" w:sz="8" w:space="0"/>
              <w:bottom w:val="single" w:color="888E93" w:sz="8" w:space="0"/>
              <w:right w:val="single" w:color="474747"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付款比例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150" w:type="dxa"/>
            <w:tcBorders>
              <w:top w:val="single" w:color="888E93" w:sz="8" w:space="0"/>
              <w:left w:val="single" w:color="474747" w:sz="8" w:space="0"/>
              <w:bottom w:val="single" w:color="888E93" w:sz="8" w:space="0"/>
              <w:right w:val="single" w:color="888E93"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90分以上</w:t>
            </w:r>
          </w:p>
        </w:tc>
        <w:tc>
          <w:tcPr>
            <w:tcW w:w="2244" w:type="dxa"/>
            <w:tcBorders>
              <w:top w:val="single" w:color="888E93" w:sz="8" w:space="0"/>
              <w:left w:val="single" w:color="888E93" w:sz="8" w:space="0"/>
              <w:bottom w:val="single" w:color="888E93" w:sz="8" w:space="0"/>
              <w:right w:val="single" w:color="474747"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150" w:type="dxa"/>
            <w:tcBorders>
              <w:top w:val="single" w:color="888E93" w:sz="8" w:space="0"/>
              <w:left w:val="single" w:color="474747" w:sz="8" w:space="0"/>
              <w:bottom w:val="single" w:color="888E93" w:sz="8" w:space="0"/>
              <w:right w:val="single" w:color="888E93"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80-89分</w:t>
            </w:r>
          </w:p>
        </w:tc>
        <w:tc>
          <w:tcPr>
            <w:tcW w:w="2244" w:type="dxa"/>
            <w:tcBorders>
              <w:top w:val="single" w:color="888E93" w:sz="8" w:space="0"/>
              <w:left w:val="single" w:color="888E93" w:sz="8" w:space="0"/>
              <w:bottom w:val="single" w:color="888E93" w:sz="8" w:space="0"/>
              <w:right w:val="single" w:color="474747"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150" w:type="dxa"/>
            <w:tcBorders>
              <w:top w:val="single" w:color="888E93" w:sz="8" w:space="0"/>
              <w:left w:val="single" w:color="474747" w:sz="8" w:space="0"/>
              <w:bottom w:val="single" w:color="888E93" w:sz="8" w:space="0"/>
              <w:right w:val="single" w:color="888E93"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70-79分</w:t>
            </w:r>
          </w:p>
        </w:tc>
        <w:tc>
          <w:tcPr>
            <w:tcW w:w="2244" w:type="dxa"/>
            <w:tcBorders>
              <w:top w:val="single" w:color="888E93" w:sz="8" w:space="0"/>
              <w:left w:val="single" w:color="888E93" w:sz="8" w:space="0"/>
              <w:bottom w:val="single" w:color="888E93" w:sz="8" w:space="0"/>
              <w:right w:val="single" w:color="474747"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150" w:type="dxa"/>
            <w:tcBorders>
              <w:top w:val="single" w:color="888E93" w:sz="8" w:space="0"/>
              <w:left w:val="single" w:color="474747" w:sz="8" w:space="0"/>
              <w:bottom w:val="single" w:color="888E93" w:sz="8" w:space="0"/>
              <w:right w:val="single" w:color="888E93"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60-69分</w:t>
            </w:r>
          </w:p>
        </w:tc>
        <w:tc>
          <w:tcPr>
            <w:tcW w:w="2244" w:type="dxa"/>
            <w:tcBorders>
              <w:top w:val="single" w:color="888E93" w:sz="8" w:space="0"/>
              <w:left w:val="single" w:color="888E93" w:sz="8" w:space="0"/>
              <w:bottom w:val="single" w:color="888E93" w:sz="8" w:space="0"/>
              <w:right w:val="single" w:color="474747"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150" w:type="dxa"/>
            <w:tcBorders>
              <w:top w:val="single" w:color="888E93" w:sz="8" w:space="0"/>
              <w:left w:val="single" w:color="474747" w:sz="8" w:space="0"/>
              <w:bottom w:val="single" w:color="474747" w:sz="8" w:space="0"/>
              <w:right w:val="single" w:color="888E93"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60分以下</w:t>
            </w:r>
          </w:p>
        </w:tc>
        <w:tc>
          <w:tcPr>
            <w:tcW w:w="2244" w:type="dxa"/>
            <w:tcBorders>
              <w:top w:val="single" w:color="888E93" w:sz="8" w:space="0"/>
              <w:left w:val="single" w:color="888E93" w:sz="8" w:space="0"/>
              <w:bottom w:val="single" w:color="474747" w:sz="8" w:space="0"/>
              <w:right w:val="single" w:color="474747"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bl>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表一考核结果与支付比例关系</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备注：根据客户满意度季度考核表具体指标内容进行打分，60分以下为最低考核。</w:t>
      </w:r>
    </w:p>
    <w:p>
      <w:pPr>
        <w:pStyle w:val="2"/>
        <w:bidi w:val="0"/>
        <w:rPr>
          <w:rFonts w:hint="eastAsia" w:eastAsiaTheme="minorEastAsia"/>
          <w:b/>
          <w:lang w:eastAsia="zh-CN"/>
        </w:rPr>
      </w:pPr>
      <w:r>
        <w:rPr>
          <w:rFonts w:hint="eastAsia"/>
          <w:b/>
          <w:lang w:val="en-US" w:eastAsia="zh-CN"/>
        </w:rPr>
        <w:t>六、</w:t>
      </w:r>
      <w:r>
        <w:rPr>
          <w:rFonts w:hint="eastAsia"/>
          <w:b/>
        </w:rPr>
        <w:t>其他要求</w:t>
      </w:r>
    </w:p>
    <w:p>
      <w:pPr>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rPr>
        <w:t>1、运维服务期间，运维单位需自备运维服务工具，其中包括测线仪，寻线仪，光功率计等网络的基础工具。运维中耗材相关由院方自行采购，</w:t>
      </w:r>
      <w:r>
        <w:rPr>
          <w:rFonts w:hint="eastAsia" w:ascii="宋体" w:hAnsi="宋体" w:eastAsia="宋体" w:cs="宋体"/>
          <w:sz w:val="28"/>
          <w:szCs w:val="28"/>
          <w:lang w:val="en-US" w:eastAsia="zh-CN"/>
        </w:rPr>
        <w:t>运维</w:t>
      </w:r>
      <w:r>
        <w:rPr>
          <w:rFonts w:hint="eastAsia" w:ascii="宋体" w:hAnsi="宋体" w:eastAsia="宋体" w:cs="宋体"/>
          <w:sz w:val="28"/>
          <w:szCs w:val="28"/>
        </w:rPr>
        <w:t>公司按需求报耗材计划。</w:t>
      </w:r>
    </w:p>
    <w:p>
      <w:pPr>
        <w:ind w:left="0" w:leftChars="0" w:firstLine="638" w:firstLineChars="228"/>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、在运维服务期间，涉及的设备升级、更换及维修产生的费用由</w:t>
      </w:r>
      <w:r>
        <w:rPr>
          <w:rFonts w:hint="eastAsia" w:ascii="宋体" w:hAnsi="宋体" w:eastAsia="宋体" w:cs="宋体"/>
          <w:sz w:val="28"/>
          <w:szCs w:val="28"/>
          <w:lang w:val="en-US" w:eastAsia="zh-CN"/>
        </w:rPr>
        <w:t>医院</w:t>
      </w:r>
      <w:r>
        <w:rPr>
          <w:rFonts w:hint="eastAsia" w:ascii="宋体" w:hAnsi="宋体" w:eastAsia="宋体" w:cs="宋体"/>
          <w:sz w:val="28"/>
          <w:szCs w:val="28"/>
        </w:rPr>
        <w:t>承担；在质保期内的由运维单位联系及协调厂家处理；因运维单位操作或处理不当导致的故障由运维单位承担；需要维修及更换的设备应作好相关的记录，经甲方同意后，方可进行维修。</w:t>
      </w:r>
    </w:p>
    <w:p>
      <w:pPr>
        <w:ind w:left="0" w:leftChars="0" w:firstLine="638" w:firstLineChars="228"/>
        <w:rPr>
          <w:rFonts w:hint="eastAsia" w:ascii="宋体" w:hAnsi="宋体" w:eastAsia="宋体" w:cs="宋体"/>
          <w:b/>
          <w:bCs/>
          <w:color w:val="FF0000"/>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报价</w:t>
      </w:r>
      <w:r>
        <w:rPr>
          <w:rFonts w:hint="eastAsia" w:ascii="宋体" w:hAnsi="宋体" w:eastAsia="宋体" w:cs="宋体"/>
          <w:sz w:val="28"/>
          <w:szCs w:val="28"/>
          <w:lang w:val="en-US" w:eastAsia="zh-CN"/>
        </w:rPr>
        <w:t>要求：</w:t>
      </w:r>
      <w:r>
        <w:rPr>
          <w:rFonts w:hint="eastAsia" w:ascii="宋体" w:hAnsi="宋体" w:eastAsia="宋体" w:cs="宋体"/>
          <w:sz w:val="28"/>
          <w:szCs w:val="28"/>
        </w:rPr>
        <w:t>投标人须根据以上内容和要求报出为期3年的运维服务总费用</w:t>
      </w:r>
      <w:r>
        <w:rPr>
          <w:rFonts w:hint="eastAsia" w:ascii="宋体" w:hAnsi="宋体" w:eastAsia="宋体" w:cs="宋体"/>
          <w:sz w:val="28"/>
          <w:szCs w:val="28"/>
          <w:lang w:eastAsia="zh-CN"/>
        </w:rPr>
        <w:t>。</w:t>
      </w:r>
      <w:r>
        <w:rPr>
          <w:rFonts w:hint="eastAsia" w:ascii="宋体" w:hAnsi="宋体" w:eastAsia="宋体" w:cs="宋体"/>
          <w:b w:val="0"/>
          <w:bCs w:val="0"/>
          <w:color w:val="auto"/>
          <w:sz w:val="28"/>
          <w:szCs w:val="28"/>
          <w:lang w:val="en-US" w:eastAsia="zh-CN"/>
        </w:rPr>
        <w:t>北区在合同期内存在改为驻场模式的可能，请按每人年报价。</w:t>
      </w:r>
    </w:p>
    <w:p>
      <w:pPr>
        <w:numPr>
          <w:ilvl w:val="0"/>
          <w:numId w:val="0"/>
        </w:numPr>
        <w:ind w:leftChars="228"/>
        <w:rPr>
          <w:rFonts w:hint="default" w:ascii="宋体" w:hAnsi="宋体" w:eastAsia="宋体" w:cs="宋体"/>
          <w:sz w:val="28"/>
          <w:szCs w:val="28"/>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AFBA1"/>
    <w:multiLevelType w:val="singleLevel"/>
    <w:tmpl w:val="536AFBA1"/>
    <w:lvl w:ilvl="0" w:tentative="0">
      <w:start w:val="2"/>
      <w:numFmt w:val="decimal"/>
      <w:suff w:val="nothing"/>
      <w:lvlText w:val="%1、"/>
      <w:lvlJc w:val="left"/>
    </w:lvl>
  </w:abstractNum>
  <w:abstractNum w:abstractNumId="1">
    <w:nsid w:val="564D66D0"/>
    <w:multiLevelType w:val="singleLevel"/>
    <w:tmpl w:val="564D66D0"/>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NGVhZDgyYWEzNTZiN2M2NDYwMWJjODFiOTRhNjkifQ=="/>
    <w:docVar w:name="KSO_WPS_MARK_KEY" w:val="563be8f2-e776-4301-a235-341729de5041"/>
  </w:docVars>
  <w:rsids>
    <w:rsidRoot w:val="00000000"/>
    <w:rsid w:val="00FD23E6"/>
    <w:rsid w:val="03217B69"/>
    <w:rsid w:val="0A4A1DEC"/>
    <w:rsid w:val="248F6BD1"/>
    <w:rsid w:val="26F00989"/>
    <w:rsid w:val="2F886E02"/>
    <w:rsid w:val="32AB1337"/>
    <w:rsid w:val="3E931F40"/>
    <w:rsid w:val="42191811"/>
    <w:rsid w:val="48F41BA0"/>
    <w:rsid w:val="50CC64C9"/>
    <w:rsid w:val="5C4E644E"/>
    <w:rsid w:val="5F471F31"/>
    <w:rsid w:val="6997207D"/>
    <w:rsid w:val="7B40422B"/>
    <w:rsid w:val="7CDA43F9"/>
    <w:rsid w:val="7F3B03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120" w:afterLines="0" w:afterAutospacing="0" w:line="240" w:lineRule="auto"/>
      <w:outlineLvl w:val="0"/>
    </w:pPr>
    <w:rPr>
      <w:rFonts w:asciiTheme="minorAscii" w:hAnsiTheme="minorAscii"/>
      <w:b/>
      <w:kern w:val="44"/>
      <w:sz w:val="32"/>
    </w:rPr>
  </w:style>
  <w:style w:type="paragraph" w:styleId="3">
    <w:name w:val="heading 2"/>
    <w:basedOn w:val="1"/>
    <w:next w:val="1"/>
    <w:unhideWhenUsed/>
    <w:qFormat/>
    <w:uiPriority w:val="0"/>
    <w:pPr>
      <w:keepNext/>
      <w:keepLines/>
      <w:spacing w:before="260" w:beforeLines="0" w:beforeAutospacing="0" w:after="140" w:afterLines="0" w:afterAutospacing="0" w:line="240" w:lineRule="auto"/>
      <w:outlineLvl w:val="1"/>
    </w:pPr>
    <w:rPr>
      <w:rFonts w:ascii="Arial" w:hAnsi="Arial" w:eastAsia="黑体"/>
      <w:b/>
      <w:sz w:val="30"/>
    </w:rPr>
  </w:style>
  <w:style w:type="paragraph" w:styleId="4">
    <w:name w:val="heading 3"/>
    <w:basedOn w:val="1"/>
    <w:next w:val="1"/>
    <w:unhideWhenUsed/>
    <w:qFormat/>
    <w:uiPriority w:val="0"/>
    <w:pPr>
      <w:keepNext/>
      <w:keepLines/>
      <w:spacing w:before="260" w:beforeLines="0" w:beforeAutospacing="0" w:after="260" w:afterLines="0" w:afterAutospacing="0" w:line="240" w:lineRule="auto"/>
      <w:outlineLvl w:val="2"/>
    </w:pPr>
    <w:rPr>
      <w:rFonts w:asciiTheme="minorAscii" w:hAnsiTheme="minorAscii"/>
      <w:b/>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after="120"/>
      <w:ind w:left="420" w:leftChars="20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styleId="10">
    <w:name w:val="No Spacing"/>
    <w:qFormat/>
    <w:uiPriority w:val="1"/>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1">
    <w:name w:val="List Paragraph"/>
    <w:basedOn w:val="1"/>
    <w:qFormat/>
    <w:uiPriority w:val="0"/>
    <w:pPr>
      <w:ind w:firstLine="420" w:firstLineChars="200"/>
    </w:p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5930</Words>
  <Characters>6125</Characters>
  <Lines>0</Lines>
  <Paragraphs>0</Paragraphs>
  <TotalTime>3</TotalTime>
  <ScaleCrop>false</ScaleCrop>
  <LinksUpToDate>false</LinksUpToDate>
  <CharactersWithSpaces>6134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yuan</dc:creator>
  <cp:lastModifiedBy>隐姓埋名</cp:lastModifiedBy>
  <dcterms:modified xsi:type="dcterms:W3CDTF">2023-02-24T00:11:11Z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FC9DD1900BBA4EBEA487D27D3184D150</vt:lpwstr>
  </property>
</Properties>
</file>