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病床技术参数</w:t>
      </w:r>
    </w:p>
    <w:tbl>
      <w:tblPr>
        <w:tblStyle w:val="6"/>
        <w:tblW w:w="9147" w:type="dxa"/>
        <w:tblInd w:w="-8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35"/>
        <w:gridCol w:w="5660"/>
        <w:gridCol w:w="525"/>
        <w:gridCol w:w="570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货物名称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技术参数及要求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电动病床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1.床体尺寸：2230MM×1060MM±10MM;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2.背部折起角度：0-75°±5°;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3.腿部折起角度：0-35°±5°;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4.床体可承重：静态 240KG;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5.床体升降调整范围：530--910MM±10MM 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6.防坠床保护，护栏距床面高度 400MM;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7.床体可前后倾斜角度：0-15°±2°;静音脚轮;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8.高密度防压疮海绵床垫，双层防水透气易清洁;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9.剪刀式伸缩结构，电机驱动，无噪音，易清洁，升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降平稳，四电机;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二、产品功能配置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1.电动体位功能：整体升降、背部升降、腿部升降、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特氏位、反特示位（具有 CE、FDA 认证）。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2.多种一键式体位式如：一键心脏椅位、一键特氏位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3.具备背部角度显示（含人性化 30°），及床垫限高人性化设计，整床角度显示（提供证明材料）。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4.电动 CPR 和手动 CPR，做紧急心肺复苏抢救。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5.125MM 脚轮，中控侧刹系统。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6.护栏：HDPE 材质四片式护栏具有抗菌，抗紫外线， 护栏总长度≥1900mm，长护栏长度≥900mm，短护栏长度≥900mm, 护栏距离床面高度≥400mm，具备角度显示器（提供证明材料）。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7.操作模式：护士操作台，具备多种一键功能。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8.床头床尾：PE 材质，抗菌防紫外线，吹塑工艺欧式床头尾，可快速拆卸，可做心肺复苏板使用，自带材质说明及生产日期（提供证明材料）。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9.标配蓄电池，保证断电情况下，可以使用体位功能。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10.污物袋挂钩，固定袋挂钩。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11.床尾多功能翻转操作台，插拔式设计，与床尾完美组合，吹塑工艺，PE 材质，有限位设置（床尾自带）， 270°翻转，承重 25KG；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12.床面板采用 PE 材质，抗菌防紫外线，吹塑工艺三块式床面板软骨连接，防滑档杆兼具备角度显示器，具备背部回退功能。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13.具备称重和离床报警功能，误差 0.1KG，单独液晶显示模块，具备冻结功能；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14.护栏，床头尾，床面材质及床框架塑粉具有抑菌成份（提供证明材料）。 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双摇床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规格：2160×900×500mm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功能：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背部调节高度：0°-80°±5°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腿部调节高度：0°-40°±5°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产品具备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背、屈腿功能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材质说明：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315" w:rightChars="-15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0×1.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㎜矩型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方管，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床腿采用50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0×1.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5mm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钢制矩管焊（提供相关材质检测证明）；床体可载重≥2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0kg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741"/>
              </w:tabs>
              <w:spacing w:line="360" w:lineRule="auto"/>
              <w:ind w:right="-315" w:rightChars="-15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▲床面板采用1.2mm（提供床面板材质检测证明）优质冷轧钢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冲压成型，整床面板凹型多孔透气设计，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透气性强，有效防治褥疮，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具有防滑和良好的透气性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床头床尾板采用 ABS 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需提供对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铅（Pb），镉（Cd），汞（Hg），六价铬（Cr（VI）），多溴联苯（PBBs），多溴二苯醚（PBDEs），邻苯二甲酸酯（DBP，BBP，DEHP，DIBP）检测报告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，一次注塑成型，头高脚低设计，床头床尾板能快速拆卸，方便操作，安全可靠，床尾外侧配病历卡插座。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、护栏采用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档折叠铝合金护栏，护栏上下支架，全套模具化铁件，牢固安全，可立卧定位，方便快捷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（提供铅、镉、铁、铜、铝、锡、镁、锌检测报告）。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、脚轮采用进口材质5寸脚轮，内置全封闭自润滑轴承，防水、防异物卷入；轮面采用TPR耐磨材料，静音耐磨；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脚轮需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通过ROHS环保认证标准（铅、汞、镉、六价铬、多溴联苯（PBBs）、多溴二苯醚（PBDEs）的测试，结果符合欧盟RoHS指令2002/95/EC的重订指令2011/65/EU附录的限值要求，并提供SGS检测证明）。</w:t>
            </w:r>
          </w:p>
          <w:p>
            <w:pPr>
              <w:spacing w:line="360" w:lineRule="auto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床体涂装：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病床整体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涂装采用双层涂装技术，经去油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除锈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、环保硅烷皮膜剂处理后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静电喷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塑，表面静电喷塑材料完美的外观和极强的耐化学腐蚀性和电绝缘性，喷塑颜色可选择，喷塑材料环保无毒、抗菌，防霉；涂层表面光洁亮丽，不脱落、不生锈、防静电。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病床属于健康环保产品，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静电喷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塑粉需通过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oHS检测报告（铅、汞、镉、六价铬、多溴联苯（PBBs）、多溴二苯醚（PBDEs）、邻苯二甲酸二丁酯（DBP）、邻苯二甲酸丁苄酯（BBP）、邻苯二甲酸二（2-乙基已基）酯（DEHP）和邻苯二甲酸二异丁酯（DIBP），必须通过欧盟RoHS指令2011/65/EU附录Ⅱ的修正指令（EU）2015/863）的要求( 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原件或加盖公章的复印件)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生产厂家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要求通过ISO9001：20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质量管理体系认证及ISO13485：20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医疗器械质量管理体系认证，可经过体系认证号码验证（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提供证书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原件或加盖公章的复印件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）。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标准配置：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床垫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规格：1950*900*80mm，（适合病床大小）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材质说明：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外套面料：防水防污,透气耐磨材料。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内褥：4cm天然椰棕加4m高密度高弹性记忆海绵，使用舒适，久用弹力恢复自如；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4、床垫两侧设多个透气孔，透气防褥疮，床垫外套易清洁，带拉链，可拆洗及消毒。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床垫两侧设多个透气孔，透气防褥疮；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床垫外套易清洁，带拉链，可拆洗及消毒。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（床垫需提供无甲醛、除螨、抗菌检测报告）。</w:t>
            </w:r>
            <w:bookmarkStart w:id="0" w:name="_GoBack"/>
            <w:bookmarkEnd w:id="0"/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床头柜</w:t>
            </w:r>
          </w:p>
        </w:tc>
        <w:tc>
          <w:tcPr>
            <w:tcW w:w="5660" w:type="dxa"/>
            <w:shd w:val="clear" w:color="auto" w:fill="auto"/>
            <w:vAlign w:val="center"/>
          </w:tcPr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规格：480×480×800（mm）（长×宽×高）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功能：</w:t>
            </w:r>
          </w:p>
          <w:p>
            <w:pPr>
              <w:spacing w:line="240" w:lineRule="auto"/>
              <w:jc w:val="left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1、柜体为ABS材质注塑成型，结实耐用。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、柜身两侧带隐藏式毛巾架、隐藏式杂物挂钩、拉板（托物板）、抽屉、储物柜等。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、抽屉上面为隐藏式拉板，板上有放筷子及水杯的凹位，患者用餐时，能够有效防止筷子及水杯移位和滑落。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、储物柜内中间隔板可调节高度，灵活运用；弧线型柜门设计，美观大方。</w:t>
            </w:r>
          </w:p>
          <w:p>
            <w:pPr>
              <w:pStyle w:val="5"/>
              <w:wordWrap w:val="0"/>
              <w:spacing w:before="0" w:beforeAutospacing="0" w:after="0" w:afterAutospacing="0" w:line="440" w:lineRule="exact"/>
              <w:jc w:val="both"/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材质说明：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柜体采用ABS全新纯正工程塑料材料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需提供对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zh-CN"/>
              </w:rPr>
              <w:t>铅（Pb），镉（Cd），汞（Hg），六价铬（Cr（VI）），多溴联苯（PBBs），多溴二苯醚（PBDEs），邻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苯二甲酸酯（DBP，BBP，DEHP，DIBP）检测报告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，加厚板材注塑成形、结实、耐用，不变形、不变色、耐腐蚀、防潮防水，表面纹理细腻、平滑易清洁，特别适用于医院清洁、消毒的工作环境。可承受≥50kg压力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CB015"/>
    <w:multiLevelType w:val="singleLevel"/>
    <w:tmpl w:val="8F8CB0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BB2E61"/>
    <w:multiLevelType w:val="singleLevel"/>
    <w:tmpl w:val="DABB2E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ZlZTcyZmFmZGVjODY4MTNhNzBiN2E0NjBmMjMifQ=="/>
  </w:docVars>
  <w:rsids>
    <w:rsidRoot w:val="0005107D"/>
    <w:rsid w:val="0005107D"/>
    <w:rsid w:val="000D6002"/>
    <w:rsid w:val="00220D93"/>
    <w:rsid w:val="0044269D"/>
    <w:rsid w:val="006F3D5E"/>
    <w:rsid w:val="008158BD"/>
    <w:rsid w:val="00854B0A"/>
    <w:rsid w:val="00A21F93"/>
    <w:rsid w:val="00AC4623"/>
    <w:rsid w:val="00B557B3"/>
    <w:rsid w:val="00C73CC0"/>
    <w:rsid w:val="00C854B3"/>
    <w:rsid w:val="00ED5DD0"/>
    <w:rsid w:val="00EE43C1"/>
    <w:rsid w:val="01624E22"/>
    <w:rsid w:val="070249EC"/>
    <w:rsid w:val="0A5E304F"/>
    <w:rsid w:val="158716A5"/>
    <w:rsid w:val="181E3B89"/>
    <w:rsid w:val="19D354AC"/>
    <w:rsid w:val="1B943FA9"/>
    <w:rsid w:val="1EA1676A"/>
    <w:rsid w:val="27006E71"/>
    <w:rsid w:val="27725500"/>
    <w:rsid w:val="2E136284"/>
    <w:rsid w:val="2F2012B5"/>
    <w:rsid w:val="2F8573F3"/>
    <w:rsid w:val="2FC84579"/>
    <w:rsid w:val="3AB438D8"/>
    <w:rsid w:val="3DE073E9"/>
    <w:rsid w:val="434846C3"/>
    <w:rsid w:val="4B6127C6"/>
    <w:rsid w:val="4FFE1AA7"/>
    <w:rsid w:val="51A171F8"/>
    <w:rsid w:val="54E85E4A"/>
    <w:rsid w:val="56FD604A"/>
    <w:rsid w:val="5C2F320B"/>
    <w:rsid w:val="5C517CC8"/>
    <w:rsid w:val="5F5232E2"/>
    <w:rsid w:val="5FA06AD0"/>
    <w:rsid w:val="61E40D1E"/>
    <w:rsid w:val="639A466F"/>
    <w:rsid w:val="67666218"/>
    <w:rsid w:val="6812310B"/>
    <w:rsid w:val="68E01A94"/>
    <w:rsid w:val="6B1C2335"/>
    <w:rsid w:val="6EBB61E5"/>
    <w:rsid w:val="6F6A75EB"/>
    <w:rsid w:val="766A6123"/>
    <w:rsid w:val="77431C74"/>
    <w:rsid w:val="7D3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link w:val="3"/>
    <w:qFormat/>
    <w:uiPriority w:val="0"/>
    <w:rPr>
      <w:b/>
      <w:kern w:val="44"/>
      <w:sz w:val="4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2114</Words>
  <Characters>2474</Characters>
  <Lines>150</Lines>
  <Paragraphs>215</Paragraphs>
  <TotalTime>5</TotalTime>
  <ScaleCrop>false</ScaleCrop>
  <LinksUpToDate>false</LinksUpToDate>
  <CharactersWithSpaces>2553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2021-08-24T07:42:00Z</dcterms:created>
  <dc:creator>NTKO</dc:creator>
  <cp:lastModifiedBy>春风</cp:lastModifiedBy>
  <dcterms:modified xsi:type="dcterms:W3CDTF">2022-12-05T02:39:47Z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CE412C5C032F47A3B335F8B829F06C3E</vt:lpwstr>
  </property>
</Properties>
</file>