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82" w:hanging="482" w:hangingChars="15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血液透析滤过机（双泵）技术参数</w:t>
      </w:r>
    </w:p>
    <w:p>
      <w:pPr>
        <w:spacing w:line="360" w:lineRule="auto"/>
        <w:ind w:left="361" w:hanging="361" w:hangingChars="150"/>
        <w:rPr>
          <w:rFonts w:ascii="宋体" w:hAnsi="宋体"/>
          <w:bCs/>
          <w:sz w:val="24"/>
        </w:rPr>
      </w:pPr>
      <w:r>
        <w:rPr>
          <w:rFonts w:hint="eastAsia"/>
          <w:b/>
          <w:sz w:val="24"/>
        </w:rPr>
        <w:t>一、技术特点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适用于血液透析、在线血液滤过（HF-online）、在线血液透析滤过（HDF-online）、单纯超滤等治疗模式。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*</w:t>
      </w:r>
      <w:r>
        <w:rPr>
          <w:rFonts w:hint="eastAsia" w:ascii="宋体" w:hAnsi="宋体"/>
          <w:bCs/>
          <w:sz w:val="24"/>
          <w:szCs w:val="24"/>
        </w:rPr>
        <w:t>采用15</w:t>
      </w:r>
      <w:r>
        <w:rPr>
          <w:rFonts w:hint="eastAsia" w:ascii="宋体" w:hAnsi="宋体"/>
          <w:sz w:val="24"/>
          <w:szCs w:val="24"/>
        </w:rPr>
        <w:t>英寸</w:t>
      </w:r>
      <w:r>
        <w:rPr>
          <w:rFonts w:hint="eastAsia" w:ascii="宋体" w:hAnsi="宋体"/>
          <w:bCs/>
          <w:sz w:val="24"/>
          <w:szCs w:val="24"/>
        </w:rPr>
        <w:t>多角度旋转液晶触摸屏，中英文等多种语言界面。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具有多种钠离子、超滤速率、碳酸盐、肝素流量、透析液流量、透析液温度等标准曲线和自设曲线功能，可为患者提供个性化治疗。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预设多种标准透析液配制比例，亦可自设比例，适应市面上各种品牌的透析粉或浓缩液。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*</w:t>
      </w:r>
      <w:r>
        <w:rPr>
          <w:rFonts w:hint="eastAsia" w:ascii="宋体" w:hAnsi="宋体"/>
          <w:bCs/>
          <w:sz w:val="24"/>
          <w:szCs w:val="24"/>
        </w:rPr>
        <w:t>先进的容量平衡反馈控制系统，超滤更精确。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*</w:t>
      </w:r>
      <w:r>
        <w:rPr>
          <w:rFonts w:hint="eastAsia" w:ascii="宋体" w:hAnsi="宋体"/>
          <w:bCs/>
          <w:sz w:val="24"/>
          <w:szCs w:val="24"/>
        </w:rPr>
        <w:t>采用电极实时监测平衡系统泄漏，确保治疗安全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方便的序贯透析（透析←→单纯超滤）、高低钠序贯透析。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透析液配制反馈控制系统，透析液离子浓度更准确。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KT/V功能，用于评价透析治疗的充分性。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醒目的红、黄、绿三级警示灯，配合多种音乐提示和报警，兼顾安全与人性化。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内置后备电源，停电后可维持治疗血液回路工作40分钟以上。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*</w:t>
      </w:r>
      <w:r>
        <w:rPr>
          <w:rFonts w:hint="eastAsia" w:ascii="宋体" w:hAnsi="宋体"/>
          <w:bCs/>
          <w:sz w:val="24"/>
          <w:szCs w:val="24"/>
        </w:rPr>
        <w:t>可使用10mL、20mL、30 mL、50mL注射器，自动检测注射器型号，完善的功能自检和报警系统，支持肝素曲线。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引导式操作界面，医护人员操作更加简单、快捷。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置换液自动充管，大幅度减低医护人员工作强度和降低使用成本。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具有双级内毒素过滤功能（HDF-online）。</w:t>
      </w:r>
    </w:p>
    <w:p>
      <w:pPr>
        <w:spacing w:line="360" w:lineRule="auto"/>
        <w:ind w:left="361" w:hanging="361" w:hangingChars="150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二、</w:t>
      </w:r>
      <w:r>
        <w:rPr>
          <w:rFonts w:hint="eastAsia"/>
          <w:b/>
          <w:sz w:val="24"/>
        </w:rPr>
        <w:t>技术参数: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动脉压监测:</w:t>
      </w:r>
      <w:r>
        <w:rPr>
          <w:rFonts w:hint="eastAsia" w:ascii="宋体" w:hAnsi="宋体"/>
          <w:bCs/>
          <w:sz w:val="24"/>
          <w:szCs w:val="24"/>
        </w:rPr>
        <w:t xml:space="preserve"> -500mmHg～700mmHg，精度：±5 mmHg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静脉压监测:</w:t>
      </w:r>
      <w:r>
        <w:rPr>
          <w:rFonts w:hint="eastAsia" w:ascii="宋体" w:hAnsi="宋体"/>
          <w:bCs/>
          <w:sz w:val="24"/>
          <w:szCs w:val="24"/>
        </w:rPr>
        <w:t xml:space="preserve"> -500mmHg～700mmHg，精度: ±5 mmHg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*</w:t>
      </w:r>
      <w:r>
        <w:rPr>
          <w:rFonts w:hint="eastAsia" w:ascii="宋体" w:hAnsi="宋体"/>
          <w:sz w:val="24"/>
          <w:szCs w:val="24"/>
        </w:rPr>
        <w:t>跨膜压监测:</w:t>
      </w:r>
      <w:r>
        <w:rPr>
          <w:rFonts w:hint="eastAsia" w:ascii="宋体" w:hAnsi="宋体"/>
          <w:bCs/>
          <w:sz w:val="24"/>
          <w:szCs w:val="24"/>
        </w:rPr>
        <w:t xml:space="preserve"> -500mmHg～700mmHg，精度: ±5 mmHg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*</w:t>
      </w:r>
      <w:r>
        <w:rPr>
          <w:rFonts w:hint="eastAsia" w:ascii="宋体" w:hAnsi="宋体"/>
          <w:bCs/>
          <w:sz w:val="24"/>
          <w:szCs w:val="24"/>
        </w:rPr>
        <w:t>透析液流量：</w:t>
      </w:r>
      <w:r>
        <w:rPr>
          <w:rFonts w:hint="eastAsia" w:ascii="宋体" w:hAnsi="宋体"/>
          <w:sz w:val="24"/>
          <w:szCs w:val="24"/>
        </w:rPr>
        <w:t>0，100mL/min～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00mL/min</w:t>
      </w:r>
    </w:p>
    <w:p>
      <w:pPr>
        <w:pStyle w:val="8"/>
        <w:numPr>
          <w:ilvl w:val="0"/>
          <w:numId w:val="2"/>
        </w:numPr>
        <w:tabs>
          <w:tab w:val="left" w:pos="570"/>
        </w:tabs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透析液温度范围：</w:t>
      </w:r>
      <w:r>
        <w:rPr>
          <w:rFonts w:hint="eastAsia" w:ascii="宋体" w:hAnsi="宋体"/>
          <w:sz w:val="24"/>
          <w:szCs w:val="24"/>
        </w:rPr>
        <w:t>33℃～40℃，精度±0.5℃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*</w:t>
      </w:r>
      <w:r>
        <w:rPr>
          <w:rFonts w:hint="eastAsia" w:ascii="宋体" w:hAnsi="宋体"/>
          <w:bCs/>
          <w:sz w:val="24"/>
          <w:szCs w:val="24"/>
        </w:rPr>
        <w:t xml:space="preserve">透析液电导率:  </w:t>
      </w:r>
      <w:r>
        <w:rPr>
          <w:rFonts w:hint="eastAsia" w:ascii="宋体" w:hAnsi="宋体"/>
          <w:sz w:val="24"/>
          <w:szCs w:val="24"/>
        </w:rPr>
        <w:t>12.0mS/cm～18.0mS/cm</w:t>
      </w:r>
      <w:r>
        <w:rPr>
          <w:rFonts w:hint="eastAsia" w:ascii="宋体" w:hAnsi="宋体"/>
          <w:bCs/>
          <w:sz w:val="24"/>
          <w:szCs w:val="24"/>
        </w:rPr>
        <w:t xml:space="preserve">，精度: ±0.1 mS/cm   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*置换液流量：0～39L/h(HDF-online) 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血流量： 0，30～650mL/min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*</w:t>
      </w:r>
      <w:r>
        <w:rPr>
          <w:rFonts w:hint="eastAsia" w:ascii="宋体" w:hAnsi="宋体"/>
          <w:sz w:val="24"/>
          <w:szCs w:val="24"/>
        </w:rPr>
        <w:t>超滤控制 超滤范围：0～6000mL/h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肝素泵注入流量：0～10ml/h        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气泡检测器：可监测＞0.02ML的气泡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漏血监测：可监测≤0.35mL/min的漏血(HCT32%)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消毒功能：具有化学剂消毒和热消毒两种，热消毒最高温度大于93℃</w:t>
      </w:r>
    </w:p>
    <w:p>
      <w:pPr>
        <w:pStyle w:val="8"/>
        <w:numPr>
          <w:ilvl w:val="0"/>
          <w:numId w:val="2"/>
        </w:numPr>
        <w:tabs>
          <w:tab w:val="left" w:pos="540"/>
        </w:tabs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供水条件温度：进水压0～8.0bar，进水温度 5～35℃</w:t>
      </w:r>
    </w:p>
    <w:p>
      <w:pPr>
        <w:spacing w:line="360" w:lineRule="auto"/>
        <w:rPr>
          <w:rFonts w:asciiTheme="minorHAnsi" w:hAnsiTheme="minorHAnsi"/>
          <w:szCs w:val="22"/>
        </w:rPr>
      </w:pPr>
    </w:p>
    <w:sectPr>
      <w:headerReference r:id="rId3" w:type="default"/>
      <w:pgSz w:w="11906" w:h="16838"/>
      <w:pgMar w:top="993" w:right="1274" w:bottom="1440" w:left="1276" w:header="62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MjU5ZjBhMWNjMGFmNzY5YTVhNzNmMzIzNmQ3ZWYifQ=="/>
  </w:docVars>
  <w:rsids>
    <w:rsidRoot w:val="00EB1EFC"/>
    <w:rsid w:val="00003910"/>
    <w:rsid w:val="00047746"/>
    <w:rsid w:val="000E5062"/>
    <w:rsid w:val="001969AD"/>
    <w:rsid w:val="00207B81"/>
    <w:rsid w:val="002A56A0"/>
    <w:rsid w:val="00462B74"/>
    <w:rsid w:val="00557EF2"/>
    <w:rsid w:val="005E29A7"/>
    <w:rsid w:val="005F5845"/>
    <w:rsid w:val="00606FC5"/>
    <w:rsid w:val="006C22E2"/>
    <w:rsid w:val="00705D98"/>
    <w:rsid w:val="007D6F4E"/>
    <w:rsid w:val="00890315"/>
    <w:rsid w:val="008B2BA7"/>
    <w:rsid w:val="008D376F"/>
    <w:rsid w:val="00995D6F"/>
    <w:rsid w:val="00A5552C"/>
    <w:rsid w:val="00A6073D"/>
    <w:rsid w:val="00AD1C1B"/>
    <w:rsid w:val="00B62563"/>
    <w:rsid w:val="00BC0373"/>
    <w:rsid w:val="00BD6B67"/>
    <w:rsid w:val="00D03477"/>
    <w:rsid w:val="00DB7FA7"/>
    <w:rsid w:val="00E724BE"/>
    <w:rsid w:val="00EB1EFC"/>
    <w:rsid w:val="00EC73CC"/>
    <w:rsid w:val="00F03EDE"/>
    <w:rsid w:val="00F06C76"/>
    <w:rsid w:val="020D688D"/>
    <w:rsid w:val="09F7427B"/>
    <w:rsid w:val="0D503A97"/>
    <w:rsid w:val="15084C2C"/>
    <w:rsid w:val="1BF35482"/>
    <w:rsid w:val="2B8E2C30"/>
    <w:rsid w:val="457F6000"/>
    <w:rsid w:val="5D1B6C31"/>
    <w:rsid w:val="60B0090F"/>
    <w:rsid w:val="6F77371D"/>
    <w:rsid w:val="71FB5F71"/>
    <w:rsid w:val="7A48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698</Words>
  <Characters>896</Characters>
  <Lines>8</Lines>
  <Paragraphs>2</Paragraphs>
  <TotalTime>1</TotalTime>
  <ScaleCrop>false</ScaleCrop>
  <LinksUpToDate>false</LinksUpToDate>
  <CharactersWithSpaces>924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2020-05-13T03:07:00Z</dcterms:created>
  <dc:creator>administrator</dc:creator>
  <cp:lastModifiedBy>春风</cp:lastModifiedBy>
  <dcterms:modified xsi:type="dcterms:W3CDTF">2022-12-05T02:15:44Z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A1D60F194AC04F2FBDA025FE6807E12A</vt:lpwstr>
  </property>
</Properties>
</file>