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48"/>
          <w:szCs w:val="48"/>
        </w:rPr>
      </w:pPr>
      <w:r>
        <w:rPr>
          <w:rFonts w:hint="eastAsia" w:eastAsia="黑体"/>
          <w:b/>
          <w:bCs/>
          <w:sz w:val="48"/>
          <w:szCs w:val="48"/>
          <w:lang w:val="en-US" w:eastAsia="zh-CN"/>
        </w:rPr>
        <w:t>院内询价参与</w:t>
      </w:r>
      <w:r>
        <w:rPr>
          <w:rFonts w:hint="eastAsia" w:eastAsia="黑体"/>
          <w:b/>
          <w:bCs/>
          <w:sz w:val="48"/>
          <w:szCs w:val="48"/>
        </w:rPr>
        <w:t>人须知</w:t>
      </w:r>
    </w:p>
    <w:p>
      <w:pPr>
        <w:spacing w:line="500" w:lineRule="exact"/>
        <w:jc w:val="both"/>
        <w:rPr>
          <w:rFonts w:eastAsia="黑体"/>
          <w:b/>
          <w:bCs/>
          <w:sz w:val="32"/>
          <w:szCs w:val="32"/>
        </w:rPr>
      </w:pPr>
    </w:p>
    <w:p>
      <w:pPr>
        <w:spacing w:line="500" w:lineRule="exact"/>
        <w:rPr>
          <w:rFonts w:ascii="宋体" w:hAnsi="宋体"/>
          <w:b/>
          <w:bCs/>
          <w:sz w:val="28"/>
          <w:szCs w:val="28"/>
        </w:rPr>
      </w:pPr>
      <w:r>
        <w:rPr>
          <w:rFonts w:hint="eastAsia" w:ascii="宋体" w:hAnsi="宋体"/>
          <w:b/>
          <w:bCs/>
          <w:sz w:val="28"/>
          <w:szCs w:val="28"/>
        </w:rPr>
        <w:t>一、本文件仅适用于</w:t>
      </w:r>
      <w:r>
        <w:rPr>
          <w:rFonts w:hint="eastAsia" w:ascii="宋体" w:hAnsi="宋体"/>
          <w:b/>
          <w:bCs/>
          <w:sz w:val="28"/>
          <w:szCs w:val="28"/>
          <w:lang w:val="en-US" w:eastAsia="zh-CN"/>
        </w:rPr>
        <w:t>院内</w:t>
      </w:r>
      <w:r>
        <w:rPr>
          <w:rFonts w:hint="eastAsia" w:ascii="宋体" w:hAnsi="宋体"/>
          <w:b/>
          <w:bCs/>
          <w:sz w:val="28"/>
          <w:szCs w:val="28"/>
        </w:rPr>
        <w:t>询价过程中所叙述的采购项目。</w:t>
      </w:r>
    </w:p>
    <w:p>
      <w:pPr>
        <w:spacing w:line="500" w:lineRule="exact"/>
        <w:rPr>
          <w:rFonts w:ascii="宋体" w:hAnsi="宋体"/>
          <w:b/>
          <w:bCs/>
          <w:sz w:val="28"/>
          <w:szCs w:val="28"/>
        </w:rPr>
      </w:pPr>
      <w:r>
        <w:rPr>
          <w:rFonts w:hint="eastAsia" w:ascii="宋体" w:hAnsi="宋体"/>
          <w:b/>
          <w:bCs/>
          <w:sz w:val="28"/>
          <w:szCs w:val="28"/>
        </w:rPr>
        <w:t>二、招标方式</w:t>
      </w:r>
    </w:p>
    <w:p>
      <w:pPr>
        <w:spacing w:line="500" w:lineRule="exact"/>
        <w:ind w:left="998" w:leftChars="300" w:hanging="368" w:hangingChars="131"/>
        <w:rPr>
          <w:rFonts w:ascii="宋体" w:hAnsi="宋体"/>
          <w:b/>
          <w:sz w:val="28"/>
          <w:szCs w:val="28"/>
        </w:rPr>
      </w:pPr>
      <w:r>
        <w:rPr>
          <w:rFonts w:hint="eastAsia" w:ascii="宋体" w:hAnsi="宋体"/>
          <w:b/>
          <w:sz w:val="28"/>
          <w:szCs w:val="28"/>
        </w:rPr>
        <w:t>1．本次招标采取</w:t>
      </w:r>
      <w:r>
        <w:rPr>
          <w:rFonts w:hint="eastAsia" w:ascii="宋体" w:hAnsi="宋体"/>
          <w:b/>
          <w:sz w:val="28"/>
          <w:szCs w:val="28"/>
          <w:lang w:val="en-US" w:eastAsia="zh-CN"/>
        </w:rPr>
        <w:t>院内</w:t>
      </w:r>
      <w:r>
        <w:rPr>
          <w:rFonts w:hint="eastAsia" w:ascii="宋体" w:hAnsi="宋体"/>
          <w:b/>
          <w:sz w:val="28"/>
          <w:szCs w:val="28"/>
        </w:rPr>
        <w:t>询价方式。</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2．投标人应遵守国家有关的法律、法规。</w:t>
      </w:r>
    </w:p>
    <w:p>
      <w:pPr>
        <w:spacing w:line="500" w:lineRule="exact"/>
        <w:rPr>
          <w:rFonts w:ascii="宋体" w:hAnsi="宋体"/>
          <w:sz w:val="28"/>
          <w:szCs w:val="28"/>
        </w:rPr>
      </w:pPr>
      <w:r>
        <w:rPr>
          <w:rFonts w:hint="eastAsia" w:ascii="宋体" w:hAnsi="宋体"/>
          <w:b/>
          <w:bCs/>
          <w:sz w:val="28"/>
          <w:szCs w:val="28"/>
        </w:rPr>
        <w:t>三、投标报价</w:t>
      </w:r>
    </w:p>
    <w:p>
      <w:pPr>
        <w:spacing w:line="500" w:lineRule="exact"/>
        <w:ind w:left="998" w:leftChars="300" w:hanging="368" w:hangingChars="131"/>
        <w:rPr>
          <w:rFonts w:ascii="宋体" w:hAnsi="宋体"/>
          <w:b/>
          <w:sz w:val="28"/>
          <w:szCs w:val="28"/>
        </w:rPr>
      </w:pPr>
      <w:r>
        <w:rPr>
          <w:rFonts w:hint="eastAsia" w:ascii="宋体" w:hAnsi="宋体"/>
          <w:b/>
          <w:sz w:val="28"/>
          <w:szCs w:val="28"/>
        </w:rPr>
        <w:t>1．投标价为：成交价</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2．投标货币：人民币</w:t>
      </w:r>
    </w:p>
    <w:p>
      <w:pPr>
        <w:spacing w:line="500" w:lineRule="exact"/>
        <w:ind w:left="998" w:leftChars="300" w:hanging="368" w:hangingChars="131"/>
        <w:rPr>
          <w:rFonts w:ascii="宋体" w:hAnsi="宋体"/>
          <w:b/>
          <w:sz w:val="28"/>
          <w:szCs w:val="28"/>
        </w:rPr>
      </w:pPr>
      <w:r>
        <w:rPr>
          <w:rFonts w:hint="eastAsia" w:ascii="宋体" w:hAnsi="宋体"/>
          <w:b/>
          <w:sz w:val="28"/>
          <w:szCs w:val="28"/>
        </w:rPr>
        <w:t>3、中标或不中标不做任何解释。</w:t>
      </w:r>
    </w:p>
    <w:p>
      <w:pPr>
        <w:spacing w:line="500" w:lineRule="exact"/>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、付款方式和条件：按医院的付款方式</w:t>
      </w:r>
    </w:p>
    <w:p>
      <w:pPr>
        <w:spacing w:line="500" w:lineRule="exact"/>
        <w:rPr>
          <w:rFonts w:hint="eastAsia" w:ascii="宋体" w:hAnsi="宋体"/>
          <w:b/>
          <w:bCs/>
          <w:sz w:val="28"/>
          <w:szCs w:val="28"/>
          <w:lang w:val="en-US" w:eastAsia="zh-CN"/>
        </w:rPr>
      </w:pPr>
      <w:r>
        <w:rPr>
          <w:rFonts w:hint="eastAsia" w:ascii="宋体" w:hAnsi="宋体"/>
          <w:b/>
          <w:bCs/>
          <w:sz w:val="28"/>
          <w:szCs w:val="28"/>
          <w:lang w:val="en-US" w:eastAsia="zh-CN"/>
        </w:rPr>
        <w:t>五、其他内容</w:t>
      </w:r>
      <w:bookmarkStart w:id="0" w:name="_GoBack"/>
      <w:bookmarkEnd w:id="0"/>
    </w:p>
    <w:p>
      <w:pPr>
        <w:spacing w:line="500" w:lineRule="exact"/>
        <w:rPr>
          <w:rFonts w:hint="eastAsia" w:ascii="宋体" w:hAnsi="宋体"/>
          <w:b/>
          <w:bCs/>
          <w:sz w:val="28"/>
          <w:szCs w:val="28"/>
          <w:lang w:val="en-US" w:eastAsia="zh-CN"/>
        </w:rPr>
      </w:pPr>
      <w:r>
        <w:rPr>
          <w:rFonts w:hint="eastAsia" w:ascii="宋体" w:hAnsi="宋体"/>
          <w:b/>
          <w:bCs/>
          <w:sz w:val="28"/>
          <w:szCs w:val="28"/>
        </w:rPr>
        <w:t xml:space="preserve">1. </w:t>
      </w:r>
      <w:r>
        <w:rPr>
          <w:rFonts w:hint="eastAsia" w:ascii="宋体" w:hAnsi="宋体"/>
          <w:b/>
          <w:bCs/>
          <w:sz w:val="28"/>
          <w:szCs w:val="28"/>
          <w:lang w:val="en-US" w:eastAsia="zh-CN"/>
        </w:rPr>
        <w:t>本项目通过医院官方网站挂网3个工作日，参与人可根据医院官方网站发布相关信息参与现场院内询价项目。</w:t>
      </w:r>
    </w:p>
    <w:p>
      <w:pPr>
        <w:pStyle w:val="5"/>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2、</w:t>
      </w:r>
      <w:r>
        <w:rPr>
          <w:rFonts w:hint="eastAsia" w:ascii="宋体" w:hAnsi="宋体" w:cs="Times New Roman"/>
          <w:b/>
          <w:bCs/>
          <w:kern w:val="2"/>
          <w:sz w:val="28"/>
          <w:szCs w:val="28"/>
          <w:lang w:val="en-US" w:eastAsia="zh-CN" w:bidi="ar-SA"/>
        </w:rPr>
        <w:t>需按响应文件要求，于院内询价现场提供相关</w:t>
      </w:r>
      <w:r>
        <w:rPr>
          <w:rFonts w:hint="eastAsia" w:ascii="宋体" w:hAnsi="宋体" w:cs="Times New Roman"/>
          <w:b/>
          <w:bCs/>
          <w:color w:val="FF0000"/>
          <w:kern w:val="2"/>
          <w:sz w:val="28"/>
          <w:szCs w:val="28"/>
          <w:lang w:val="en-US" w:eastAsia="zh-CN" w:bidi="ar-SA"/>
        </w:rPr>
        <w:t>纸质</w:t>
      </w:r>
      <w:r>
        <w:rPr>
          <w:rFonts w:hint="eastAsia" w:ascii="宋体" w:hAnsi="宋体" w:cs="Times New Roman"/>
          <w:b/>
          <w:bCs/>
          <w:kern w:val="2"/>
          <w:sz w:val="28"/>
          <w:szCs w:val="28"/>
          <w:lang w:val="en-US" w:eastAsia="zh-CN" w:bidi="ar-SA"/>
        </w:rPr>
        <w:t>响应文件</w:t>
      </w:r>
      <w:r>
        <w:rPr>
          <w:rFonts w:hint="eastAsia" w:ascii="宋体" w:hAnsi="宋体" w:cs="Times New Roman"/>
          <w:b/>
          <w:bCs/>
          <w:color w:val="FF0000"/>
          <w:kern w:val="2"/>
          <w:sz w:val="28"/>
          <w:szCs w:val="28"/>
          <w:lang w:val="en-US" w:eastAsia="zh-CN" w:bidi="ar-SA"/>
        </w:rPr>
        <w:t>2份</w:t>
      </w:r>
      <w:r>
        <w:rPr>
          <w:rFonts w:hint="eastAsia" w:ascii="宋体" w:hAnsi="宋体" w:cs="Times New Roman"/>
          <w:b/>
          <w:bCs/>
          <w:kern w:val="2"/>
          <w:sz w:val="28"/>
          <w:szCs w:val="28"/>
          <w:lang w:val="en-US" w:eastAsia="zh-CN" w:bidi="ar-SA"/>
        </w:rPr>
        <w:t>。</w:t>
      </w:r>
    </w:p>
    <w:p>
      <w:pPr>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3、</w:t>
      </w:r>
      <w:r>
        <w:rPr>
          <w:rFonts w:hint="eastAsia" w:ascii="宋体" w:hAnsi="宋体" w:cs="Times New Roman"/>
          <w:b/>
          <w:bCs/>
          <w:kern w:val="2"/>
          <w:sz w:val="28"/>
          <w:szCs w:val="28"/>
          <w:lang w:val="en-US" w:eastAsia="zh-CN" w:bidi="ar-SA"/>
        </w:rPr>
        <w:t>院内询价结果通过医院官方网站公示。</w:t>
      </w: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5"/>
        <w:rPr>
          <w:rFonts w:hint="eastAsia"/>
        </w:rPr>
      </w:pPr>
    </w:p>
    <w:p>
      <w:pPr>
        <w:jc w:val="center"/>
        <w:rPr>
          <w:rFonts w:eastAsia="黑体"/>
          <w:b/>
          <w:bCs/>
          <w:sz w:val="48"/>
          <w:szCs w:val="48"/>
        </w:rPr>
      </w:pPr>
      <w:r>
        <w:rPr>
          <w:rFonts w:hint="eastAsia" w:eastAsia="黑体"/>
          <w:b/>
          <w:bCs/>
          <w:sz w:val="48"/>
          <w:szCs w:val="48"/>
          <w:lang w:val="en-US" w:eastAsia="zh-CN"/>
        </w:rPr>
        <w:t>响应</w:t>
      </w:r>
      <w:r>
        <w:rPr>
          <w:rFonts w:hint="eastAsia" w:eastAsia="黑体"/>
          <w:b/>
          <w:bCs/>
          <w:sz w:val="48"/>
          <w:szCs w:val="48"/>
        </w:rPr>
        <w:t>文件要求</w:t>
      </w:r>
    </w:p>
    <w:p>
      <w:pPr>
        <w:jc w:val="center"/>
        <w:rPr>
          <w:b/>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一、投标人概况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二、投标函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三、技术参数响应对照表（要求见附件1）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四、资格文件要求（要求见附件2）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五、法定代表人授权书格式（见附表3）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b/>
          <w:bCs/>
          <w:sz w:val="28"/>
          <w:szCs w:val="28"/>
          <w:lang w:val="en-US" w:eastAsia="zh-CN"/>
        </w:rPr>
        <w:t>六</w:t>
      </w:r>
      <w:r>
        <w:rPr>
          <w:rFonts w:hint="eastAsia" w:ascii="宋体" w:hAnsi="宋体" w:eastAsia="宋体"/>
          <w:b/>
          <w:bCs/>
          <w:sz w:val="28"/>
          <w:szCs w:val="28"/>
          <w:lang w:val="en-US" w:eastAsia="zh-CN"/>
        </w:rPr>
        <w:t>、</w:t>
      </w:r>
      <w:r>
        <w:rPr>
          <w:rFonts w:hint="eastAsia" w:ascii="宋体" w:hAnsi="宋体"/>
          <w:b/>
          <w:bCs/>
          <w:sz w:val="28"/>
          <w:szCs w:val="28"/>
          <w:lang w:val="en-US" w:eastAsia="zh-CN"/>
        </w:rPr>
        <w:t>业绩一览表</w:t>
      </w:r>
      <w:r>
        <w:rPr>
          <w:rFonts w:hint="eastAsia" w:ascii="宋体" w:hAnsi="宋体" w:eastAsia="宋体"/>
          <w:b/>
          <w:bCs/>
          <w:sz w:val="28"/>
          <w:szCs w:val="28"/>
          <w:lang w:val="en-US" w:eastAsia="zh-CN"/>
        </w:rPr>
        <w:t>（见附表</w:t>
      </w:r>
      <w:r>
        <w:rPr>
          <w:rFonts w:hint="eastAsia" w:ascii="宋体" w:hAnsi="宋体"/>
          <w:b/>
          <w:bCs/>
          <w:sz w:val="28"/>
          <w:szCs w:val="28"/>
          <w:lang w:val="en-US" w:eastAsia="zh-CN"/>
        </w:rPr>
        <w:t>4</w:t>
      </w:r>
      <w:r>
        <w:rPr>
          <w:rFonts w:hint="eastAsia" w:ascii="宋体" w:hAnsi="宋体" w:eastAsia="宋体"/>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b/>
          <w:bCs/>
          <w:sz w:val="28"/>
          <w:szCs w:val="28"/>
          <w:lang w:val="en-US" w:eastAsia="zh-CN"/>
        </w:rPr>
        <w:t>七</w:t>
      </w:r>
      <w:r>
        <w:rPr>
          <w:rFonts w:hint="eastAsia" w:ascii="宋体" w:hAnsi="宋体" w:eastAsia="宋体"/>
          <w:b/>
          <w:bCs/>
          <w:sz w:val="28"/>
          <w:szCs w:val="28"/>
          <w:lang w:val="en-US" w:eastAsia="zh-CN"/>
        </w:rPr>
        <w:t>、投标报价表（见附件</w:t>
      </w:r>
      <w:r>
        <w:rPr>
          <w:rFonts w:hint="eastAsia" w:ascii="宋体" w:hAnsi="宋体"/>
          <w:b/>
          <w:bCs/>
          <w:sz w:val="28"/>
          <w:szCs w:val="28"/>
          <w:lang w:val="en-US" w:eastAsia="zh-CN"/>
        </w:rPr>
        <w:t>5</w:t>
      </w:r>
      <w:r>
        <w:rPr>
          <w:rFonts w:hint="eastAsia" w:ascii="宋体" w:hAnsi="宋体" w:eastAsia="宋体"/>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b/>
          <w:bCs/>
          <w:sz w:val="28"/>
          <w:szCs w:val="28"/>
          <w:lang w:val="en-US" w:eastAsia="zh-CN"/>
        </w:rPr>
        <w:t>八、</w:t>
      </w:r>
      <w:r>
        <w:rPr>
          <w:rFonts w:hint="eastAsia" w:ascii="宋体" w:hAnsi="宋体" w:eastAsia="宋体"/>
          <w:b/>
          <w:bCs/>
          <w:sz w:val="28"/>
          <w:szCs w:val="28"/>
          <w:lang w:val="en-US" w:eastAsia="zh-CN"/>
        </w:rPr>
        <w:t>主要股东或出资人信息表（见附件</w:t>
      </w:r>
      <w:r>
        <w:rPr>
          <w:rFonts w:hint="eastAsia" w:ascii="宋体" w:hAnsi="宋体"/>
          <w:b/>
          <w:bCs/>
          <w:sz w:val="28"/>
          <w:szCs w:val="28"/>
          <w:lang w:val="en-US" w:eastAsia="zh-CN"/>
        </w:rPr>
        <w:t>6</w:t>
      </w:r>
      <w:r>
        <w:rPr>
          <w:rFonts w:hint="eastAsia" w:ascii="宋体" w:hAnsi="宋体" w:eastAsia="宋体"/>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8"/>
          <w:szCs w:val="28"/>
          <w:lang w:val="en-US" w:eastAsia="zh-CN"/>
        </w:rPr>
      </w:pPr>
      <w:r>
        <w:rPr>
          <w:rFonts w:hint="eastAsia" w:ascii="宋体" w:hAnsi="宋体"/>
          <w:b/>
          <w:bCs/>
          <w:sz w:val="28"/>
          <w:szCs w:val="28"/>
          <w:lang w:val="en-US" w:eastAsia="zh-CN"/>
        </w:rPr>
        <w:t>九、</w:t>
      </w:r>
      <w:r>
        <w:rPr>
          <w:rFonts w:hint="eastAsia" w:ascii="宋体" w:hAnsi="宋体" w:eastAsia="宋体"/>
          <w:b/>
          <w:bCs/>
          <w:sz w:val="28"/>
          <w:szCs w:val="28"/>
          <w:lang w:val="en-US" w:eastAsia="zh-CN"/>
        </w:rPr>
        <w:t>产品彩页或其他需提供的信息</w:t>
      </w: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pStyle w:val="2"/>
        <w:rPr>
          <w:rFonts w:hint="eastAsia" w:ascii="宋体" w:hAnsi="宋体" w:eastAsia="宋体"/>
          <w:b/>
          <w:bCs/>
          <w:sz w:val="28"/>
          <w:szCs w:val="28"/>
          <w:lang w:val="en-US" w:eastAsia="zh-CN"/>
        </w:rPr>
      </w:pPr>
    </w:p>
    <w:p>
      <w:pPr>
        <w:rPr>
          <w:rFonts w:hint="eastAsia"/>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tabs>
          <w:tab w:val="center" w:pos="4433"/>
          <w:tab w:val="left" w:pos="6330"/>
        </w:tabs>
        <w:spacing w:line="360" w:lineRule="auto"/>
        <w:jc w:val="left"/>
        <w:rPr>
          <w:rFonts w:hint="eastAsia" w:ascii="黑体" w:hAnsi="宋体" w:eastAsia="黑体"/>
          <w:sz w:val="28"/>
          <w:szCs w:val="28"/>
          <w:lang w:val="en-US" w:eastAsia="zh-CN"/>
        </w:rPr>
      </w:pPr>
    </w:p>
    <w:p>
      <w:pPr>
        <w:tabs>
          <w:tab w:val="center" w:pos="4433"/>
          <w:tab w:val="left" w:pos="6330"/>
        </w:tabs>
        <w:spacing w:line="360" w:lineRule="auto"/>
        <w:jc w:val="left"/>
        <w:rPr>
          <w:rFonts w:hint="eastAsia" w:ascii="黑体" w:hAnsi="宋体" w:eastAsia="黑体"/>
          <w:sz w:val="28"/>
          <w:szCs w:val="28"/>
          <w:lang w:val="en-US" w:eastAsia="zh-CN"/>
        </w:rPr>
      </w:pPr>
    </w:p>
    <w:p>
      <w:pPr>
        <w:tabs>
          <w:tab w:val="center" w:pos="4433"/>
          <w:tab w:val="left" w:pos="6330"/>
        </w:tabs>
        <w:spacing w:line="360" w:lineRule="auto"/>
        <w:jc w:val="left"/>
        <w:rPr>
          <w:rFonts w:hint="eastAsia" w:ascii="黑体" w:hAnsi="宋体" w:eastAsia="黑体"/>
          <w:sz w:val="28"/>
          <w:szCs w:val="28"/>
          <w:lang w:val="en-US" w:eastAsia="zh-CN"/>
        </w:rPr>
      </w:pPr>
      <w:r>
        <w:rPr>
          <w:rFonts w:hint="eastAsia" w:ascii="黑体" w:hAnsi="宋体" w:eastAsia="黑体"/>
          <w:sz w:val="28"/>
          <w:szCs w:val="28"/>
          <w:lang w:val="en-US" w:eastAsia="zh-CN"/>
        </w:rPr>
        <w:t>附件1：技术参数响应对照表</w:t>
      </w:r>
    </w:p>
    <w:tbl>
      <w:tblPr>
        <w:tblStyle w:val="11"/>
        <w:tblW w:w="9469"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920"/>
        <w:gridCol w:w="2010"/>
        <w:gridCol w:w="2280"/>
        <w:gridCol w:w="190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354"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序号</w:t>
            </w:r>
          </w:p>
        </w:tc>
        <w:tc>
          <w:tcPr>
            <w:tcW w:w="1920"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lang w:val="en-US" w:eastAsia="zh-CN"/>
              </w:rPr>
              <w:t>服务</w:t>
            </w:r>
            <w:r>
              <w:rPr>
                <w:rFonts w:hint="eastAsia" w:ascii="宋体"/>
                <w:sz w:val="24"/>
              </w:rPr>
              <w:t>名称</w:t>
            </w:r>
          </w:p>
        </w:tc>
        <w:tc>
          <w:tcPr>
            <w:tcW w:w="2010"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hint="default" w:eastAsia="宋体"/>
                <w:lang w:val="en-US" w:eastAsia="zh-CN"/>
              </w:rPr>
            </w:pPr>
            <w:r>
              <w:rPr>
                <w:rFonts w:hint="eastAsia" w:ascii="宋体"/>
                <w:sz w:val="24"/>
                <w:lang w:val="en-US" w:eastAsia="zh-CN"/>
              </w:rPr>
              <w:t>服务内容</w:t>
            </w:r>
          </w:p>
        </w:tc>
        <w:tc>
          <w:tcPr>
            <w:tcW w:w="2280"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宋体"/>
                <w:sz w:val="24"/>
              </w:rPr>
            </w:pPr>
            <w:r>
              <w:rPr>
                <w:rFonts w:hint="eastAsia" w:ascii="宋体"/>
                <w:sz w:val="24"/>
              </w:rPr>
              <w:t>响应/偏离</w:t>
            </w:r>
          </w:p>
        </w:tc>
        <w:tc>
          <w:tcPr>
            <w:tcW w:w="1905"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354"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2280"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354"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2280"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354"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hint="eastAsia" w:ascii="宋体"/>
                <w:sz w:val="24"/>
              </w:rPr>
            </w:pPr>
            <w:r>
              <w:rPr>
                <w:rFonts w:ascii="宋体"/>
                <w:sz w:val="24"/>
              </w:rPr>
              <w:t>……</w:t>
            </w:r>
          </w:p>
        </w:tc>
        <w:tc>
          <w:tcPr>
            <w:tcW w:w="1920" w:type="dxa"/>
            <w:tcBorders>
              <w:top w:val="single" w:color="auto" w:sz="4" w:space="0"/>
              <w:left w:val="single" w:color="auto" w:sz="4" w:space="0"/>
              <w:bottom w:val="single" w:color="auto" w:sz="4" w:space="0"/>
              <w:right w:val="single" w:color="auto" w:sz="4" w:space="0"/>
            </w:tcBorders>
            <w:noWrap w:val="0"/>
            <w:vAlign w:val="top"/>
          </w:tcPr>
          <w:p>
            <w:pPr>
              <w:spacing w:before="120"/>
              <w:rPr>
                <w:rFonts w:hint="eastAsia" w:ascii="宋体"/>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2280"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90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bl>
    <w:p>
      <w:pPr>
        <w:pStyle w:val="6"/>
        <w:rPr>
          <w:rFonts w:hint="eastAsia" w:ascii="宋体" w:eastAsia="宋体"/>
          <w:b/>
          <w:sz w:val="24"/>
        </w:rPr>
      </w:pPr>
    </w:p>
    <w:p>
      <w:pPr>
        <w:pStyle w:val="6"/>
        <w:rPr>
          <w:rFonts w:hint="eastAsia" w:ascii="宋体" w:eastAsia="宋体"/>
          <w:b/>
          <w:sz w:val="24"/>
        </w:rPr>
      </w:pPr>
    </w:p>
    <w:p>
      <w:pPr>
        <w:tabs>
          <w:tab w:val="center" w:pos="4433"/>
          <w:tab w:val="left" w:pos="6330"/>
        </w:tabs>
        <w:spacing w:line="360" w:lineRule="auto"/>
        <w:jc w:val="left"/>
        <w:rPr>
          <w:rFonts w:hint="eastAsia" w:ascii="宋体" w:eastAsia="宋体"/>
          <w:sz w:val="24"/>
        </w:rPr>
        <w:sectPr>
          <w:footerReference r:id="rId3" w:type="default"/>
          <w:pgSz w:w="11906" w:h="16838"/>
          <w:pgMar w:top="1440" w:right="1361" w:bottom="1440" w:left="1474" w:header="851" w:footer="992" w:gutter="0"/>
          <w:cols w:space="720" w:num="1"/>
          <w:docGrid w:type="lines" w:linePitch="312" w:charSpace="0"/>
        </w:sectPr>
      </w:pPr>
      <w:r>
        <w:rPr>
          <w:rFonts w:hint="eastAsia" w:ascii="宋体" w:eastAsia="宋体"/>
          <w:b/>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pPr>
        <w:tabs>
          <w:tab w:val="center" w:pos="4433"/>
          <w:tab w:val="left" w:pos="6330"/>
        </w:tabs>
        <w:spacing w:line="360" w:lineRule="auto"/>
        <w:jc w:val="left"/>
        <w:rPr>
          <w:rFonts w:ascii="黑体" w:hAnsi="宋体" w:eastAsia="黑体"/>
          <w:sz w:val="28"/>
          <w:szCs w:val="28"/>
        </w:rPr>
      </w:pPr>
      <w:r>
        <w:rPr>
          <w:rFonts w:hint="eastAsia" w:ascii="黑体" w:hAnsi="宋体" w:eastAsia="黑体"/>
          <w:sz w:val="28"/>
          <w:szCs w:val="28"/>
        </w:rPr>
        <w:t>附件</w:t>
      </w:r>
      <w:r>
        <w:rPr>
          <w:rFonts w:hint="eastAsia" w:ascii="黑体" w:hAnsi="宋体" w:eastAsia="黑体"/>
          <w:sz w:val="28"/>
          <w:szCs w:val="28"/>
          <w:lang w:val="en-US" w:eastAsia="zh-CN"/>
        </w:rPr>
        <w:t>2</w:t>
      </w:r>
      <w:r>
        <w:rPr>
          <w:rFonts w:hint="eastAsia" w:ascii="黑体" w:hAnsi="宋体" w:eastAsia="黑体"/>
          <w:sz w:val="28"/>
          <w:szCs w:val="28"/>
        </w:rPr>
        <w:t>：</w:t>
      </w:r>
    </w:p>
    <w:p>
      <w:pPr>
        <w:pStyle w:val="6"/>
        <w:jc w:val="center"/>
        <w:rPr>
          <w:rFonts w:eastAsia="仿宋_GB2312"/>
          <w:b/>
          <w:sz w:val="44"/>
          <w:szCs w:val="44"/>
        </w:rPr>
      </w:pPr>
      <w:r>
        <w:rPr>
          <w:rFonts w:hint="eastAsia" w:eastAsia="仿宋_GB2312"/>
          <w:b/>
          <w:sz w:val="44"/>
          <w:szCs w:val="44"/>
          <w:lang w:val="en-US" w:eastAsia="zh-CN"/>
        </w:rPr>
        <w:t>资格</w:t>
      </w:r>
      <w:r>
        <w:rPr>
          <w:rFonts w:eastAsia="仿宋_GB2312"/>
          <w:b/>
          <w:sz w:val="44"/>
          <w:szCs w:val="44"/>
        </w:rPr>
        <w:t>文件</w:t>
      </w:r>
      <w:r>
        <w:rPr>
          <w:rFonts w:hint="eastAsia" w:eastAsia="仿宋_GB2312"/>
          <w:b/>
          <w:sz w:val="44"/>
          <w:szCs w:val="44"/>
        </w:rPr>
        <w:t>要求</w:t>
      </w:r>
    </w:p>
    <w:p/>
    <w:p>
      <w:pPr>
        <w:numPr>
          <w:ilvl w:val="0"/>
          <w:numId w:val="1"/>
        </w:numPr>
        <w:spacing w:line="360" w:lineRule="auto"/>
        <w:ind w:firstLine="480" w:firstLineChars="200"/>
        <w:rPr>
          <w:rFonts w:hint="eastAsia" w:ascii="宋体"/>
          <w:sz w:val="24"/>
        </w:rPr>
      </w:pPr>
      <w:r>
        <w:rPr>
          <w:rFonts w:hint="eastAsia" w:ascii="宋体"/>
          <w:sz w:val="24"/>
          <w:lang w:val="en-US" w:eastAsia="zh-CN"/>
        </w:rPr>
        <w:t>资格</w:t>
      </w:r>
      <w:r>
        <w:rPr>
          <w:rFonts w:hint="eastAsia" w:ascii="宋体"/>
          <w:sz w:val="24"/>
        </w:rPr>
        <w:t>文件是</w:t>
      </w:r>
      <w:r>
        <w:rPr>
          <w:rFonts w:hint="eastAsia" w:ascii="宋体"/>
          <w:sz w:val="24"/>
          <w:lang w:val="en-US" w:eastAsia="zh-CN"/>
        </w:rPr>
        <w:t>响应</w:t>
      </w:r>
      <w:r>
        <w:rPr>
          <w:rFonts w:hint="eastAsia" w:ascii="宋体"/>
          <w:sz w:val="24"/>
        </w:rPr>
        <w:t>文件的重要组成部分，</w:t>
      </w:r>
      <w:r>
        <w:rPr>
          <w:rFonts w:hint="eastAsia" w:ascii="宋体"/>
          <w:sz w:val="24"/>
          <w:lang w:val="en-US" w:eastAsia="zh-CN"/>
        </w:rPr>
        <w:t>响应</w:t>
      </w:r>
      <w:r>
        <w:rPr>
          <w:rFonts w:hint="eastAsia" w:ascii="宋体"/>
          <w:sz w:val="24"/>
        </w:rPr>
        <w:t>文件中如未提供，则</w:t>
      </w:r>
      <w:r>
        <w:rPr>
          <w:rFonts w:hint="eastAsia" w:ascii="宋体"/>
          <w:sz w:val="24"/>
          <w:lang w:val="en-US" w:eastAsia="zh-CN"/>
        </w:rPr>
        <w:t>响应</w:t>
      </w:r>
      <w:r>
        <w:rPr>
          <w:rFonts w:hint="eastAsia" w:ascii="宋体"/>
          <w:sz w:val="24"/>
        </w:rPr>
        <w:t>文件无效，按废标处理。</w:t>
      </w:r>
    </w:p>
    <w:p>
      <w:pPr>
        <w:spacing w:line="360" w:lineRule="auto"/>
        <w:ind w:firstLine="480" w:firstLineChars="200"/>
        <w:rPr>
          <w:rFonts w:hint="eastAsia" w:ascii="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sz w:val="24"/>
        </w:rPr>
        <w:t>投标人具有独立法人资格，具有有效的营业执照；</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pStyle w:val="5"/>
        <w:ind w:firstLine="480" w:firstLineChars="2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（2）投标人或其法定代表人被人民检察院列入行贿犯罪档案的。</w:t>
      </w:r>
    </w:p>
    <w:p>
      <w:pPr>
        <w:pStyle w:val="6"/>
        <w:jc w:val="left"/>
        <w:rPr>
          <w:rFonts w:ascii="黑体" w:eastAsia="黑体"/>
          <w:sz w:val="28"/>
          <w:szCs w:val="28"/>
        </w:rPr>
      </w:pPr>
    </w:p>
    <w:p>
      <w:pPr>
        <w:pStyle w:val="7"/>
        <w:rPr>
          <w:rFonts w:ascii="黑体" w:eastAsia="黑体"/>
          <w:sz w:val="28"/>
          <w:szCs w:val="28"/>
        </w:rPr>
      </w:pPr>
    </w:p>
    <w:p>
      <w:pPr>
        <w:pStyle w:val="7"/>
        <w:rPr>
          <w:rFonts w:ascii="黑体" w:eastAsia="黑体"/>
          <w:sz w:val="28"/>
          <w:szCs w:val="28"/>
        </w:rPr>
      </w:pPr>
    </w:p>
    <w:p>
      <w:pPr>
        <w:pStyle w:val="7"/>
        <w:rPr>
          <w:rFonts w:ascii="黑体" w:eastAsia="黑体"/>
          <w:sz w:val="28"/>
          <w:szCs w:val="28"/>
        </w:rPr>
      </w:pPr>
    </w:p>
    <w:p>
      <w:pPr>
        <w:pStyle w:val="7"/>
        <w:rPr>
          <w:rFonts w:ascii="黑体" w:eastAsia="黑体"/>
          <w:sz w:val="28"/>
          <w:szCs w:val="28"/>
        </w:rPr>
      </w:pPr>
    </w:p>
    <w:p>
      <w:pPr>
        <w:pStyle w:val="7"/>
        <w:rPr>
          <w:rFonts w:ascii="黑体" w:eastAsia="黑体"/>
          <w:sz w:val="28"/>
          <w:szCs w:val="28"/>
        </w:rPr>
      </w:pPr>
    </w:p>
    <w:p>
      <w:pPr>
        <w:pStyle w:val="7"/>
        <w:rPr>
          <w:rFonts w:ascii="黑体" w:eastAsia="黑体"/>
          <w:sz w:val="28"/>
          <w:szCs w:val="28"/>
        </w:rPr>
      </w:pPr>
    </w:p>
    <w:p>
      <w:pPr>
        <w:pStyle w:val="7"/>
        <w:rPr>
          <w:rFonts w:ascii="黑体" w:eastAsia="黑体"/>
          <w:sz w:val="28"/>
          <w:szCs w:val="28"/>
        </w:rPr>
      </w:pPr>
    </w:p>
    <w:p>
      <w:pPr>
        <w:pStyle w:val="7"/>
        <w:rPr>
          <w:rFonts w:ascii="黑体" w:eastAsia="黑体"/>
          <w:sz w:val="28"/>
          <w:szCs w:val="28"/>
        </w:rPr>
      </w:pPr>
    </w:p>
    <w:p>
      <w:pPr>
        <w:pStyle w:val="7"/>
        <w:rPr>
          <w:rFonts w:ascii="黑体" w:eastAsia="黑体"/>
          <w:sz w:val="28"/>
          <w:szCs w:val="28"/>
        </w:rPr>
      </w:pPr>
    </w:p>
    <w:p>
      <w:pPr>
        <w:pStyle w:val="7"/>
        <w:rPr>
          <w:rFonts w:ascii="黑体" w:eastAsia="黑体"/>
          <w:sz w:val="28"/>
          <w:szCs w:val="28"/>
        </w:rPr>
      </w:pPr>
    </w:p>
    <w:p>
      <w:pPr>
        <w:pStyle w:val="7"/>
        <w:rPr>
          <w:rFonts w:ascii="黑体" w:eastAsia="黑体"/>
          <w:sz w:val="28"/>
          <w:szCs w:val="28"/>
        </w:rPr>
      </w:pPr>
    </w:p>
    <w:p>
      <w:pPr>
        <w:spacing w:line="360" w:lineRule="auto"/>
        <w:rPr>
          <w:rFonts w:ascii="黑体" w:eastAsia="黑体"/>
          <w:sz w:val="28"/>
          <w:szCs w:val="28"/>
        </w:rPr>
      </w:pPr>
      <w:r>
        <w:rPr>
          <w:rFonts w:hint="eastAsia" w:ascii="黑体" w:eastAsia="黑体"/>
          <w:sz w:val="28"/>
          <w:szCs w:val="28"/>
          <w:lang w:val="en-US" w:eastAsia="zh-CN"/>
        </w:rPr>
        <w:t>附件3</w:t>
      </w:r>
      <w:r>
        <w:rPr>
          <w:rFonts w:hint="eastAsia" w:ascii="黑体" w:eastAsia="黑体"/>
          <w:sz w:val="28"/>
          <w:szCs w:val="28"/>
        </w:rPr>
        <w:t>：</w:t>
      </w:r>
    </w:p>
    <w:p>
      <w:pPr>
        <w:pStyle w:val="5"/>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法定代表人授权书格式</w:t>
      </w:r>
    </w:p>
    <w:p>
      <w:pPr>
        <w:pStyle w:val="7"/>
      </w:pPr>
    </w:p>
    <w:p>
      <w:pPr>
        <w:pStyle w:val="7"/>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line="440" w:lineRule="exact"/>
        <w:ind w:firstLine="3600" w:firstLineChars="15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pPr>
        <w:spacing w:before="120" w:beforeLines="50" w:after="120" w:afterLines="50" w:line="360" w:lineRule="auto"/>
        <w:ind w:firstLine="3150" w:firstLineChars="1500"/>
      </w:pPr>
    </w:p>
    <w:p>
      <w:pPr>
        <w:spacing w:before="120" w:beforeLines="50" w:after="120" w:afterLines="50" w:line="360" w:lineRule="auto"/>
        <w:ind w:firstLine="5520" w:firstLineChars="2300"/>
        <w:rPr>
          <w:rFonts w:hint="eastAsia" w:ascii="黑体" w:eastAsia="黑体"/>
          <w:sz w:val="32"/>
        </w:rPr>
      </w:pPr>
      <w:r>
        <w:rPr>
          <w:rFonts w:hint="eastAsia"/>
          <w:sz w:val="24"/>
        </w:rPr>
        <w:t>年   月   日</w:t>
      </w:r>
    </w:p>
    <w:p>
      <w:r>
        <w:br w:type="page"/>
      </w:r>
    </w:p>
    <w:p>
      <w:pPr>
        <w:pStyle w:val="6"/>
        <w:rPr>
          <w:rFonts w:hint="default" w:ascii="黑体" w:eastAsia="黑体"/>
          <w:sz w:val="28"/>
          <w:szCs w:val="28"/>
          <w:lang w:val="en-US" w:eastAsia="zh-CN"/>
        </w:rPr>
      </w:pPr>
      <w:r>
        <w:rPr>
          <w:rFonts w:hint="eastAsia" w:ascii="黑体" w:eastAsia="黑体"/>
          <w:sz w:val="28"/>
          <w:szCs w:val="28"/>
          <w:lang w:val="en-US" w:eastAsia="zh-CN"/>
        </w:rPr>
        <w:t>附件</w:t>
      </w:r>
      <w:r>
        <w:rPr>
          <w:rFonts w:hint="eastAsia"/>
          <w:sz w:val="28"/>
          <w:szCs w:val="28"/>
          <w:lang w:val="en-US" w:eastAsia="zh-CN"/>
        </w:rPr>
        <w:t>4</w:t>
      </w:r>
      <w:r>
        <w:rPr>
          <w:rFonts w:hint="eastAsia" w:ascii="黑体" w:eastAsia="黑体"/>
          <w:sz w:val="28"/>
          <w:szCs w:val="28"/>
          <w:lang w:val="en-US" w:eastAsia="zh-CN"/>
        </w:rPr>
        <w:t>：业绩一览表</w:t>
      </w:r>
      <w:r>
        <w:rPr>
          <w:rFonts w:hint="eastAsia"/>
          <w:sz w:val="28"/>
          <w:szCs w:val="28"/>
          <w:lang w:val="en-US" w:eastAsia="zh-CN"/>
        </w:rPr>
        <w:t>（服务）</w:t>
      </w:r>
    </w:p>
    <w:p>
      <w:pPr>
        <w:adjustRightInd w:val="0"/>
        <w:snapToGrid w:val="0"/>
        <w:spacing w:line="360" w:lineRule="auto"/>
        <w:rPr>
          <w:rFonts w:eastAsia="仿宋_GB2312"/>
          <w:bCs/>
          <w:snapToGrid w:val="0"/>
          <w:kern w:val="0"/>
          <w:sz w:val="28"/>
          <w:szCs w:val="2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60" w:lineRule="auto"/>
              <w:jc w:val="center"/>
              <w:rPr>
                <w:sz w:val="24"/>
              </w:rPr>
            </w:pPr>
            <w:r>
              <w:rPr>
                <w:sz w:val="24"/>
              </w:rPr>
              <w:t>序号</w:t>
            </w:r>
          </w:p>
        </w:tc>
        <w:tc>
          <w:tcPr>
            <w:tcW w:w="2036" w:type="dxa"/>
            <w:noWrap w:val="0"/>
            <w:vAlign w:val="center"/>
          </w:tcPr>
          <w:p>
            <w:pPr>
              <w:spacing w:line="360" w:lineRule="auto"/>
              <w:jc w:val="center"/>
              <w:rPr>
                <w:rFonts w:hint="default" w:eastAsia="宋体"/>
                <w:sz w:val="24"/>
                <w:lang w:val="en-US" w:eastAsia="zh-CN"/>
              </w:rPr>
            </w:pPr>
            <w:r>
              <w:rPr>
                <w:rFonts w:hint="eastAsia"/>
                <w:sz w:val="24"/>
                <w:lang w:val="en-US" w:eastAsia="zh-CN"/>
              </w:rPr>
              <w:t>服务内容</w:t>
            </w:r>
          </w:p>
        </w:tc>
        <w:tc>
          <w:tcPr>
            <w:tcW w:w="1668" w:type="dxa"/>
            <w:noWrap w:val="0"/>
            <w:vAlign w:val="center"/>
          </w:tcPr>
          <w:p>
            <w:pPr>
              <w:spacing w:line="360" w:lineRule="auto"/>
              <w:jc w:val="center"/>
              <w:rPr>
                <w:rFonts w:hint="eastAsia" w:eastAsia="宋体"/>
                <w:sz w:val="24"/>
                <w:lang w:eastAsia="zh-CN"/>
              </w:rPr>
            </w:pPr>
            <w:r>
              <w:rPr>
                <w:rFonts w:hint="eastAsia"/>
                <w:sz w:val="24"/>
                <w:lang w:val="en-US" w:eastAsia="zh-CN"/>
              </w:rPr>
              <w:t>中标单位</w:t>
            </w:r>
          </w:p>
        </w:tc>
        <w:tc>
          <w:tcPr>
            <w:tcW w:w="1836" w:type="dxa"/>
            <w:noWrap w:val="0"/>
            <w:vAlign w:val="center"/>
          </w:tcPr>
          <w:p>
            <w:pPr>
              <w:spacing w:line="360" w:lineRule="auto"/>
              <w:jc w:val="center"/>
              <w:rPr>
                <w:rFonts w:hint="default" w:eastAsia="宋体"/>
                <w:sz w:val="24"/>
                <w:lang w:val="en-US" w:eastAsia="zh-CN"/>
              </w:rPr>
            </w:pPr>
            <w:r>
              <w:rPr>
                <w:rFonts w:hint="eastAsia"/>
                <w:sz w:val="24"/>
                <w:lang w:val="en-US" w:eastAsia="zh-CN"/>
              </w:rPr>
              <w:t>中标价格</w:t>
            </w:r>
          </w:p>
        </w:tc>
        <w:tc>
          <w:tcPr>
            <w:tcW w:w="2736" w:type="dxa"/>
            <w:noWrap w:val="0"/>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1</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2</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3</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pPr>
              <w:spacing w:line="360" w:lineRule="auto"/>
              <w:jc w:val="center"/>
              <w:rPr>
                <w:sz w:val="24"/>
              </w:rPr>
            </w:pPr>
            <w:r>
              <w:rPr>
                <w:sz w:val="24"/>
              </w:rPr>
              <w:t>…</w:t>
            </w:r>
          </w:p>
        </w:tc>
      </w:tr>
    </w:tbl>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sectPr>
          <w:pgSz w:w="11906" w:h="16838"/>
          <w:pgMar w:top="1440" w:right="1361" w:bottom="1440" w:left="1474" w:header="851" w:footer="992" w:gutter="0"/>
          <w:cols w:space="720" w:num="1"/>
          <w:docGrid w:type="lines" w:linePitch="312" w:charSpace="0"/>
        </w:sectPr>
      </w:pPr>
      <w:r>
        <w:rPr>
          <w:rFonts w:hint="eastAsia" w:eastAsia="仿宋_GB2312"/>
          <w:bCs/>
          <w:snapToGrid w:val="0"/>
          <w:kern w:val="0"/>
          <w:sz w:val="28"/>
          <w:szCs w:val="28"/>
        </w:rPr>
        <w:t xml:space="preserve">  </w:t>
      </w:r>
    </w:p>
    <w:p>
      <w:pPr>
        <w:ind w:firstLine="560" w:firstLineChars="200"/>
        <w:rPr>
          <w:rFonts w:hint="eastAsia" w:ascii="黑体" w:hAnsi="Calibri" w:eastAsia="黑体" w:cs="Times New Roman"/>
          <w:kern w:val="0"/>
          <w:sz w:val="28"/>
          <w:szCs w:val="28"/>
          <w:lang w:val="en-US" w:eastAsia="zh-CN" w:bidi="ar-SA"/>
        </w:rPr>
      </w:pPr>
      <w:r>
        <w:rPr>
          <w:rFonts w:hint="eastAsia" w:ascii="黑体" w:hAnsi="Calibri" w:eastAsia="黑体" w:cs="Times New Roman"/>
          <w:kern w:val="0"/>
          <w:sz w:val="28"/>
          <w:szCs w:val="28"/>
          <w:lang w:val="en-US" w:eastAsia="zh-CN" w:bidi="ar-SA"/>
        </w:rPr>
        <w:t>附件5：分项报价表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50"/>
        <w:gridCol w:w="2535"/>
        <w:gridCol w:w="1845"/>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0" w:type="dxa"/>
            <w:noWrap w:val="0"/>
            <w:vAlign w:val="center"/>
          </w:tcPr>
          <w:p>
            <w:pPr>
              <w:pStyle w:val="17"/>
              <w:spacing w:line="400" w:lineRule="exact"/>
              <w:jc w:val="center"/>
              <w:outlineLvl w:val="1"/>
              <w:rPr>
                <w:vertAlign w:val="baseline"/>
              </w:rPr>
            </w:pPr>
            <w:r>
              <w:rPr>
                <w:rFonts w:hint="eastAsia" w:ascii="宋体" w:hAnsi="宋体"/>
                <w:b/>
                <w:sz w:val="24"/>
              </w:rPr>
              <w:t>序号</w:t>
            </w:r>
          </w:p>
        </w:tc>
        <w:tc>
          <w:tcPr>
            <w:tcW w:w="1650" w:type="dxa"/>
            <w:noWrap w:val="0"/>
            <w:vAlign w:val="center"/>
          </w:tcPr>
          <w:p>
            <w:pPr>
              <w:pStyle w:val="17"/>
              <w:spacing w:line="400" w:lineRule="exact"/>
              <w:jc w:val="center"/>
              <w:outlineLvl w:val="1"/>
              <w:rPr>
                <w:rFonts w:hint="default" w:eastAsia="宋体"/>
                <w:vertAlign w:val="baseline"/>
                <w:lang w:val="en-US" w:eastAsia="zh-CN"/>
              </w:rPr>
            </w:pPr>
            <w:r>
              <w:rPr>
                <w:rFonts w:hint="eastAsia" w:ascii="宋体" w:hAnsi="宋体"/>
                <w:b/>
                <w:sz w:val="24"/>
                <w:lang w:val="en-US" w:eastAsia="zh-CN"/>
              </w:rPr>
              <w:t>服务名称</w:t>
            </w:r>
          </w:p>
        </w:tc>
        <w:tc>
          <w:tcPr>
            <w:tcW w:w="2535" w:type="dxa"/>
            <w:noWrap w:val="0"/>
            <w:vAlign w:val="center"/>
          </w:tcPr>
          <w:p>
            <w:pPr>
              <w:pStyle w:val="17"/>
              <w:spacing w:line="400" w:lineRule="exact"/>
              <w:jc w:val="center"/>
              <w:outlineLvl w:val="1"/>
              <w:rPr>
                <w:rFonts w:hint="default" w:ascii="Times New Roman" w:hAnsi="Times New Roman" w:eastAsia="宋体" w:cs="Times New Roman"/>
                <w:kern w:val="2"/>
                <w:sz w:val="21"/>
                <w:szCs w:val="24"/>
                <w:vertAlign w:val="baseline"/>
                <w:lang w:val="en-US" w:eastAsia="zh-CN" w:bidi="ar-SA"/>
              </w:rPr>
            </w:pPr>
            <w:r>
              <w:rPr>
                <w:rFonts w:hint="eastAsia" w:ascii="宋体" w:hAnsi="宋体"/>
                <w:b/>
                <w:sz w:val="24"/>
                <w:lang w:val="en-US" w:eastAsia="zh-CN"/>
              </w:rPr>
              <w:t>规格</w:t>
            </w:r>
          </w:p>
        </w:tc>
        <w:tc>
          <w:tcPr>
            <w:tcW w:w="1845" w:type="dxa"/>
            <w:noWrap w:val="0"/>
            <w:vAlign w:val="center"/>
          </w:tcPr>
          <w:p>
            <w:pPr>
              <w:jc w:val="center"/>
              <w:rPr>
                <w:rFonts w:hint="default" w:ascii="宋体" w:hAnsi="宋体" w:eastAsia="宋体"/>
                <w:b/>
                <w:sz w:val="24"/>
                <w:lang w:val="en-US" w:eastAsia="zh-CN"/>
              </w:rPr>
            </w:pPr>
            <w:r>
              <w:rPr>
                <w:rFonts w:hint="eastAsia" w:ascii="宋体" w:hAnsi="宋体"/>
                <w:b/>
                <w:sz w:val="24"/>
                <w:lang w:val="en-US" w:eastAsia="zh-CN"/>
              </w:rPr>
              <w:t>报价</w:t>
            </w:r>
          </w:p>
        </w:tc>
        <w:tc>
          <w:tcPr>
            <w:tcW w:w="6874" w:type="dxa"/>
            <w:noWrap w:val="0"/>
            <w:vAlign w:val="center"/>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80" w:type="dxa"/>
            <w:vMerge w:val="restart"/>
            <w:noWrap w:val="0"/>
            <w:vAlign w:val="center"/>
          </w:tcPr>
          <w:p>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650" w:type="dxa"/>
            <w:vMerge w:val="restart"/>
            <w:noWrap w:val="0"/>
            <w:vAlign w:val="center"/>
          </w:tcPr>
          <w:p>
            <w:pPr>
              <w:pStyle w:val="17"/>
              <w:spacing w:line="400" w:lineRule="exact"/>
              <w:jc w:val="center"/>
              <w:outlineLvl w:val="1"/>
              <w:rPr>
                <w:rFonts w:hint="default" w:eastAsia="宋体"/>
                <w:vertAlign w:val="baseline"/>
                <w:lang w:val="en-US" w:eastAsia="zh-CN"/>
              </w:rPr>
            </w:pPr>
            <w:r>
              <w:rPr>
                <w:rFonts w:hint="eastAsia" w:ascii="宋体" w:hAnsi="宋体"/>
                <w:b/>
                <w:sz w:val="24"/>
                <w:lang w:val="en-US" w:eastAsia="zh-CN"/>
              </w:rPr>
              <w:t>住房房价</w:t>
            </w:r>
          </w:p>
        </w:tc>
        <w:tc>
          <w:tcPr>
            <w:tcW w:w="2535" w:type="dxa"/>
            <w:noWrap w:val="0"/>
            <w:vAlign w:val="top"/>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单人间</w:t>
            </w:r>
          </w:p>
        </w:tc>
        <w:tc>
          <w:tcPr>
            <w:tcW w:w="1845" w:type="dxa"/>
            <w:noWrap w:val="0"/>
            <w:vAlign w:val="top"/>
          </w:tcPr>
          <w:p>
            <w:pPr>
              <w:pStyle w:val="17"/>
              <w:spacing w:line="400" w:lineRule="exact"/>
              <w:jc w:val="center"/>
              <w:outlineLvl w:val="1"/>
              <w:rPr>
                <w:vertAlign w:val="baseline"/>
              </w:rPr>
            </w:pPr>
            <w:r>
              <w:rPr>
                <w:rFonts w:hint="eastAsia" w:ascii="宋体" w:hAnsi="宋体"/>
                <w:b/>
                <w:sz w:val="24"/>
                <w:lang w:val="en-US" w:eastAsia="zh-CN"/>
              </w:rPr>
              <w:t>元/天/间</w:t>
            </w:r>
          </w:p>
        </w:tc>
        <w:tc>
          <w:tcPr>
            <w:tcW w:w="6874"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Borders/>
            <w:noWrap w:val="0"/>
            <w:vAlign w:val="center"/>
          </w:tcPr>
          <w:p>
            <w:pPr>
              <w:pStyle w:val="17"/>
              <w:spacing w:line="400" w:lineRule="exact"/>
              <w:jc w:val="center"/>
              <w:outlineLvl w:val="1"/>
              <w:rPr>
                <w:rFonts w:hint="eastAsia" w:eastAsia="宋体"/>
                <w:sz w:val="24"/>
                <w:szCs w:val="24"/>
                <w:vertAlign w:val="baseline"/>
                <w:lang w:val="en-US" w:eastAsia="zh-CN"/>
              </w:rPr>
            </w:pPr>
          </w:p>
        </w:tc>
        <w:tc>
          <w:tcPr>
            <w:tcW w:w="1650" w:type="dxa"/>
            <w:vMerge w:val="continue"/>
            <w:tcBorders/>
            <w:noWrap w:val="0"/>
            <w:vAlign w:val="center"/>
          </w:tcPr>
          <w:p>
            <w:pPr>
              <w:pStyle w:val="17"/>
              <w:spacing w:line="400" w:lineRule="exact"/>
              <w:jc w:val="center"/>
              <w:outlineLvl w:val="1"/>
              <w:rPr>
                <w:vertAlign w:val="baseline"/>
              </w:rPr>
            </w:pPr>
          </w:p>
        </w:tc>
        <w:tc>
          <w:tcPr>
            <w:tcW w:w="2535" w:type="dxa"/>
            <w:noWrap w:val="0"/>
            <w:vAlign w:val="top"/>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双人间</w:t>
            </w:r>
          </w:p>
        </w:tc>
        <w:tc>
          <w:tcPr>
            <w:tcW w:w="1845" w:type="dxa"/>
            <w:noWrap w:val="0"/>
            <w:vAlign w:val="top"/>
          </w:tcPr>
          <w:p>
            <w:pPr>
              <w:pStyle w:val="17"/>
              <w:spacing w:line="400" w:lineRule="exact"/>
              <w:jc w:val="center"/>
              <w:outlineLvl w:val="1"/>
              <w:rPr>
                <w:vertAlign w:val="baseline"/>
              </w:rPr>
            </w:pPr>
            <w:r>
              <w:rPr>
                <w:rFonts w:hint="eastAsia" w:ascii="宋体" w:hAnsi="宋体"/>
                <w:b/>
                <w:sz w:val="24"/>
                <w:lang w:val="en-US" w:eastAsia="zh-CN"/>
              </w:rPr>
              <w:t>元/天/间</w:t>
            </w:r>
          </w:p>
        </w:tc>
        <w:tc>
          <w:tcPr>
            <w:tcW w:w="6874"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noWrap w:val="0"/>
            <w:vAlign w:val="center"/>
          </w:tcPr>
          <w:p>
            <w:pPr>
              <w:pStyle w:val="17"/>
              <w:spacing w:line="400" w:lineRule="exact"/>
              <w:jc w:val="center"/>
              <w:outlineLvl w:val="1"/>
              <w:rPr>
                <w:rFonts w:hint="eastAsia" w:ascii="宋体" w:hAnsi="宋体" w:eastAsia="宋体"/>
                <w:b/>
                <w:bCs/>
                <w:sz w:val="24"/>
                <w:lang w:val="en-US" w:eastAsia="zh-CN"/>
              </w:rPr>
            </w:pPr>
            <w:r>
              <w:rPr>
                <w:rFonts w:hint="eastAsia" w:ascii="宋体" w:hAnsi="宋体"/>
                <w:b/>
                <w:bCs/>
                <w:sz w:val="24"/>
                <w:lang w:val="en-US" w:eastAsia="zh-CN"/>
              </w:rPr>
              <w:t>2</w:t>
            </w:r>
          </w:p>
        </w:tc>
        <w:tc>
          <w:tcPr>
            <w:tcW w:w="1650" w:type="dxa"/>
            <w:vMerge w:val="restart"/>
            <w:noWrap w:val="0"/>
            <w:vAlign w:val="center"/>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会场报价</w:t>
            </w:r>
          </w:p>
        </w:tc>
        <w:tc>
          <w:tcPr>
            <w:tcW w:w="2535" w:type="dxa"/>
            <w:noWrap w:val="0"/>
            <w:vAlign w:val="top"/>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50人会场</w:t>
            </w:r>
          </w:p>
        </w:tc>
        <w:tc>
          <w:tcPr>
            <w:tcW w:w="1845" w:type="dxa"/>
            <w:noWrap w:val="0"/>
            <w:vAlign w:val="top"/>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元/半天</w:t>
            </w:r>
          </w:p>
        </w:tc>
        <w:tc>
          <w:tcPr>
            <w:tcW w:w="6874"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Borders/>
            <w:noWrap w:val="0"/>
            <w:vAlign w:val="top"/>
          </w:tcPr>
          <w:p>
            <w:pPr>
              <w:pStyle w:val="17"/>
              <w:spacing w:line="400" w:lineRule="exact"/>
              <w:jc w:val="both"/>
              <w:outlineLvl w:val="1"/>
              <w:rPr>
                <w:rFonts w:hint="eastAsia" w:ascii="宋体" w:hAnsi="宋体"/>
                <w:b/>
                <w:bCs/>
                <w:sz w:val="24"/>
              </w:rPr>
            </w:pPr>
          </w:p>
        </w:tc>
        <w:tc>
          <w:tcPr>
            <w:tcW w:w="1650" w:type="dxa"/>
            <w:vMerge w:val="continue"/>
            <w:tcBorders/>
            <w:noWrap w:val="0"/>
            <w:vAlign w:val="top"/>
          </w:tcPr>
          <w:p>
            <w:pPr>
              <w:pStyle w:val="17"/>
              <w:spacing w:line="400" w:lineRule="exact"/>
              <w:jc w:val="center"/>
              <w:outlineLvl w:val="1"/>
              <w:rPr>
                <w:rFonts w:hint="eastAsia" w:ascii="宋体" w:hAnsi="宋体"/>
                <w:b/>
                <w:sz w:val="24"/>
                <w:lang w:val="en-US" w:eastAsia="zh-CN"/>
              </w:rPr>
            </w:pPr>
          </w:p>
        </w:tc>
        <w:tc>
          <w:tcPr>
            <w:tcW w:w="2535" w:type="dxa"/>
            <w:noWrap w:val="0"/>
            <w:vAlign w:val="top"/>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100人会场</w:t>
            </w:r>
          </w:p>
        </w:tc>
        <w:tc>
          <w:tcPr>
            <w:tcW w:w="1845" w:type="dxa"/>
            <w:noWrap w:val="0"/>
            <w:vAlign w:val="top"/>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元/半天</w:t>
            </w:r>
          </w:p>
        </w:tc>
        <w:tc>
          <w:tcPr>
            <w:tcW w:w="6874"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Borders/>
            <w:noWrap w:val="0"/>
            <w:vAlign w:val="top"/>
          </w:tcPr>
          <w:p>
            <w:pPr>
              <w:pStyle w:val="17"/>
              <w:spacing w:line="400" w:lineRule="exact"/>
              <w:jc w:val="both"/>
              <w:outlineLvl w:val="1"/>
              <w:rPr>
                <w:b/>
                <w:bCs/>
                <w:vertAlign w:val="baseline"/>
              </w:rPr>
            </w:pPr>
          </w:p>
        </w:tc>
        <w:tc>
          <w:tcPr>
            <w:tcW w:w="1650" w:type="dxa"/>
            <w:vMerge w:val="continue"/>
            <w:tcBorders/>
            <w:noWrap w:val="0"/>
            <w:vAlign w:val="top"/>
          </w:tcPr>
          <w:p>
            <w:pPr>
              <w:pStyle w:val="17"/>
              <w:spacing w:line="400" w:lineRule="exact"/>
              <w:jc w:val="center"/>
              <w:outlineLvl w:val="1"/>
              <w:rPr>
                <w:rFonts w:hint="eastAsia" w:ascii="宋体" w:hAnsi="宋体"/>
                <w:b/>
                <w:sz w:val="24"/>
                <w:lang w:val="en-US" w:eastAsia="zh-CN"/>
              </w:rPr>
            </w:pPr>
          </w:p>
        </w:tc>
        <w:tc>
          <w:tcPr>
            <w:tcW w:w="2535" w:type="dxa"/>
            <w:noWrap w:val="0"/>
            <w:vAlign w:val="top"/>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200-500人会场</w:t>
            </w:r>
          </w:p>
        </w:tc>
        <w:tc>
          <w:tcPr>
            <w:tcW w:w="1845" w:type="dxa"/>
            <w:noWrap w:val="0"/>
            <w:vAlign w:val="top"/>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元/半天</w:t>
            </w:r>
          </w:p>
        </w:tc>
        <w:tc>
          <w:tcPr>
            <w:tcW w:w="6874"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top"/>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3</w:t>
            </w:r>
          </w:p>
        </w:tc>
        <w:tc>
          <w:tcPr>
            <w:tcW w:w="1650" w:type="dxa"/>
            <w:noWrap w:val="0"/>
            <w:vAlign w:val="top"/>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电子屏</w:t>
            </w:r>
          </w:p>
        </w:tc>
        <w:tc>
          <w:tcPr>
            <w:tcW w:w="2535" w:type="dxa"/>
            <w:noWrap w:val="0"/>
            <w:vAlign w:val="top"/>
          </w:tcPr>
          <w:p>
            <w:pPr>
              <w:pStyle w:val="17"/>
              <w:spacing w:line="400" w:lineRule="exact"/>
              <w:jc w:val="center"/>
              <w:outlineLvl w:val="1"/>
              <w:rPr>
                <w:rFonts w:hint="eastAsia" w:ascii="宋体" w:hAnsi="宋体"/>
                <w:b/>
                <w:sz w:val="24"/>
                <w:lang w:val="en-US" w:eastAsia="zh-CN"/>
              </w:rPr>
            </w:pPr>
          </w:p>
        </w:tc>
        <w:tc>
          <w:tcPr>
            <w:tcW w:w="1845" w:type="dxa"/>
            <w:noWrap w:val="0"/>
            <w:vAlign w:val="top"/>
          </w:tcPr>
          <w:p>
            <w:pPr>
              <w:pStyle w:val="17"/>
              <w:spacing w:line="400" w:lineRule="exact"/>
              <w:jc w:val="center"/>
              <w:outlineLvl w:val="1"/>
              <w:rPr>
                <w:rFonts w:hint="eastAsia" w:ascii="宋体" w:hAnsi="宋体"/>
                <w:b/>
                <w:sz w:val="24"/>
                <w:lang w:val="en-US" w:eastAsia="zh-CN"/>
              </w:rPr>
            </w:pPr>
          </w:p>
        </w:tc>
        <w:tc>
          <w:tcPr>
            <w:tcW w:w="6874" w:type="dxa"/>
            <w:noWrap w:val="0"/>
            <w:vAlign w:val="top"/>
          </w:tcPr>
          <w:p>
            <w:pPr>
              <w:pStyle w:val="17"/>
              <w:spacing w:line="400" w:lineRule="exact"/>
              <w:jc w:val="both"/>
              <w:outlineLvl w:val="1"/>
              <w:rPr>
                <w:rFonts w:hint="default" w:ascii="宋体" w:hAnsi="宋体"/>
                <w:b/>
                <w:sz w:val="24"/>
                <w:lang w:val="en-US" w:eastAsia="zh-CN"/>
              </w:rPr>
            </w:pPr>
            <w:r>
              <w:rPr>
                <w:rFonts w:hint="eastAsia" w:ascii="宋体" w:hAnsi="宋体"/>
                <w:b/>
                <w:sz w:val="24"/>
                <w:lang w:val="en-US" w:eastAsia="zh-CN"/>
              </w:rPr>
              <w:t>单独报价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4</w:t>
            </w:r>
          </w:p>
        </w:tc>
        <w:tc>
          <w:tcPr>
            <w:tcW w:w="1650" w:type="dxa"/>
            <w:noWrap w:val="0"/>
            <w:vAlign w:val="top"/>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自助餐</w:t>
            </w:r>
          </w:p>
        </w:tc>
        <w:tc>
          <w:tcPr>
            <w:tcW w:w="2535" w:type="dxa"/>
            <w:noWrap w:val="0"/>
            <w:vAlign w:val="top"/>
          </w:tcPr>
          <w:p>
            <w:pPr>
              <w:pStyle w:val="17"/>
              <w:spacing w:line="400" w:lineRule="exact"/>
              <w:jc w:val="center"/>
              <w:outlineLvl w:val="1"/>
              <w:rPr>
                <w:rFonts w:hint="eastAsia" w:ascii="宋体" w:hAnsi="宋体"/>
                <w:b/>
                <w:sz w:val="24"/>
                <w:lang w:val="en-US" w:eastAsia="zh-CN"/>
              </w:rPr>
            </w:pPr>
          </w:p>
        </w:tc>
        <w:tc>
          <w:tcPr>
            <w:tcW w:w="1845" w:type="dxa"/>
            <w:noWrap w:val="0"/>
            <w:vAlign w:val="top"/>
          </w:tcPr>
          <w:p>
            <w:pPr>
              <w:pStyle w:val="17"/>
              <w:spacing w:line="400" w:lineRule="exact"/>
              <w:jc w:val="center"/>
              <w:outlineLvl w:val="1"/>
              <w:rPr>
                <w:rFonts w:hint="eastAsia" w:ascii="宋体" w:hAnsi="宋体"/>
                <w:b/>
                <w:sz w:val="24"/>
                <w:lang w:val="en-US" w:eastAsia="zh-CN"/>
              </w:rPr>
            </w:pPr>
          </w:p>
        </w:tc>
        <w:tc>
          <w:tcPr>
            <w:tcW w:w="6874" w:type="dxa"/>
            <w:noWrap w:val="0"/>
            <w:vAlign w:val="top"/>
          </w:tcPr>
          <w:p>
            <w:pPr>
              <w:pStyle w:val="17"/>
              <w:spacing w:line="400" w:lineRule="exact"/>
              <w:jc w:val="both"/>
              <w:outlineLvl w:val="1"/>
              <w:rPr>
                <w:rFonts w:hint="eastAsia" w:ascii="宋体" w:hAnsi="宋体"/>
                <w:b/>
                <w:sz w:val="24"/>
                <w:lang w:val="en-US" w:eastAsia="zh-CN"/>
              </w:rPr>
            </w:pPr>
            <w:r>
              <w:rPr>
                <w:rFonts w:hint="eastAsia" w:ascii="宋体" w:hAnsi="宋体"/>
                <w:b/>
                <w:sz w:val="24"/>
                <w:lang w:val="en-US" w:eastAsia="zh-CN"/>
              </w:rPr>
              <w:t>单独报价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pStyle w:val="17"/>
              <w:spacing w:line="400" w:lineRule="exact"/>
              <w:jc w:val="center"/>
              <w:outlineLvl w:val="1"/>
              <w:rPr>
                <w:rFonts w:hint="eastAsia" w:ascii="宋体" w:hAnsi="宋体"/>
                <w:b/>
                <w:sz w:val="24"/>
                <w:lang w:val="en-US" w:eastAsia="zh-CN"/>
              </w:rPr>
            </w:pPr>
          </w:p>
        </w:tc>
        <w:tc>
          <w:tcPr>
            <w:tcW w:w="12904" w:type="dxa"/>
            <w:gridSpan w:val="4"/>
            <w:noWrap w:val="0"/>
            <w:vAlign w:val="top"/>
          </w:tcPr>
          <w:p>
            <w:pPr>
              <w:pStyle w:val="17"/>
              <w:spacing w:line="400" w:lineRule="exact"/>
              <w:jc w:val="both"/>
              <w:outlineLvl w:val="1"/>
              <w:rPr>
                <w:vertAlign w:val="baseline"/>
              </w:rPr>
            </w:pPr>
            <w:r>
              <w:rPr>
                <w:rFonts w:hint="eastAsia" w:ascii="宋体" w:hAnsi="宋体"/>
                <w:b/>
                <w:sz w:val="24"/>
                <w:lang w:val="en-US" w:eastAsia="zh-CN"/>
              </w:rPr>
              <w:t>合计</w:t>
            </w:r>
          </w:p>
        </w:tc>
      </w:tr>
    </w:tbl>
    <w:p>
      <w:pPr>
        <w:spacing w:line="440" w:lineRule="exact"/>
        <w:jc w:val="left"/>
        <w:rPr>
          <w:rFonts w:hint="eastAsia" w:ascii="宋体" w:hAnsi="宋体"/>
          <w:b/>
          <w:bCs/>
          <w:color w:val="000000"/>
          <w:sz w:val="24"/>
        </w:rPr>
      </w:pPr>
    </w:p>
    <w:p>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pPr>
        <w:pStyle w:val="2"/>
        <w:rPr>
          <w:rFonts w:hint="eastAsia"/>
        </w:rPr>
      </w:pPr>
    </w:p>
    <w:p>
      <w:pPr>
        <w:ind w:firstLine="480" w:firstLineChars="200"/>
        <w:rPr>
          <w:rFonts w:hint="eastAsia" w:ascii="宋体" w:hAnsi="宋体"/>
          <w:sz w:val="24"/>
        </w:rPr>
      </w:pPr>
    </w:p>
    <w:p>
      <w:pPr>
        <w:pStyle w:val="5"/>
        <w:tabs>
          <w:tab w:val="left" w:pos="769"/>
        </w:tabs>
        <w:jc w:val="left"/>
        <w:rPr>
          <w:rFonts w:hint="eastAsia" w:eastAsia="宋体"/>
          <w:lang w:eastAsia="zh-CN"/>
        </w:rPr>
      </w:pPr>
    </w:p>
    <w:p>
      <w:pPr>
        <w:rPr>
          <w:rFonts w:hint="eastAsia" w:eastAsia="宋体"/>
          <w:lang w:eastAsia="zh-CN"/>
        </w:rPr>
      </w:pPr>
    </w:p>
    <w:p>
      <w:pPr>
        <w:spacing w:line="360" w:lineRule="auto"/>
        <w:jc w:val="both"/>
        <w:outlineLvl w:val="1"/>
        <w:rPr>
          <w:rFonts w:hint="eastAsia" w:ascii="宋体" w:hAnsi="宋体"/>
          <w:b/>
          <w:bCs/>
          <w:sz w:val="32"/>
          <w:szCs w:val="30"/>
          <w:lang w:val="en-US" w:eastAsia="zh-CN"/>
        </w:rPr>
        <w:sectPr>
          <w:pgSz w:w="16838" w:h="11906" w:orient="landscape"/>
          <w:pgMar w:top="1361" w:right="1440" w:bottom="1474" w:left="1440" w:header="851" w:footer="992" w:gutter="0"/>
          <w:cols w:space="720" w:num="1"/>
          <w:docGrid w:type="lines" w:linePitch="312" w:charSpace="0"/>
        </w:sectPr>
      </w:pPr>
    </w:p>
    <w:p>
      <w:pPr>
        <w:spacing w:line="360" w:lineRule="auto"/>
        <w:jc w:val="both"/>
        <w:outlineLvl w:val="1"/>
        <w:rPr>
          <w:rFonts w:hint="eastAsia" w:ascii="宋体" w:hAnsi="宋体"/>
          <w:b/>
          <w:bCs/>
          <w:sz w:val="32"/>
          <w:szCs w:val="30"/>
          <w:lang w:val="en-US" w:eastAsia="zh-CN"/>
        </w:rPr>
      </w:pPr>
      <w:r>
        <w:rPr>
          <w:rFonts w:hint="eastAsia" w:ascii="宋体" w:hAnsi="宋体"/>
          <w:b/>
          <w:bCs/>
          <w:sz w:val="32"/>
          <w:szCs w:val="30"/>
          <w:lang w:val="en-US" w:eastAsia="zh-CN"/>
        </w:rPr>
        <w:t xml:space="preserve">附件6                  </w:t>
      </w:r>
    </w:p>
    <w:p>
      <w:pPr>
        <w:spacing w:line="360" w:lineRule="auto"/>
        <w:jc w:val="center"/>
        <w:outlineLvl w:val="1"/>
        <w:rPr>
          <w:b/>
          <w:sz w:val="28"/>
        </w:rPr>
      </w:pPr>
      <w:r>
        <w:rPr>
          <w:rFonts w:hint="eastAsia" w:ascii="宋体" w:hAnsi="宋体"/>
          <w:b/>
          <w:bCs/>
          <w:sz w:val="32"/>
          <w:szCs w:val="30"/>
        </w:rPr>
        <w:t>主要股东或出资人信息</w:t>
      </w:r>
    </w:p>
    <w:tbl>
      <w:tblPr>
        <w:tblStyle w:val="1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参选人应按照占全部股份比例从大到小依次逐个股东填写，股东数量多于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pPr>
        <w:snapToGrid w:val="0"/>
        <w:spacing w:line="360" w:lineRule="auto"/>
        <w:jc w:val="left"/>
        <w:rPr>
          <w:rFonts w:ascii="Arial" w:hAnsi="Arial" w:cs="Arial"/>
          <w:b/>
          <w:bCs/>
          <w:sz w:val="24"/>
        </w:rPr>
      </w:pPr>
      <w:r>
        <w:rPr>
          <w:rFonts w:hint="eastAsia" w:ascii="Arial" w:hAnsi="Arial" w:cs="Arial"/>
          <w:b/>
          <w:bCs/>
          <w:sz w:val="24"/>
        </w:rPr>
        <w:t>6.参选人需如实填写以上表中内容，如发现参选人所填信息与实际不符的，采购人有权按照实际查询内容进行修正。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参选人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rPr>
          <w:rFonts w:hint="eastAsia"/>
          <w:lang w:eastAsia="zh-CN"/>
        </w:rPr>
      </w:pPr>
    </w:p>
    <w:sectPr>
      <w:pgSz w:w="11906" w:h="16838"/>
      <w:pgMar w:top="1440" w:right="1474" w:bottom="1440"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29E69"/>
    <w:multiLevelType w:val="singleLevel"/>
    <w:tmpl w:val="5E729E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YTU2MDEyYjllZGEyMDg4MzkxOWM5YjIxOWY1M2IifQ=="/>
  </w:docVars>
  <w:rsids>
    <w:rsidRoot w:val="005869CF"/>
    <w:rsid w:val="00076A04"/>
    <w:rsid w:val="00115241"/>
    <w:rsid w:val="0012000E"/>
    <w:rsid w:val="00232990"/>
    <w:rsid w:val="00261377"/>
    <w:rsid w:val="002A7260"/>
    <w:rsid w:val="00381D60"/>
    <w:rsid w:val="003826B7"/>
    <w:rsid w:val="003906E5"/>
    <w:rsid w:val="003F1C24"/>
    <w:rsid w:val="003F7ED6"/>
    <w:rsid w:val="0044212B"/>
    <w:rsid w:val="00491411"/>
    <w:rsid w:val="00491C43"/>
    <w:rsid w:val="005869CF"/>
    <w:rsid w:val="005A0027"/>
    <w:rsid w:val="005F0CD3"/>
    <w:rsid w:val="00621750"/>
    <w:rsid w:val="00654522"/>
    <w:rsid w:val="00692895"/>
    <w:rsid w:val="006B4CA2"/>
    <w:rsid w:val="006E0488"/>
    <w:rsid w:val="007279B7"/>
    <w:rsid w:val="007C5EF8"/>
    <w:rsid w:val="00835208"/>
    <w:rsid w:val="008451D9"/>
    <w:rsid w:val="008C71B0"/>
    <w:rsid w:val="008C77BF"/>
    <w:rsid w:val="008D2A92"/>
    <w:rsid w:val="008E18DB"/>
    <w:rsid w:val="00937F61"/>
    <w:rsid w:val="00A03FD4"/>
    <w:rsid w:val="00A1753B"/>
    <w:rsid w:val="00A314F3"/>
    <w:rsid w:val="00AA6E3A"/>
    <w:rsid w:val="00AD38F3"/>
    <w:rsid w:val="00B0714D"/>
    <w:rsid w:val="00B85EFB"/>
    <w:rsid w:val="00C67F5B"/>
    <w:rsid w:val="00CC1932"/>
    <w:rsid w:val="00CD4EF6"/>
    <w:rsid w:val="00F220B2"/>
    <w:rsid w:val="06A93848"/>
    <w:rsid w:val="06F745C2"/>
    <w:rsid w:val="07835D38"/>
    <w:rsid w:val="0D1C00FF"/>
    <w:rsid w:val="0DC47238"/>
    <w:rsid w:val="0F182EF4"/>
    <w:rsid w:val="10F313CE"/>
    <w:rsid w:val="11B94337"/>
    <w:rsid w:val="1A43594D"/>
    <w:rsid w:val="1A6352C3"/>
    <w:rsid w:val="1AE23AD8"/>
    <w:rsid w:val="20243321"/>
    <w:rsid w:val="218507E3"/>
    <w:rsid w:val="241E34A6"/>
    <w:rsid w:val="28371E37"/>
    <w:rsid w:val="29F37894"/>
    <w:rsid w:val="2B15436B"/>
    <w:rsid w:val="2B8F4526"/>
    <w:rsid w:val="2D2A346B"/>
    <w:rsid w:val="2FD54917"/>
    <w:rsid w:val="33BF0DB2"/>
    <w:rsid w:val="36944C92"/>
    <w:rsid w:val="36E64976"/>
    <w:rsid w:val="37E27441"/>
    <w:rsid w:val="38D90E44"/>
    <w:rsid w:val="3A0E0B5B"/>
    <w:rsid w:val="3E7751BB"/>
    <w:rsid w:val="41B859AE"/>
    <w:rsid w:val="470B120B"/>
    <w:rsid w:val="4C4D4235"/>
    <w:rsid w:val="506E7234"/>
    <w:rsid w:val="51003674"/>
    <w:rsid w:val="53445483"/>
    <w:rsid w:val="548B58D7"/>
    <w:rsid w:val="58E77B77"/>
    <w:rsid w:val="5A795D4A"/>
    <w:rsid w:val="5ECD19F3"/>
    <w:rsid w:val="60991895"/>
    <w:rsid w:val="66023CC9"/>
    <w:rsid w:val="67E7466B"/>
    <w:rsid w:val="6A3110F6"/>
    <w:rsid w:val="6FBE1111"/>
    <w:rsid w:val="715D403D"/>
    <w:rsid w:val="75C500D4"/>
    <w:rsid w:val="75F562D8"/>
    <w:rsid w:val="76896296"/>
    <w:rsid w:val="7A4E1F54"/>
    <w:rsid w:val="7CF84C58"/>
    <w:rsid w:val="7EC8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spacing w:before="240"/>
      <w:jc w:val="center"/>
      <w:outlineLvl w:val="1"/>
    </w:pPr>
    <w:rPr>
      <w:rFonts w:ascii="黑体"/>
      <w:b/>
      <w:kern w:val="0"/>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7"/>
    <w:next w:val="7"/>
    <w:qFormat/>
    <w:uiPriority w:val="0"/>
    <w:pPr>
      <w:spacing w:after="120"/>
    </w:pPr>
  </w:style>
  <w:style w:type="paragraph" w:customStyle="1" w:styleId="7">
    <w:name w:val="Default"/>
    <w:qFormat/>
    <w:uiPriority w:val="99"/>
    <w:pPr>
      <w:widowControl w:val="0"/>
      <w:autoSpaceDE w:val="0"/>
      <w:autoSpaceDN w:val="0"/>
      <w:adjustRightInd w:val="0"/>
    </w:pPr>
    <w:rPr>
      <w:rFonts w:ascii="黑体" w:hAnsi="Calibri" w:eastAsia="黑体" w:cs="Times New Roman"/>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adjustRightInd w:val="0"/>
      <w:snapToGrid w:val="0"/>
      <w:spacing w:line="360" w:lineRule="auto"/>
      <w:jc w:val="center"/>
    </w:pPr>
    <w:rPr>
      <w:rFonts w:ascii="黑体" w:hAnsi="宋体" w:eastAsia="黑体"/>
      <w:b/>
      <w:snapToGrid w:val="0"/>
      <w:kern w:val="0"/>
      <w:sz w:val="8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9"/>
    <w:qFormat/>
    <w:uiPriority w:val="0"/>
    <w:rPr>
      <w:kern w:val="2"/>
      <w:sz w:val="18"/>
      <w:szCs w:val="18"/>
    </w:rPr>
  </w:style>
  <w:style w:type="paragraph" w:styleId="16">
    <w:name w:val="List Paragraph"/>
    <w:basedOn w:val="1"/>
    <w:qFormat/>
    <w:uiPriority w:val="99"/>
    <w:pPr>
      <w:ind w:firstLine="420" w:firstLineChars="200"/>
    </w:pPr>
  </w:style>
  <w:style w:type="paragraph" w:customStyle="1" w:styleId="17">
    <w:name w:val="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1559</Words>
  <Characters>1792</Characters>
  <Lines>25</Lines>
  <Paragraphs>7</Paragraphs>
  <TotalTime>5</TotalTime>
  <ScaleCrop>false</ScaleCrop>
  <LinksUpToDate>false</LinksUpToDate>
  <CharactersWithSpaces>1928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2019-01-30T09:05:00Z</dcterms:created>
  <dc:creator>Lenovo User</dc:creator>
  <cp:lastModifiedBy>张一博</cp:lastModifiedBy>
  <dcterms:modified xsi:type="dcterms:W3CDTF">2022-09-26T03:30:40Z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87015312B0D84238B335C0A93E3E0A9B</vt:lpwstr>
  </property>
</Properties>
</file>