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微生物快速检测仪及配套试剂参数</w:t>
      </w:r>
    </w:p>
    <w:tbl>
      <w:tblPr>
        <w:tblStyle w:val="6"/>
        <w:tblW w:w="84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466"/>
        <w:gridCol w:w="2008"/>
        <w:gridCol w:w="5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5" w:type="dxa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仪器</w:t>
            </w:r>
          </w:p>
        </w:tc>
        <w:tc>
          <w:tcPr>
            <w:tcW w:w="200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功能</w:t>
            </w:r>
          </w:p>
        </w:tc>
        <w:tc>
          <w:tcPr>
            <w:tcW w:w="552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可同时检测真菌（1-3）-β-D</w:t>
            </w:r>
            <w:r>
              <w:rPr>
                <w:rFonts w:hint="eastAsia" w:ascii="宋体" w:hAnsi="宋体"/>
                <w:szCs w:val="21"/>
              </w:rPr>
              <w:t>葡聚糖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革兰阴性杆菌脂多糖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和曲霉半乳甘露聚糖</w:t>
            </w:r>
            <w:r>
              <w:rPr>
                <w:rFonts w:hint="eastAsia" w:ascii="宋体" w:hAnsi="宋体"/>
                <w:szCs w:val="21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分析方法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酶联免疫法、</w:t>
            </w:r>
            <w:r>
              <w:rPr>
                <w:rFonts w:hint="eastAsia" w:ascii="宋体" w:hAnsi="宋体"/>
                <w:szCs w:val="21"/>
              </w:rPr>
              <w:t>光度法（快速、动态、定量）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波长范围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300nm～800nm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通道数量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试管孔径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Φ9.0 mm～Φ10.0 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反应器工作温度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（37.0 ± 0.5）℃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最小样品量</w:t>
            </w:r>
          </w:p>
        </w:tc>
        <w:tc>
          <w:tcPr>
            <w:tcW w:w="552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0.2 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检测分辨率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0.001OD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测定时间</w:t>
            </w:r>
          </w:p>
        </w:tc>
        <w:tc>
          <w:tcPr>
            <w:tcW w:w="552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3600s～7200s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采集间隔时间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5-10s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线性范围</w:t>
            </w:r>
          </w:p>
        </w:tc>
        <w:tc>
          <w:tcPr>
            <w:tcW w:w="552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革兰阴性杆菌脂多糖测定范围：0.8 pg/ml～600 pg/ml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真菌（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β</w:t>
            </w:r>
            <w:r>
              <w:rPr>
                <w:rFonts w:ascii="宋体" w:hAnsi="宋体"/>
                <w:szCs w:val="21"/>
              </w:rPr>
              <w:t>-D</w:t>
            </w:r>
            <w:r>
              <w:rPr>
                <w:rFonts w:hint="eastAsia" w:ascii="宋体" w:hAnsi="宋体"/>
                <w:szCs w:val="21"/>
              </w:rPr>
              <w:t>葡聚糖测定范围：</w:t>
            </w:r>
            <w:r>
              <w:rPr>
                <w:rFonts w:ascii="宋体" w:hAnsi="宋体"/>
                <w:szCs w:val="21"/>
              </w:rPr>
              <w:t>1 pg/ml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625 pg/ml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left="210" w:hanging="210" w:hangingChars="10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曲霉半乳甘露聚糖判断值为：I≥0.5阳性；I&lt;0.5阴性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检测标本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血清或血浆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线性相关系数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|r| ≥ 0.980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准确性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回收率75%～125%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孔间一致性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CV≤ 10%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、  </w:t>
            </w:r>
            <w:r>
              <w:rPr>
                <w:rFonts w:hint="eastAsia" w:ascii="宋体" w:hAnsi="宋体"/>
                <w:szCs w:val="21"/>
              </w:rPr>
              <w:t>CV≤ 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单机多项检测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可同时检测真菌（1-3）-β-D葡聚糖、革兰阴性杆菌脂多糖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曲霉半乳甘露聚糖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通道循环使用</w:t>
            </w:r>
          </w:p>
        </w:tc>
        <w:tc>
          <w:tcPr>
            <w:tcW w:w="552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检测通道循环使用可进行批量检测，也可临时进行随机检测。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★数据单独处理</w:t>
            </w:r>
          </w:p>
        </w:tc>
        <w:tc>
          <w:tcPr>
            <w:tcW w:w="552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</w:rPr>
              <w:t>任何</w:t>
            </w:r>
            <w:r>
              <w:rPr>
                <w:rFonts w:hint="eastAsia" w:ascii="宋体" w:hAnsi="宋体" w:eastAsia="宋体" w:cs="Times New Roman"/>
                <w:szCs w:val="21"/>
              </w:rPr>
              <w:t>标本反应结束后可单独读取检测结果</w:t>
            </w:r>
            <w:r>
              <w:rPr>
                <w:rFonts w:hint="eastAsia" w:ascii="宋体" w:hAnsi="宋体"/>
                <w:szCs w:val="21"/>
              </w:rPr>
              <w:t>，数据可传输实验室LIS系统</w:t>
            </w:r>
            <w:r>
              <w:rPr>
                <w:rFonts w:hint="eastAsia" w:ascii="宋体" w:hAnsi="宋体" w:eastAsia="宋体" w:cs="Times New Roman"/>
                <w:szCs w:val="21"/>
              </w:rPr>
              <w:t>。中标人承担与院方L</w:t>
            </w:r>
            <w:r>
              <w:rPr>
                <w:rFonts w:ascii="宋体" w:hAnsi="宋体" w:eastAsia="宋体" w:cs="Times New Roman"/>
                <w:szCs w:val="21"/>
              </w:rPr>
              <w:t>IS</w:t>
            </w:r>
            <w:r>
              <w:rPr>
                <w:rFonts w:hint="eastAsia" w:ascii="宋体" w:hAnsi="宋体" w:eastAsia="宋体" w:cs="Times New Roman"/>
                <w:szCs w:val="21"/>
              </w:rPr>
              <w:t>系统接口费用。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超温报警功能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支持自动断电保护、声音报警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预算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配套试剂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552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1、革兰阴性杆菌脂多糖检测试剂盒（光度法）；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2、真菌（1-3）-β-D葡聚糖检测试剂盒（光度法）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552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3、曲霉半乳甘露聚糖检测试剂盒（酶联免疫法）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预计年用量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1、革兰阴性杆菌脂多糖检测试剂：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700人份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、真菌（1-3）-β-D葡聚糖检测试剂：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4000人份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3、曲霉半乳甘露聚糖检测试剂：600人份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性能</w:t>
            </w:r>
          </w:p>
        </w:tc>
        <w:tc>
          <w:tcPr>
            <w:tcW w:w="5520" w:type="dxa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2-8</w:t>
            </w:r>
            <w:r>
              <w:rPr>
                <w:rFonts w:hint="eastAsia" w:ascii="宋体" w:hAnsi="宋体"/>
                <w:szCs w:val="21"/>
              </w:rPr>
              <w:t>℃下保存，试剂性能长期稳定。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3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其它</w:t>
            </w: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0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7528" w:type="dxa"/>
            <w:gridSpan w:val="2"/>
            <w:vAlign w:val="top"/>
          </w:tcPr>
          <w:p>
            <w:pPr>
              <w:widowControl w:val="0"/>
              <w:textAlignment w:val="auto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取得质量管理体系认证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393F22"/>
    <w:rsid w:val="0000209C"/>
    <w:rsid w:val="000046AE"/>
    <w:rsid w:val="00011D08"/>
    <w:rsid w:val="000457DB"/>
    <w:rsid w:val="00081D85"/>
    <w:rsid w:val="000A1CC8"/>
    <w:rsid w:val="000D3519"/>
    <w:rsid w:val="001111D4"/>
    <w:rsid w:val="001A4892"/>
    <w:rsid w:val="001C1B8A"/>
    <w:rsid w:val="00217262"/>
    <w:rsid w:val="00264641"/>
    <w:rsid w:val="002F3279"/>
    <w:rsid w:val="00383A39"/>
    <w:rsid w:val="003869C2"/>
    <w:rsid w:val="00393F22"/>
    <w:rsid w:val="004644A5"/>
    <w:rsid w:val="006C067F"/>
    <w:rsid w:val="00707C80"/>
    <w:rsid w:val="00961D91"/>
    <w:rsid w:val="009B24A9"/>
    <w:rsid w:val="009B44F8"/>
    <w:rsid w:val="00A50C6E"/>
    <w:rsid w:val="00A727D9"/>
    <w:rsid w:val="00AA7307"/>
    <w:rsid w:val="00AB2CB6"/>
    <w:rsid w:val="00AD719F"/>
    <w:rsid w:val="00AE06D5"/>
    <w:rsid w:val="00B02480"/>
    <w:rsid w:val="00B91E7B"/>
    <w:rsid w:val="00BC022A"/>
    <w:rsid w:val="00C25125"/>
    <w:rsid w:val="00C2527A"/>
    <w:rsid w:val="00D21962"/>
    <w:rsid w:val="00D502AC"/>
    <w:rsid w:val="00DA567B"/>
    <w:rsid w:val="00DE3EDC"/>
    <w:rsid w:val="00DF23EC"/>
    <w:rsid w:val="00E36DA0"/>
    <w:rsid w:val="00E74A6D"/>
    <w:rsid w:val="00EF5AD9"/>
    <w:rsid w:val="00F2167E"/>
    <w:rsid w:val="00F54D43"/>
    <w:rsid w:val="00F71630"/>
    <w:rsid w:val="00F905C5"/>
    <w:rsid w:val="00FA13C2"/>
    <w:rsid w:val="02CE2947"/>
    <w:rsid w:val="12363F26"/>
    <w:rsid w:val="1E9E1957"/>
    <w:rsid w:val="3EFC1832"/>
    <w:rsid w:val="40614023"/>
    <w:rsid w:val="412106FC"/>
    <w:rsid w:val="459B05E6"/>
    <w:rsid w:val="4D0B4ECB"/>
    <w:rsid w:val="689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www.azyfy.com</Company>
  <Pages>2</Pages>
  <Words>885</Words>
  <Characters>1022</Characters>
  <Lines>6</Lines>
  <Paragraphs>1</Paragraphs>
  <TotalTime>1</TotalTime>
  <ScaleCrop>false</ScaleCrop>
  <LinksUpToDate>false</LinksUpToDate>
  <CharactersWithSpaces>1039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2020-05-12T02:12:00Z</dcterms:created>
  <dc:creator>Windows 用户</dc:creator>
  <cp:lastModifiedBy>赵飞</cp:lastModifiedBy>
  <dcterms:modified xsi:type="dcterms:W3CDTF">2022-09-16T07:54:50Z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18BCDC02AFFA469384F7185361CE0BF3</vt:lpwstr>
  </property>
</Properties>
</file>