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default" w:eastAsiaTheme="minorEastAsia"/>
          <w:sz w:val="32"/>
          <w:lang w:val="en-US" w:eastAsia="zh-CN"/>
        </w:rPr>
      </w:pPr>
      <w:r>
        <w:rPr>
          <w:rStyle w:val="9"/>
          <w:rFonts w:hint="eastAsia"/>
          <w:sz w:val="32"/>
        </w:rPr>
        <w:t>安徽省中医院</w:t>
      </w:r>
      <w:r>
        <w:rPr>
          <w:rStyle w:val="9"/>
          <w:rFonts w:hint="eastAsia"/>
          <w:sz w:val="32"/>
          <w:lang w:val="en-US" w:eastAsia="zh-CN"/>
        </w:rPr>
        <w:t>中医应急能力项目技术要求</w:t>
      </w:r>
      <w:bookmarkStart w:id="0" w:name="_GoBack"/>
      <w:bookmarkEnd w:id="0"/>
    </w:p>
    <w:p>
      <w:pPr>
        <w:jc w:val="center"/>
        <w:rPr>
          <w:rStyle w:val="9"/>
          <w:rFonts w:hint="eastAsia"/>
          <w:sz w:val="32"/>
        </w:rPr>
      </w:pPr>
    </w:p>
    <w:p>
      <w:pPr>
        <w:jc w:val="center"/>
        <w:rPr>
          <w:rStyle w:val="10"/>
          <w:rFonts w:hint="default"/>
          <w:sz w:val="28"/>
          <w:szCs w:val="28"/>
        </w:rPr>
      </w:pPr>
      <w:r>
        <w:rPr>
          <w:rStyle w:val="9"/>
          <w:rFonts w:hint="eastAsia"/>
          <w:sz w:val="32"/>
          <w:lang w:val="en-US" w:eastAsia="zh-CN"/>
        </w:rPr>
        <w:t>一、厢式一体半挂式</w:t>
      </w:r>
      <w:r>
        <w:rPr>
          <w:rStyle w:val="9"/>
          <w:rFonts w:hint="eastAsia"/>
          <w:sz w:val="32"/>
        </w:rPr>
        <w:t>移动</w:t>
      </w:r>
      <w:r>
        <w:rPr>
          <w:rStyle w:val="9"/>
          <w:sz w:val="32"/>
        </w:rPr>
        <w:t>新冠核酸检测实验室</w:t>
      </w:r>
      <w:r>
        <w:rPr>
          <w:rFonts w:ascii="MicrosoftYaHei-Bold" w:hAnsi="MicrosoftYaHei-Bold"/>
          <w:b/>
          <w:bCs/>
          <w:color w:val="000000"/>
          <w:sz w:val="32"/>
          <w:szCs w:val="44"/>
        </w:rPr>
        <w:br w:type="textWrapping"/>
      </w:r>
    </w:p>
    <w:p>
      <w:pPr>
        <w:rPr>
          <w:rStyle w:val="10"/>
          <w:rFonts w:hint="default"/>
          <w:b/>
          <w:bCs/>
          <w:sz w:val="28"/>
          <w:szCs w:val="28"/>
          <w:lang w:val="en-US" w:eastAsia="zh-CN"/>
        </w:rPr>
      </w:pPr>
      <w:r>
        <w:rPr>
          <w:rStyle w:val="10"/>
          <w:rFonts w:hint="eastAsia"/>
          <w:b/>
          <w:bCs/>
          <w:sz w:val="28"/>
          <w:szCs w:val="28"/>
          <w:lang w:val="en-US" w:eastAsia="zh-CN"/>
        </w:rPr>
        <w:t>1、建设目标：</w:t>
      </w:r>
    </w:p>
    <w:p>
      <w:pPr>
        <w:ind w:firstLine="420" w:firstLineChars="0"/>
        <w:rPr>
          <w:rStyle w:val="10"/>
          <w:rFonts w:hint="eastAsia" w:ascii="仿宋" w:hAnsi="仿宋" w:eastAsia="仿宋" w:cs="仿宋"/>
          <w:sz w:val="28"/>
          <w:szCs w:val="28"/>
        </w:rPr>
      </w:pPr>
      <w:r>
        <w:rPr>
          <w:rStyle w:val="10"/>
          <w:rFonts w:hint="eastAsia" w:ascii="仿宋" w:hAnsi="仿宋" w:eastAsia="仿宋" w:cs="仿宋"/>
          <w:sz w:val="28"/>
          <w:szCs w:val="28"/>
        </w:rPr>
        <w:t>符合加强型生物安全二级实验室标准要求，</w:t>
      </w:r>
      <w:r>
        <w:rPr>
          <w:rStyle w:val="10"/>
          <w:rFonts w:hint="eastAsia" w:ascii="仿宋" w:hAnsi="仿宋" w:eastAsia="仿宋" w:cs="仿宋"/>
          <w:sz w:val="28"/>
          <w:szCs w:val="28"/>
          <w:lang w:val="en-US" w:eastAsia="zh-CN"/>
        </w:rPr>
        <w:t>能</w:t>
      </w:r>
      <w:r>
        <w:rPr>
          <w:rStyle w:val="10"/>
          <w:rFonts w:hint="eastAsia" w:ascii="仿宋" w:hAnsi="仿宋" w:eastAsia="仿宋" w:cs="仿宋"/>
          <w:sz w:val="28"/>
          <w:szCs w:val="28"/>
        </w:rPr>
        <w:t>在面临重大突发公共卫生事件时实现应急环境下快速部署</w:t>
      </w:r>
      <w:r>
        <w:rPr>
          <w:rStyle w:val="10"/>
          <w:rFonts w:hint="eastAsia" w:ascii="仿宋" w:hAnsi="仿宋" w:eastAsia="仿宋" w:cs="仿宋"/>
          <w:sz w:val="28"/>
          <w:szCs w:val="28"/>
          <w:lang w:eastAsia="zh-CN"/>
        </w:rPr>
        <w:t>。</w:t>
      </w:r>
      <w:r>
        <w:rPr>
          <w:rStyle w:val="10"/>
          <w:rFonts w:hint="eastAsia" w:ascii="仿宋" w:hAnsi="仿宋" w:eastAsia="仿宋" w:cs="仿宋"/>
          <w:sz w:val="28"/>
          <w:szCs w:val="28"/>
        </w:rPr>
        <w:t>具有较强的机动性和环境适应性，能为上述应急工作提供机动、安全、标准的医学检验技术平台。可应用于灾区/疫情现场病原学和卫生学指标检测、大型集会现场生物安全方面的侦检、重大突发公共卫生事件现场侦检、自然疫源性疾病检测等诸多场景。</w:t>
      </w:r>
    </w:p>
    <w:p>
      <w:pPr>
        <w:ind w:firstLine="420" w:firstLineChars="0"/>
        <w:rPr>
          <w:rStyle w:val="10"/>
          <w:rFonts w:hint="default" w:ascii="仿宋" w:hAnsi="仿宋" w:eastAsia="仿宋" w:cs="仿宋"/>
          <w:sz w:val="28"/>
          <w:szCs w:val="28"/>
          <w:lang w:val="en-US" w:eastAsia="zh-CN"/>
        </w:rPr>
      </w:pPr>
      <w:r>
        <w:rPr>
          <w:rStyle w:val="10"/>
          <w:rFonts w:hint="eastAsia" w:ascii="微软雅黑" w:hAnsi="微软雅黑" w:eastAsia="微软雅黑" w:cs="微软雅黑"/>
          <w:sz w:val="28"/>
          <w:szCs w:val="28"/>
          <w:lang w:val="en-US" w:eastAsia="zh-CN"/>
        </w:rPr>
        <w:t>✭</w:t>
      </w:r>
      <w:r>
        <w:rPr>
          <w:rStyle w:val="10"/>
          <w:rFonts w:hint="eastAsia" w:ascii="仿宋" w:hAnsi="仿宋" w:eastAsia="仿宋" w:cs="仿宋"/>
          <w:sz w:val="28"/>
          <w:szCs w:val="28"/>
          <w:lang w:val="en-US" w:eastAsia="zh-CN"/>
        </w:rPr>
        <w:t>检测能力：5000-8000单管/日</w:t>
      </w:r>
    </w:p>
    <w:p>
      <w:pPr>
        <w:rPr>
          <w:rStyle w:val="10"/>
          <w:rFonts w:hint="default" w:eastAsia="宋体"/>
          <w:b/>
          <w:bCs/>
          <w:sz w:val="28"/>
          <w:szCs w:val="28"/>
          <w:lang w:val="en-US" w:eastAsia="zh-CN"/>
        </w:rPr>
      </w:pPr>
      <w:r>
        <w:rPr>
          <w:rStyle w:val="10"/>
          <w:rFonts w:hint="eastAsia" w:eastAsia="宋体"/>
          <w:b/>
          <w:bCs/>
          <w:sz w:val="28"/>
          <w:szCs w:val="28"/>
          <w:lang w:val="en-US" w:eastAsia="zh-CN"/>
        </w:rPr>
        <w:t>2、总体要求：</w:t>
      </w:r>
    </w:p>
    <w:p>
      <w:pPr>
        <w:rPr>
          <w:rStyle w:val="10"/>
          <w:rFonts w:hint="eastAsia" w:ascii="仿宋" w:hAnsi="仿宋" w:eastAsia="仿宋" w:cs="仿宋"/>
          <w:sz w:val="28"/>
          <w:szCs w:val="28"/>
        </w:rPr>
      </w:pPr>
      <w:r>
        <w:rPr>
          <w:rStyle w:val="10"/>
          <w:rFonts w:hint="eastAsia" w:eastAsia="宋体"/>
          <w:b/>
          <w:bCs/>
          <w:sz w:val="28"/>
          <w:szCs w:val="28"/>
          <w:lang w:val="en-US" w:eastAsia="zh-CN"/>
        </w:rPr>
        <w:t>2.1</w:t>
      </w:r>
      <w:r>
        <w:rPr>
          <w:rStyle w:val="10"/>
          <w:rFonts w:hint="default"/>
          <w:b/>
          <w:bCs/>
          <w:sz w:val="28"/>
          <w:szCs w:val="28"/>
        </w:rPr>
        <w:t>应急能力：</w:t>
      </w:r>
      <w:r>
        <w:rPr>
          <w:rStyle w:val="10"/>
          <w:rFonts w:hint="eastAsia" w:ascii="仿宋" w:hAnsi="仿宋" w:eastAsia="仿宋" w:cs="仿宋"/>
          <w:sz w:val="28"/>
          <w:szCs w:val="28"/>
          <w:lang w:val="en-US" w:eastAsia="zh-CN"/>
        </w:rPr>
        <w:t>采用牵引式厢</w:t>
      </w:r>
      <w:r>
        <w:rPr>
          <w:rStyle w:val="10"/>
          <w:rFonts w:hint="eastAsia" w:ascii="仿宋" w:hAnsi="仿宋" w:eastAsia="仿宋" w:cs="仿宋"/>
          <w:sz w:val="28"/>
          <w:szCs w:val="28"/>
        </w:rPr>
        <w:t>式</w:t>
      </w:r>
      <w:r>
        <w:rPr>
          <w:rStyle w:val="10"/>
          <w:rFonts w:hint="eastAsia" w:ascii="仿宋" w:hAnsi="仿宋" w:eastAsia="仿宋" w:cs="仿宋"/>
          <w:sz w:val="28"/>
          <w:szCs w:val="28"/>
          <w:lang w:val="en-US" w:eastAsia="zh-CN"/>
        </w:rPr>
        <w:t>一体半挂式车体结构</w:t>
      </w:r>
      <w:r>
        <w:rPr>
          <w:rStyle w:val="10"/>
          <w:rFonts w:hint="eastAsia" w:ascii="仿宋" w:hAnsi="仿宋" w:eastAsia="仿宋" w:cs="仿宋"/>
          <w:sz w:val="28"/>
          <w:szCs w:val="28"/>
        </w:rPr>
        <w:t>，</w:t>
      </w:r>
      <w:r>
        <w:rPr>
          <w:rStyle w:val="10"/>
          <w:rFonts w:hint="eastAsia" w:ascii="仿宋" w:hAnsi="仿宋" w:eastAsia="仿宋" w:cs="仿宋"/>
          <w:sz w:val="28"/>
          <w:szCs w:val="28"/>
          <w:lang w:val="en-US" w:eastAsia="zh-CN"/>
        </w:rPr>
        <w:t>可拓展结构增加使用面积，车体自带空调系统、新风净化系统、负压排风系统、电气系统、控制系统、灭菌装置和实验台。</w:t>
      </w:r>
      <w:r>
        <w:rPr>
          <w:rStyle w:val="10"/>
          <w:rFonts w:hint="eastAsia" w:ascii="仿宋" w:hAnsi="仿宋" w:eastAsia="仿宋" w:cs="仿宋"/>
          <w:sz w:val="28"/>
          <w:szCs w:val="28"/>
        </w:rPr>
        <w:t>在需要应急机动核酸检测功能时，可通</w:t>
      </w:r>
      <w:r>
        <w:rPr>
          <w:rStyle w:val="10"/>
          <w:rFonts w:hint="eastAsia" w:ascii="仿宋" w:hAnsi="仿宋" w:eastAsia="仿宋" w:cs="仿宋"/>
          <w:sz w:val="28"/>
          <w:szCs w:val="28"/>
          <w:lang w:val="en-US" w:eastAsia="zh-CN"/>
        </w:rPr>
        <w:t>过</w:t>
      </w:r>
      <w:r>
        <w:rPr>
          <w:rStyle w:val="10"/>
          <w:rFonts w:hint="eastAsia" w:ascii="仿宋" w:hAnsi="仿宋" w:eastAsia="仿宋" w:cs="仿宋"/>
          <w:sz w:val="28"/>
          <w:szCs w:val="28"/>
        </w:rPr>
        <w:t>外接牵引车实现机动功能。</w:t>
      </w:r>
      <w:r>
        <w:rPr>
          <w:rStyle w:val="10"/>
          <w:rFonts w:hint="eastAsia" w:ascii="仿宋" w:hAnsi="仿宋" w:eastAsia="仿宋" w:cs="仿宋"/>
          <w:sz w:val="28"/>
          <w:szCs w:val="28"/>
          <w:lang w:val="en-US" w:eastAsia="zh-CN"/>
        </w:rPr>
        <w:t>车体</w:t>
      </w:r>
      <w:r>
        <w:rPr>
          <w:rStyle w:val="10"/>
          <w:rFonts w:hint="eastAsia" w:ascii="仿宋" w:hAnsi="仿宋" w:eastAsia="仿宋" w:cs="仿宋"/>
          <w:sz w:val="28"/>
          <w:szCs w:val="28"/>
        </w:rPr>
        <w:t>预留电源和来去水接口，在户外使用时可通过发电机</w:t>
      </w:r>
      <w:r>
        <w:rPr>
          <w:rStyle w:val="10"/>
          <w:rFonts w:hint="eastAsia" w:ascii="仿宋" w:hAnsi="仿宋" w:eastAsia="仿宋" w:cs="仿宋"/>
          <w:sz w:val="28"/>
          <w:szCs w:val="28"/>
          <w:lang w:val="en-US" w:eastAsia="zh-CN"/>
        </w:rPr>
        <w:t>/移动电源车</w:t>
      </w:r>
      <w:r>
        <w:rPr>
          <w:rStyle w:val="10"/>
          <w:rFonts w:hint="eastAsia" w:ascii="仿宋" w:hAnsi="仿宋" w:eastAsia="仿宋" w:cs="仿宋"/>
          <w:sz w:val="28"/>
          <w:szCs w:val="28"/>
        </w:rPr>
        <w:t>供电</w:t>
      </w:r>
      <w:r>
        <w:rPr>
          <w:rStyle w:val="10"/>
          <w:rFonts w:hint="eastAsia" w:ascii="仿宋" w:hAnsi="仿宋" w:eastAsia="仿宋" w:cs="仿宋"/>
          <w:sz w:val="28"/>
          <w:szCs w:val="28"/>
          <w:lang w:eastAsia="zh-CN"/>
        </w:rPr>
        <w:t>、</w:t>
      </w:r>
      <w:r>
        <w:rPr>
          <w:rStyle w:val="10"/>
          <w:rFonts w:hint="eastAsia" w:ascii="仿宋" w:hAnsi="仿宋" w:eastAsia="仿宋" w:cs="仿宋"/>
          <w:sz w:val="28"/>
          <w:szCs w:val="28"/>
        </w:rPr>
        <w:t>水箱供水和污水箱回收污水的方式实现正常运作。</w:t>
      </w:r>
    </w:p>
    <w:p>
      <w:pPr>
        <w:rPr>
          <w:rFonts w:hint="eastAsia" w:eastAsiaTheme="minorEastAsia"/>
          <w:b/>
          <w:sz w:val="28"/>
          <w:szCs w:val="28"/>
          <w:lang w:val="en-US" w:eastAsia="zh-CN"/>
        </w:rPr>
      </w:pPr>
      <w:r>
        <w:rPr>
          <w:rStyle w:val="10"/>
          <w:rFonts w:hint="eastAsia"/>
          <w:b/>
          <w:bCs/>
          <w:sz w:val="28"/>
          <w:szCs w:val="28"/>
          <w:lang w:val="en-US" w:eastAsia="zh-CN"/>
        </w:rPr>
        <w:t xml:space="preserve">2.2 </w:t>
      </w:r>
      <w:r>
        <w:rPr>
          <w:rFonts w:hint="eastAsia"/>
          <w:b/>
          <w:sz w:val="28"/>
          <w:szCs w:val="28"/>
          <w:lang w:val="en-US" w:eastAsia="zh-CN"/>
        </w:rPr>
        <w:t>建设依据：</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国家卫生健康委办公厅关于医疗机构开展新型冠状病毒核酸检测有关要求的通知</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国家卫生健康委办公厅关于印发新型冠状病毒实验室生物安全指南的通知</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卫办医政发〔2010〕194号卫生部办公厅关于印发《医疗机构临床基因扩增管理办法》的通知</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国卫医发〔2016〕37号国家卫生计生委关于印发医学检验实验室基本标准和管理规范（试行）的通知</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CNAS-CL02 医学实验室质量和能力认可准则（ISO 15189：2012，IDT）</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病原微生物实验室生物安全管理条例【2018修订版】</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《实时荧光PCR技术（第2 版）》，科学出版社，李金明</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新型冠状病毒感染的肺炎实验室检测技术指南（第三版）</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医疗机构临床基因扩增检验实验室管理办法2010</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GB19489-2008 实验室生物安全通用要求</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T/CECS662G—2020《医学生物安全二级实验室建筑技术标准》</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GB50346—2011《生物安全实验室建筑技术规范》</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 xml:space="preserve">GB27421-2015《移动式实验室 生物安全要求》 </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GB7258-2017《机动车运行安全技术条件国家标准》</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GB1589-2016《汽车、挂车及汽车列车外廓尺寸、轴荷及质量限值》</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GB/T 23336《半挂车通用技术条件》</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WS 589—2018《病原微生物实验室生物安全标识标准》</w:t>
      </w:r>
    </w:p>
    <w:p>
      <w:pPr>
        <w:numPr>
          <w:ilvl w:val="0"/>
          <w:numId w:val="1"/>
        </w:numPr>
        <w:ind w:left="420" w:leftChars="0" w:hanging="420" w:firstLineChars="0"/>
        <w:rPr>
          <w:rFonts w:hint="eastAsia" w:ascii="仿宋" w:hAnsi="仿宋" w:eastAsia="仿宋" w:cs="仿宋"/>
          <w:sz w:val="28"/>
          <w:szCs w:val="28"/>
        </w:rPr>
      </w:pPr>
      <w:r>
        <w:rPr>
          <w:rFonts w:hint="eastAsia" w:ascii="仿宋" w:hAnsi="仿宋" w:eastAsia="仿宋" w:cs="仿宋"/>
          <w:sz w:val="28"/>
          <w:szCs w:val="28"/>
        </w:rPr>
        <w:t>WS233—2017《病原微生物实验室生物安全通用准则》</w:t>
      </w:r>
    </w:p>
    <w:p>
      <w:pPr>
        <w:pStyle w:val="2"/>
        <w:ind w:left="0" w:leftChars="0" w:firstLine="0" w:firstLineChars="0"/>
        <w:rPr>
          <w:rFonts w:hint="default" w:eastAsiaTheme="minorEastAsia"/>
          <w:lang w:val="en-US" w:eastAsia="zh-CN"/>
        </w:rPr>
      </w:pPr>
      <w:r>
        <w:rPr>
          <w:rStyle w:val="10"/>
          <w:rFonts w:hint="eastAsia"/>
          <w:b/>
          <w:bCs/>
          <w:sz w:val="28"/>
          <w:szCs w:val="28"/>
          <w:lang w:val="en-US" w:eastAsia="zh-CN"/>
        </w:rPr>
        <w:t>2.3车体要求：</w:t>
      </w:r>
    </w:p>
    <w:tbl>
      <w:tblPr>
        <w:tblStyle w:val="6"/>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393"/>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序号</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标准类型</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hint="eastAsia" w:ascii="仿宋" w:hAnsi="仿宋" w:eastAsia="仿宋"/>
                <w:bCs/>
                <w:kern w:val="0"/>
                <w:sz w:val="24"/>
                <w:szCs w:val="20"/>
              </w:rPr>
              <w:t>满足加强型二级（P2+）生物安全实验室标准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ascii="仿宋" w:hAnsi="仿宋" w:eastAsia="仿宋" w:cs="宋体"/>
                <w:kern w:val="0"/>
                <w:sz w:val="24"/>
              </w:rPr>
            </w:pPr>
            <w:r>
              <w:rPr>
                <w:rFonts w:ascii="仿宋" w:hAnsi="仿宋" w:eastAsia="仿宋" w:cs="宋体"/>
                <w:kern w:val="0"/>
                <w:sz w:val="24"/>
              </w:rPr>
              <w:t>1</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通风方式</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机械通风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ascii="仿宋" w:hAnsi="仿宋" w:eastAsia="仿宋" w:cs="宋体"/>
                <w:kern w:val="0"/>
                <w:sz w:val="24"/>
              </w:rPr>
            </w:pPr>
            <w:r>
              <w:rPr>
                <w:rFonts w:ascii="仿宋" w:hAnsi="仿宋" w:eastAsia="仿宋" w:cs="宋体"/>
                <w:kern w:val="0"/>
                <w:sz w:val="24"/>
              </w:rPr>
              <w:t>2</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隔离方式</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两级隔离方式，生物安全柜+隔离防护服+定向气流管理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ascii="仿宋" w:hAnsi="仿宋" w:eastAsia="仿宋" w:cs="宋体"/>
                <w:kern w:val="0"/>
                <w:sz w:val="24"/>
              </w:rPr>
            </w:pPr>
            <w:r>
              <w:rPr>
                <w:rFonts w:ascii="仿宋" w:hAnsi="仿宋" w:eastAsia="仿宋" w:cs="宋体"/>
                <w:kern w:val="0"/>
                <w:sz w:val="24"/>
              </w:rPr>
              <w:t>3</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hint="eastAsia" w:ascii="仿宋" w:hAnsi="仿宋" w:eastAsia="仿宋" w:cs="宋体"/>
                <w:kern w:val="0"/>
                <w:sz w:val="24"/>
              </w:rPr>
              <w:t>室内压差（</w:t>
            </w:r>
            <w:r>
              <w:rPr>
                <w:rFonts w:ascii="仿宋" w:hAnsi="仿宋" w:eastAsia="仿宋" w:cs="宋体"/>
                <w:kern w:val="0"/>
                <w:sz w:val="24"/>
              </w:rPr>
              <w:t>核心工作间相对于相邻区域最小负压值</w:t>
            </w:r>
            <w:r>
              <w:rPr>
                <w:rFonts w:hint="eastAsia" w:ascii="仿宋" w:hAnsi="仿宋" w:eastAsia="仿宋" w:cs="宋体"/>
                <w:kern w:val="0"/>
                <w:sz w:val="24"/>
              </w:rPr>
              <w:t>）</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阶梯式下降10Pa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dxa"/>
            <w:vAlign w:val="center"/>
          </w:tcPr>
          <w:p>
            <w:pPr>
              <w:autoSpaceDE w:val="0"/>
              <w:autoSpaceDN w:val="0"/>
              <w:adjustRightInd w:val="0"/>
              <w:snapToGrid w:val="0"/>
              <w:spacing w:line="380" w:lineRule="exact"/>
              <w:jc w:val="center"/>
              <w:rPr>
                <w:rFonts w:ascii="仿宋" w:hAnsi="仿宋" w:eastAsia="仿宋" w:cs="宋体"/>
                <w:kern w:val="0"/>
                <w:sz w:val="24"/>
              </w:rPr>
            </w:pPr>
            <w:r>
              <w:rPr>
                <w:rFonts w:ascii="仿宋" w:hAnsi="仿宋" w:eastAsia="仿宋" w:cs="宋体"/>
                <w:kern w:val="0"/>
                <w:sz w:val="24"/>
              </w:rPr>
              <w:t>4</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高效过滤排风、高效过滤送风</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ascii="仿宋" w:hAnsi="仿宋" w:eastAsia="仿宋" w:cs="宋体"/>
                <w:kern w:val="0"/>
                <w:sz w:val="24"/>
              </w:rPr>
            </w:pPr>
            <w:r>
              <w:rPr>
                <w:rFonts w:ascii="仿宋" w:hAnsi="仿宋" w:eastAsia="仿宋" w:cs="宋体"/>
                <w:kern w:val="0"/>
                <w:sz w:val="24"/>
              </w:rPr>
              <w:t>5</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温度</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18℃-2</w:t>
            </w:r>
            <w:r>
              <w:rPr>
                <w:rFonts w:hint="eastAsia" w:ascii="仿宋" w:hAnsi="仿宋" w:eastAsia="仿宋" w:cs="宋体"/>
                <w:kern w:val="0"/>
                <w:sz w:val="24"/>
              </w:rPr>
              <w:t>7</w:t>
            </w:r>
            <w:r>
              <w:rPr>
                <w:rFonts w:ascii="仿宋" w:hAnsi="仿宋" w:eastAsia="仿宋"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ascii="仿宋" w:hAnsi="仿宋" w:eastAsia="仿宋" w:cs="宋体"/>
                <w:kern w:val="0"/>
                <w:sz w:val="24"/>
              </w:rPr>
            </w:pPr>
            <w:r>
              <w:rPr>
                <w:rFonts w:ascii="仿宋" w:hAnsi="仿宋" w:eastAsia="仿宋" w:cs="宋体"/>
                <w:kern w:val="0"/>
                <w:sz w:val="24"/>
              </w:rPr>
              <w:t>6</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相对湿度</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0%-</w:t>
            </w:r>
            <w:r>
              <w:rPr>
                <w:rFonts w:hint="eastAsia" w:ascii="仿宋" w:hAnsi="仿宋" w:eastAsia="仿宋" w:cs="宋体"/>
                <w:kern w:val="0"/>
                <w:sz w:val="24"/>
              </w:rPr>
              <w:t>7</w:t>
            </w:r>
            <w:r>
              <w:rPr>
                <w:rFonts w:ascii="仿宋" w:hAnsi="仿宋" w:eastAsia="仿宋"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ascii="仿宋" w:hAnsi="仿宋" w:eastAsia="仿宋" w:cs="宋体"/>
                <w:kern w:val="0"/>
                <w:sz w:val="24"/>
              </w:rPr>
            </w:pPr>
            <w:r>
              <w:rPr>
                <w:rFonts w:ascii="仿宋" w:hAnsi="仿宋" w:eastAsia="仿宋" w:cs="宋体"/>
                <w:kern w:val="0"/>
                <w:sz w:val="24"/>
              </w:rPr>
              <w:t>7</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噪声</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ascii="仿宋" w:hAnsi="仿宋" w:eastAsia="仿宋" w:cs="宋体"/>
                <w:kern w:val="0"/>
                <w:sz w:val="24"/>
              </w:rPr>
            </w:pPr>
            <w:r>
              <w:rPr>
                <w:rFonts w:ascii="仿宋" w:hAnsi="仿宋" w:eastAsia="仿宋" w:cs="宋体"/>
                <w:kern w:val="0"/>
                <w:sz w:val="24"/>
              </w:rPr>
              <w:t>8</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工作间平均照度</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5</w:t>
            </w:r>
            <w:r>
              <w:rPr>
                <w:rFonts w:ascii="仿宋" w:hAnsi="仿宋" w:eastAsia="仿宋" w:cs="宋体"/>
                <w:kern w:val="0"/>
                <w:sz w:val="24"/>
              </w:rPr>
              <w:t>00l</w:t>
            </w:r>
            <w:r>
              <w:rPr>
                <w:rFonts w:hint="eastAsia" w:ascii="仿宋" w:hAnsi="仿宋" w:eastAsia="仿宋" w:cs="宋体"/>
                <w:kern w:val="0"/>
                <w:sz w:val="24"/>
              </w:rPr>
              <w:t>u</w:t>
            </w:r>
            <w:r>
              <w:rPr>
                <w:rFonts w:ascii="仿宋" w:hAnsi="仿宋" w:eastAsia="仿宋" w:cs="宋体"/>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ascii="仿宋" w:hAnsi="仿宋" w:eastAsia="仿宋" w:cs="宋体"/>
                <w:kern w:val="0"/>
                <w:sz w:val="24"/>
              </w:rPr>
            </w:pPr>
            <w:r>
              <w:rPr>
                <w:rFonts w:hint="eastAsia" w:ascii="仿宋" w:hAnsi="仿宋" w:eastAsia="仿宋" w:cs="宋体"/>
                <w:kern w:val="0"/>
                <w:sz w:val="24"/>
              </w:rPr>
              <w:t>9</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换气次数</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核心功能区空气每小时换气次数不低于1</w:t>
            </w:r>
            <w:r>
              <w:rPr>
                <w:rFonts w:hint="eastAsia" w:ascii="仿宋" w:hAnsi="仿宋" w:eastAsia="仿宋" w:cs="宋体"/>
                <w:kern w:val="0"/>
                <w:sz w:val="24"/>
              </w:rPr>
              <w:t>2</w:t>
            </w:r>
            <w:r>
              <w:rPr>
                <w:rFonts w:ascii="仿宋" w:hAnsi="仿宋" w:eastAsia="仿宋" w:cs="宋体"/>
                <w:kern w:val="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hint="eastAsia" w:ascii="仿宋" w:hAnsi="仿宋" w:eastAsia="仿宋" w:cs="宋体"/>
                <w:kern w:val="0"/>
                <w:sz w:val="24"/>
                <w:lang w:eastAsia="zh-CN"/>
              </w:rPr>
            </w:pPr>
            <w:r>
              <w:rPr>
                <w:rFonts w:hint="eastAsia" w:ascii="仿宋" w:hAnsi="仿宋" w:eastAsia="仿宋" w:cs="宋体"/>
                <w:kern w:val="0"/>
                <w:sz w:val="24"/>
              </w:rPr>
              <w:t>1</w:t>
            </w:r>
            <w:r>
              <w:rPr>
                <w:rFonts w:hint="eastAsia" w:ascii="仿宋" w:hAnsi="仿宋" w:eastAsia="仿宋" w:cs="宋体"/>
                <w:kern w:val="0"/>
                <w:sz w:val="24"/>
                <w:lang w:val="en-US" w:eastAsia="zh-CN"/>
              </w:rPr>
              <w:t>0</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hint="eastAsia" w:ascii="仿宋" w:hAnsi="仿宋" w:eastAsia="仿宋" w:cs="宋体"/>
                <w:kern w:val="0"/>
                <w:sz w:val="24"/>
              </w:rPr>
              <w:t>电源和来去水接口</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hint="eastAsia" w:ascii="仿宋" w:hAnsi="仿宋" w:eastAsia="仿宋" w:cs="宋体"/>
                <w:kern w:val="0"/>
                <w:sz w:val="24"/>
                <w:lang w:eastAsia="zh-CN"/>
              </w:rPr>
            </w:pPr>
            <w:r>
              <w:rPr>
                <w:rFonts w:hint="eastAsia" w:ascii="仿宋" w:hAnsi="仿宋" w:eastAsia="仿宋" w:cs="宋体"/>
                <w:kern w:val="0"/>
                <w:sz w:val="24"/>
              </w:rPr>
              <w:t>1</w:t>
            </w:r>
            <w:r>
              <w:rPr>
                <w:rFonts w:hint="eastAsia" w:ascii="仿宋" w:hAnsi="仿宋" w:eastAsia="仿宋" w:cs="宋体"/>
                <w:kern w:val="0"/>
                <w:sz w:val="24"/>
                <w:lang w:val="en-US" w:eastAsia="zh-CN"/>
              </w:rPr>
              <w:t>1</w:t>
            </w:r>
          </w:p>
        </w:tc>
        <w:tc>
          <w:tcPr>
            <w:tcW w:w="3393"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hint="eastAsia" w:ascii="仿宋" w:hAnsi="仿宋" w:eastAsia="仿宋" w:cs="宋体"/>
                <w:kern w:val="0"/>
                <w:sz w:val="24"/>
              </w:rPr>
              <w:t>网络及电话</w:t>
            </w:r>
          </w:p>
        </w:tc>
        <w:tc>
          <w:tcPr>
            <w:tcW w:w="4376" w:type="dxa"/>
            <w:vAlign w:val="center"/>
          </w:tcPr>
          <w:p>
            <w:pPr>
              <w:autoSpaceDE w:val="0"/>
              <w:autoSpaceDN w:val="0"/>
              <w:adjustRightInd w:val="0"/>
              <w:snapToGrid w:val="0"/>
              <w:spacing w:line="380" w:lineRule="exact"/>
              <w:jc w:val="left"/>
              <w:rPr>
                <w:rFonts w:hint="default" w:ascii="仿宋" w:hAnsi="仿宋" w:eastAsia="仿宋" w:cs="宋体"/>
                <w:kern w:val="0"/>
                <w:sz w:val="24"/>
                <w:lang w:val="en-US" w:eastAsia="zh-CN"/>
              </w:rPr>
            </w:pPr>
            <w:r>
              <w:rPr>
                <w:rFonts w:ascii="仿宋" w:hAnsi="仿宋" w:eastAsia="仿宋" w:cs="宋体"/>
                <w:kern w:val="0"/>
                <w:sz w:val="24"/>
              </w:rPr>
              <w:t>支持</w:t>
            </w:r>
            <w:r>
              <w:rPr>
                <w:rFonts w:hint="eastAsia" w:ascii="仿宋" w:hAnsi="仿宋" w:eastAsia="仿宋" w:cs="宋体"/>
                <w:kern w:val="0"/>
                <w:sz w:val="24"/>
                <w:lang w:val="en-US" w:eastAsia="zh-CN"/>
              </w:rPr>
              <w:t>车载5G无线网络、支持GPS定位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12</w:t>
            </w:r>
          </w:p>
        </w:tc>
        <w:tc>
          <w:tcPr>
            <w:tcW w:w="3393" w:type="dxa"/>
            <w:vAlign w:val="center"/>
          </w:tcPr>
          <w:p>
            <w:pPr>
              <w:autoSpaceDE w:val="0"/>
              <w:autoSpaceDN w:val="0"/>
              <w:adjustRightInd w:val="0"/>
              <w:snapToGrid w:val="0"/>
              <w:spacing w:line="380" w:lineRule="exact"/>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监控与门禁</w:t>
            </w:r>
          </w:p>
        </w:tc>
        <w:tc>
          <w:tcPr>
            <w:tcW w:w="4376" w:type="dxa"/>
            <w:vAlign w:val="center"/>
          </w:tcPr>
          <w:p>
            <w:pPr>
              <w:autoSpaceDE w:val="0"/>
              <w:autoSpaceDN w:val="0"/>
              <w:adjustRightInd w:val="0"/>
              <w:snapToGrid w:val="0"/>
              <w:spacing w:line="380" w:lineRule="exact"/>
              <w:jc w:val="left"/>
              <w:rPr>
                <w:rFonts w:ascii="仿宋" w:hAnsi="仿宋" w:eastAsia="仿宋" w:cs="宋体"/>
                <w:kern w:val="0"/>
                <w:sz w:val="24"/>
              </w:rPr>
            </w:pPr>
            <w:r>
              <w:rPr>
                <w:rFonts w:ascii="仿宋" w:hAnsi="仿宋" w:eastAsia="仿宋" w:cs="宋体"/>
                <w:kern w:val="0"/>
                <w:sz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napToGrid w:val="0"/>
              <w:spacing w:line="3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13</w:t>
            </w:r>
          </w:p>
        </w:tc>
        <w:tc>
          <w:tcPr>
            <w:tcW w:w="3393" w:type="dxa"/>
            <w:vAlign w:val="center"/>
          </w:tcPr>
          <w:p>
            <w:pPr>
              <w:autoSpaceDE w:val="0"/>
              <w:autoSpaceDN w:val="0"/>
              <w:adjustRightInd w:val="0"/>
              <w:snapToGrid w:val="0"/>
              <w:spacing w:line="380" w:lineRule="exact"/>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消毒功能</w:t>
            </w:r>
          </w:p>
        </w:tc>
        <w:tc>
          <w:tcPr>
            <w:tcW w:w="4376" w:type="dxa"/>
            <w:vAlign w:val="center"/>
          </w:tcPr>
          <w:p>
            <w:pPr>
              <w:autoSpaceDE w:val="0"/>
              <w:autoSpaceDN w:val="0"/>
              <w:adjustRightInd w:val="0"/>
              <w:snapToGrid w:val="0"/>
              <w:spacing w:line="380" w:lineRule="exact"/>
              <w:jc w:val="left"/>
              <w:rPr>
                <w:rFonts w:hint="default" w:ascii="仿宋" w:hAnsi="仿宋" w:eastAsia="仿宋" w:cs="宋体"/>
                <w:kern w:val="0"/>
                <w:sz w:val="24"/>
                <w:lang w:val="en-US" w:eastAsia="zh-CN"/>
              </w:rPr>
            </w:pPr>
            <w:r>
              <w:rPr>
                <w:rFonts w:ascii="仿宋" w:hAnsi="仿宋" w:eastAsia="仿宋" w:cs="宋体"/>
                <w:kern w:val="0"/>
                <w:sz w:val="24"/>
              </w:rPr>
              <w:t>每个功能区均设紫外灯消毒</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同时配置</w:t>
            </w:r>
            <w:r>
              <w:rPr>
                <w:rFonts w:ascii="仿宋" w:hAnsi="仿宋" w:eastAsia="仿宋"/>
                <w:kern w:val="0"/>
                <w:sz w:val="24"/>
                <w:szCs w:val="20"/>
              </w:rPr>
              <w:t>自动感应自动喷雾免洗消毒机</w:t>
            </w:r>
          </w:p>
        </w:tc>
      </w:tr>
    </w:tbl>
    <w:p>
      <w:pPr>
        <w:tabs>
          <w:tab w:val="left" w:pos="720"/>
        </w:tabs>
        <w:autoSpaceDE w:val="0"/>
        <w:autoSpaceDN w:val="0"/>
        <w:adjustRightInd w:val="0"/>
        <w:snapToGrid w:val="0"/>
        <w:spacing w:line="360" w:lineRule="auto"/>
        <w:outlineLvl w:val="3"/>
        <w:rPr>
          <w:rFonts w:hint="eastAsia" w:ascii="仿宋" w:hAnsi="仿宋" w:eastAsia="仿宋"/>
          <w:b/>
          <w:bCs/>
          <w:kern w:val="0"/>
          <w:sz w:val="28"/>
          <w:szCs w:val="24"/>
          <w:lang w:val="en-US" w:eastAsia="zh-CN"/>
        </w:rPr>
      </w:pPr>
    </w:p>
    <w:p>
      <w:pPr>
        <w:tabs>
          <w:tab w:val="left" w:pos="720"/>
        </w:tabs>
        <w:autoSpaceDE w:val="0"/>
        <w:autoSpaceDN w:val="0"/>
        <w:adjustRightInd w:val="0"/>
        <w:snapToGrid w:val="0"/>
        <w:spacing w:line="360" w:lineRule="auto"/>
        <w:outlineLvl w:val="3"/>
        <w:rPr>
          <w:rFonts w:hint="eastAsia" w:ascii="仿宋" w:hAnsi="仿宋" w:eastAsia="仿宋"/>
          <w:b/>
          <w:bCs/>
          <w:kern w:val="0"/>
          <w:sz w:val="28"/>
          <w:szCs w:val="24"/>
          <w:lang w:val="en-US" w:eastAsia="zh-CN"/>
        </w:rPr>
      </w:pPr>
      <w:r>
        <w:rPr>
          <w:rFonts w:hint="eastAsia" w:ascii="仿宋" w:hAnsi="仿宋" w:eastAsia="仿宋"/>
          <w:b/>
          <w:bCs/>
          <w:kern w:val="0"/>
          <w:sz w:val="28"/>
          <w:szCs w:val="24"/>
          <w:lang w:val="en-US" w:eastAsia="zh-CN"/>
        </w:rPr>
        <w:t xml:space="preserve">2.4 </w:t>
      </w:r>
      <w:r>
        <w:rPr>
          <w:rStyle w:val="10"/>
          <w:rFonts w:hint="eastAsia" w:cstheme="minorBidi"/>
          <w:b/>
          <w:bCs/>
          <w:kern w:val="2"/>
          <w:sz w:val="28"/>
          <w:szCs w:val="28"/>
          <w:lang w:val="en-US" w:eastAsia="zh-CN" w:bidi="ar-SA"/>
        </w:rPr>
        <w:t>环境适应性指标：</w:t>
      </w:r>
    </w:p>
    <w:p>
      <w:pPr>
        <w:tabs>
          <w:tab w:val="left" w:pos="720"/>
        </w:tabs>
        <w:autoSpaceDE w:val="0"/>
        <w:autoSpaceDN w:val="0"/>
        <w:adjustRightInd w:val="0"/>
        <w:spacing w:line="360" w:lineRule="auto"/>
        <w:ind w:left="241" w:firstLine="480"/>
        <w:rPr>
          <w:rFonts w:ascii="仿宋" w:hAnsi="仿宋" w:eastAsia="仿宋"/>
          <w:bCs/>
          <w:kern w:val="0"/>
          <w:sz w:val="28"/>
          <w:szCs w:val="28"/>
        </w:rPr>
      </w:pPr>
      <w:r>
        <w:rPr>
          <w:rFonts w:ascii="仿宋" w:hAnsi="仿宋" w:eastAsia="仿宋"/>
          <w:bCs/>
          <w:kern w:val="0"/>
          <w:sz w:val="28"/>
          <w:szCs w:val="28"/>
        </w:rPr>
        <w:t>贮存温度：－40℃～＋60℃ ；</w:t>
      </w:r>
    </w:p>
    <w:p>
      <w:pPr>
        <w:tabs>
          <w:tab w:val="left" w:pos="720"/>
        </w:tabs>
        <w:autoSpaceDE w:val="0"/>
        <w:autoSpaceDN w:val="0"/>
        <w:adjustRightInd w:val="0"/>
        <w:spacing w:line="360" w:lineRule="auto"/>
        <w:ind w:left="241" w:firstLine="480"/>
        <w:rPr>
          <w:rFonts w:ascii="仿宋" w:hAnsi="仿宋" w:eastAsia="仿宋"/>
          <w:bCs/>
          <w:kern w:val="0"/>
          <w:sz w:val="28"/>
          <w:szCs w:val="28"/>
        </w:rPr>
      </w:pPr>
      <w:r>
        <w:rPr>
          <w:rFonts w:ascii="仿宋" w:hAnsi="仿宋" w:eastAsia="仿宋"/>
          <w:bCs/>
          <w:kern w:val="0"/>
          <w:sz w:val="28"/>
          <w:szCs w:val="28"/>
        </w:rPr>
        <w:t>工作温度：－30℃～＋55℃；</w:t>
      </w:r>
    </w:p>
    <w:p>
      <w:pPr>
        <w:tabs>
          <w:tab w:val="left" w:pos="720"/>
        </w:tabs>
        <w:autoSpaceDE w:val="0"/>
        <w:autoSpaceDN w:val="0"/>
        <w:adjustRightInd w:val="0"/>
        <w:spacing w:line="360" w:lineRule="auto"/>
        <w:ind w:left="241" w:firstLine="480"/>
        <w:rPr>
          <w:rFonts w:ascii="仿宋" w:hAnsi="仿宋" w:eastAsia="仿宋"/>
          <w:bCs/>
          <w:kern w:val="0"/>
          <w:sz w:val="28"/>
          <w:szCs w:val="28"/>
        </w:rPr>
      </w:pPr>
      <w:r>
        <w:rPr>
          <w:rFonts w:ascii="仿宋" w:hAnsi="仿宋" w:eastAsia="仿宋"/>
          <w:bCs/>
          <w:kern w:val="0"/>
          <w:sz w:val="28"/>
          <w:szCs w:val="28"/>
        </w:rPr>
        <w:t>相对湿度：95％±3％(+40℃时)；</w:t>
      </w:r>
    </w:p>
    <w:p>
      <w:pPr>
        <w:tabs>
          <w:tab w:val="left" w:pos="720"/>
        </w:tabs>
        <w:autoSpaceDE w:val="0"/>
        <w:autoSpaceDN w:val="0"/>
        <w:adjustRightInd w:val="0"/>
        <w:spacing w:line="360" w:lineRule="auto"/>
        <w:ind w:left="241" w:firstLine="480"/>
        <w:rPr>
          <w:rFonts w:ascii="仿宋" w:hAnsi="仿宋" w:eastAsia="仿宋"/>
          <w:bCs/>
          <w:kern w:val="0"/>
          <w:sz w:val="28"/>
          <w:szCs w:val="28"/>
        </w:rPr>
      </w:pPr>
      <w:r>
        <w:rPr>
          <w:rFonts w:ascii="仿宋" w:hAnsi="仿宋" w:eastAsia="仿宋"/>
          <w:bCs/>
          <w:kern w:val="0"/>
          <w:sz w:val="28"/>
          <w:szCs w:val="28"/>
        </w:rPr>
        <w:t>淋雨强度：6mm/min；</w:t>
      </w:r>
    </w:p>
    <w:p>
      <w:pPr>
        <w:tabs>
          <w:tab w:val="left" w:pos="720"/>
        </w:tabs>
        <w:autoSpaceDE w:val="0"/>
        <w:autoSpaceDN w:val="0"/>
        <w:adjustRightInd w:val="0"/>
        <w:spacing w:line="360" w:lineRule="auto"/>
        <w:ind w:left="241" w:firstLine="480"/>
        <w:rPr>
          <w:rFonts w:ascii="仿宋" w:hAnsi="仿宋" w:eastAsia="仿宋"/>
          <w:bCs/>
          <w:kern w:val="0"/>
          <w:sz w:val="28"/>
          <w:szCs w:val="28"/>
        </w:rPr>
      </w:pPr>
      <w:r>
        <w:rPr>
          <w:rFonts w:ascii="仿宋" w:hAnsi="仿宋" w:eastAsia="仿宋"/>
          <w:bCs/>
          <w:kern w:val="0"/>
          <w:sz w:val="28"/>
          <w:szCs w:val="28"/>
        </w:rPr>
        <w:t>可承受日照、雨雪和风砂等气候的影响，厢体在大风、霜、结冰、冰雹、阴天、有害气体的影响及光化学效应</w:t>
      </w:r>
      <w:r>
        <w:rPr>
          <w:rFonts w:hint="eastAsia" w:ascii="仿宋" w:hAnsi="仿宋" w:eastAsia="仿宋"/>
          <w:bCs/>
          <w:kern w:val="0"/>
          <w:sz w:val="28"/>
          <w:szCs w:val="28"/>
          <w:lang w:val="en-US" w:eastAsia="zh-CN"/>
        </w:rPr>
        <w:t>等</w:t>
      </w:r>
      <w:r>
        <w:rPr>
          <w:rFonts w:ascii="仿宋" w:hAnsi="仿宋" w:eastAsia="仿宋"/>
          <w:bCs/>
          <w:kern w:val="0"/>
          <w:sz w:val="28"/>
          <w:szCs w:val="28"/>
        </w:rPr>
        <w:t>环境下能正常工作，无脱层、变形或损坏，密封条、密封剂无失效现象，无镀层脱落及明显腐蚀等现象。</w:t>
      </w:r>
    </w:p>
    <w:p>
      <w:pPr>
        <w:tabs>
          <w:tab w:val="left" w:pos="720"/>
        </w:tabs>
        <w:autoSpaceDE w:val="0"/>
        <w:autoSpaceDN w:val="0"/>
        <w:adjustRightInd w:val="0"/>
        <w:spacing w:line="360" w:lineRule="auto"/>
        <w:rPr>
          <w:rFonts w:ascii="仿宋" w:hAnsi="仿宋" w:eastAsia="仿宋"/>
          <w:bCs/>
          <w:kern w:val="0"/>
          <w:sz w:val="28"/>
          <w:szCs w:val="21"/>
        </w:rPr>
      </w:pPr>
      <w:r>
        <w:rPr>
          <w:rFonts w:hint="eastAsia" w:ascii="仿宋" w:hAnsi="仿宋" w:eastAsia="仿宋"/>
          <w:b/>
          <w:bCs/>
          <w:kern w:val="0"/>
          <w:sz w:val="28"/>
          <w:szCs w:val="24"/>
          <w:lang w:val="en-US" w:eastAsia="zh-CN"/>
        </w:rPr>
        <w:t xml:space="preserve">2.5 </w:t>
      </w:r>
      <w:r>
        <w:rPr>
          <w:rStyle w:val="10"/>
          <w:rFonts w:cstheme="minorBidi"/>
          <w:b/>
          <w:bCs/>
          <w:kern w:val="2"/>
          <w:sz w:val="28"/>
          <w:szCs w:val="28"/>
          <w:lang w:val="en-US" w:eastAsia="zh-CN" w:bidi="ar-SA"/>
        </w:rPr>
        <w:t>密封性</w:t>
      </w:r>
      <w:r>
        <w:rPr>
          <w:rStyle w:val="10"/>
          <w:rFonts w:hint="eastAsia" w:cstheme="minorBidi"/>
          <w:b/>
          <w:bCs/>
          <w:kern w:val="2"/>
          <w:sz w:val="28"/>
          <w:szCs w:val="28"/>
          <w:lang w:val="en-US" w:eastAsia="zh-CN" w:bidi="ar-SA"/>
        </w:rPr>
        <w:t>：</w:t>
      </w:r>
      <w:r>
        <w:rPr>
          <w:rFonts w:ascii="仿宋" w:hAnsi="仿宋" w:eastAsia="仿宋"/>
          <w:bCs/>
          <w:kern w:val="0"/>
          <w:sz w:val="28"/>
          <w:szCs w:val="21"/>
        </w:rPr>
        <w:t>厢体具备良好的防尘、防雨密封性，符合GB/T12480和GB/T12478中相关要求。</w:t>
      </w:r>
    </w:p>
    <w:p>
      <w:pPr>
        <w:tabs>
          <w:tab w:val="left" w:pos="720"/>
        </w:tabs>
        <w:autoSpaceDE w:val="0"/>
        <w:autoSpaceDN w:val="0"/>
        <w:adjustRightInd w:val="0"/>
        <w:snapToGrid w:val="0"/>
        <w:spacing w:line="360" w:lineRule="auto"/>
        <w:outlineLvl w:val="3"/>
        <w:rPr>
          <w:rFonts w:ascii="仿宋" w:hAnsi="仿宋" w:eastAsia="仿宋"/>
          <w:bCs/>
          <w:kern w:val="0"/>
          <w:sz w:val="28"/>
          <w:szCs w:val="21"/>
        </w:rPr>
      </w:pPr>
      <w:r>
        <w:rPr>
          <w:rFonts w:hint="eastAsia" w:ascii="仿宋" w:hAnsi="仿宋" w:eastAsia="仿宋"/>
          <w:b/>
          <w:bCs/>
          <w:kern w:val="0"/>
          <w:sz w:val="28"/>
          <w:szCs w:val="24"/>
          <w:lang w:val="en-US" w:eastAsia="zh-CN"/>
        </w:rPr>
        <w:t xml:space="preserve">2.6 </w:t>
      </w:r>
      <w:r>
        <w:rPr>
          <w:rStyle w:val="10"/>
          <w:rFonts w:cstheme="minorBidi"/>
          <w:b/>
          <w:bCs/>
          <w:kern w:val="2"/>
          <w:sz w:val="28"/>
          <w:szCs w:val="28"/>
          <w:lang w:val="en-US" w:eastAsia="zh-CN" w:bidi="ar-SA"/>
        </w:rPr>
        <w:t>通过性要求</w:t>
      </w:r>
      <w:r>
        <w:rPr>
          <w:rStyle w:val="10"/>
          <w:rFonts w:hint="eastAsia" w:cstheme="minorBidi"/>
          <w:b/>
          <w:bCs/>
          <w:kern w:val="2"/>
          <w:sz w:val="28"/>
          <w:szCs w:val="28"/>
          <w:lang w:val="en-US" w:eastAsia="zh-CN" w:bidi="ar-SA"/>
        </w:rPr>
        <w:t>：</w:t>
      </w:r>
      <w:r>
        <w:rPr>
          <w:rFonts w:ascii="仿宋" w:hAnsi="仿宋" w:eastAsia="仿宋"/>
          <w:bCs/>
          <w:kern w:val="0"/>
          <w:sz w:val="28"/>
          <w:szCs w:val="21"/>
        </w:rPr>
        <w:t>行车时车辆总高不超过4米，总宽不超过2.55米。在三级公路、砂石路行驶情况下，车辆性能不受影响，同时保证车上设备无松动、无损坏。</w:t>
      </w:r>
    </w:p>
    <w:p>
      <w:pPr>
        <w:tabs>
          <w:tab w:val="left" w:pos="720"/>
        </w:tabs>
        <w:autoSpaceDE w:val="0"/>
        <w:autoSpaceDN w:val="0"/>
        <w:adjustRightInd w:val="0"/>
        <w:snapToGrid w:val="0"/>
        <w:spacing w:line="360" w:lineRule="auto"/>
        <w:outlineLvl w:val="3"/>
        <w:rPr>
          <w:rFonts w:ascii="仿宋" w:hAnsi="仿宋" w:eastAsia="仿宋"/>
          <w:bCs/>
          <w:kern w:val="0"/>
          <w:sz w:val="28"/>
          <w:szCs w:val="21"/>
        </w:rPr>
      </w:pPr>
      <w:r>
        <w:rPr>
          <w:rFonts w:hint="eastAsia" w:ascii="仿宋" w:hAnsi="仿宋" w:eastAsia="仿宋"/>
          <w:b/>
          <w:bCs/>
          <w:kern w:val="0"/>
          <w:sz w:val="28"/>
          <w:szCs w:val="24"/>
          <w:lang w:val="en-US" w:eastAsia="zh-CN"/>
        </w:rPr>
        <w:t xml:space="preserve">2.7 </w:t>
      </w:r>
      <w:r>
        <w:rPr>
          <w:rStyle w:val="10"/>
          <w:rFonts w:cstheme="minorBidi"/>
          <w:b/>
          <w:bCs/>
          <w:kern w:val="2"/>
          <w:sz w:val="28"/>
          <w:szCs w:val="28"/>
          <w:lang w:val="en-US" w:eastAsia="zh-CN" w:bidi="ar-SA"/>
        </w:rPr>
        <w:t>使用寿命要求</w:t>
      </w:r>
      <w:r>
        <w:rPr>
          <w:rStyle w:val="10"/>
          <w:rFonts w:hint="eastAsia" w:cstheme="minorBidi"/>
          <w:b/>
          <w:bCs/>
          <w:kern w:val="2"/>
          <w:sz w:val="28"/>
          <w:szCs w:val="28"/>
          <w:lang w:val="en-US" w:eastAsia="zh-CN" w:bidi="ar-SA"/>
        </w:rPr>
        <w:t>：</w:t>
      </w:r>
      <w:r>
        <w:rPr>
          <w:rFonts w:ascii="仿宋" w:hAnsi="仿宋" w:eastAsia="仿宋"/>
          <w:bCs/>
          <w:kern w:val="0"/>
          <w:sz w:val="28"/>
          <w:szCs w:val="21"/>
        </w:rPr>
        <w:t>厢体寿命不小于10年。</w:t>
      </w:r>
    </w:p>
    <w:p>
      <w:pPr>
        <w:tabs>
          <w:tab w:val="left" w:pos="720"/>
        </w:tabs>
        <w:autoSpaceDE w:val="0"/>
        <w:autoSpaceDN w:val="0"/>
        <w:adjustRightInd w:val="0"/>
        <w:snapToGrid w:val="0"/>
        <w:spacing w:line="360" w:lineRule="auto"/>
        <w:outlineLvl w:val="3"/>
        <w:rPr>
          <w:rFonts w:ascii="仿宋" w:hAnsi="仿宋" w:eastAsia="仿宋"/>
          <w:bCs/>
          <w:kern w:val="0"/>
          <w:sz w:val="28"/>
          <w:szCs w:val="21"/>
        </w:rPr>
      </w:pPr>
      <w:r>
        <w:rPr>
          <w:rFonts w:hint="eastAsia" w:ascii="仿宋" w:hAnsi="仿宋" w:eastAsia="仿宋"/>
          <w:b/>
          <w:bCs/>
          <w:kern w:val="0"/>
          <w:sz w:val="28"/>
          <w:szCs w:val="24"/>
          <w:lang w:val="en-US" w:eastAsia="zh-CN"/>
        </w:rPr>
        <w:t xml:space="preserve">2.8 </w:t>
      </w:r>
      <w:r>
        <w:rPr>
          <w:rStyle w:val="10"/>
          <w:rFonts w:cstheme="minorBidi"/>
          <w:b/>
          <w:bCs/>
          <w:kern w:val="2"/>
          <w:sz w:val="28"/>
          <w:szCs w:val="28"/>
          <w:lang w:val="en-US" w:eastAsia="zh-CN" w:bidi="ar-SA"/>
        </w:rPr>
        <w:t>标志要求及外饰喷涂</w:t>
      </w:r>
      <w:r>
        <w:rPr>
          <w:rStyle w:val="10"/>
          <w:rFonts w:hint="eastAsia" w:cstheme="minorBidi"/>
          <w:b/>
          <w:bCs/>
          <w:kern w:val="2"/>
          <w:sz w:val="28"/>
          <w:szCs w:val="28"/>
          <w:lang w:val="en-US" w:eastAsia="zh-CN" w:bidi="ar-SA"/>
        </w:rPr>
        <w:t>：</w:t>
      </w:r>
      <w:r>
        <w:rPr>
          <w:rFonts w:ascii="仿宋" w:hAnsi="仿宋" w:eastAsia="仿宋"/>
          <w:bCs/>
          <w:kern w:val="0"/>
          <w:sz w:val="28"/>
          <w:szCs w:val="21"/>
        </w:rPr>
        <w:t>各区域标识及生物安全标识符合病原微生物实验室生物安全标识WS 589-2018的要求；整车按照用户要求进行喷涂颜色及外饰施工。</w:t>
      </w:r>
    </w:p>
    <w:p>
      <w:pPr>
        <w:tabs>
          <w:tab w:val="left" w:pos="720"/>
        </w:tabs>
        <w:autoSpaceDE w:val="0"/>
        <w:autoSpaceDN w:val="0"/>
        <w:adjustRightInd w:val="0"/>
        <w:snapToGrid w:val="0"/>
        <w:spacing w:line="360" w:lineRule="auto"/>
        <w:outlineLvl w:val="3"/>
        <w:rPr>
          <w:rFonts w:ascii="仿宋" w:hAnsi="仿宋" w:eastAsia="仿宋"/>
          <w:bCs/>
          <w:kern w:val="0"/>
          <w:sz w:val="28"/>
          <w:szCs w:val="21"/>
        </w:rPr>
      </w:pPr>
      <w:r>
        <w:rPr>
          <w:rFonts w:hint="eastAsia" w:ascii="仿宋" w:hAnsi="仿宋" w:eastAsia="仿宋"/>
          <w:b/>
          <w:bCs/>
          <w:kern w:val="0"/>
          <w:sz w:val="28"/>
          <w:szCs w:val="24"/>
          <w:lang w:val="en-US" w:eastAsia="zh-CN"/>
        </w:rPr>
        <w:t xml:space="preserve">2.9 </w:t>
      </w:r>
      <w:r>
        <w:rPr>
          <w:rStyle w:val="10"/>
          <w:rFonts w:cstheme="minorBidi"/>
          <w:b/>
          <w:bCs/>
          <w:kern w:val="2"/>
          <w:sz w:val="28"/>
          <w:szCs w:val="28"/>
          <w:lang w:val="en-US" w:eastAsia="zh-CN" w:bidi="ar-SA"/>
        </w:rPr>
        <w:t>电磁兼容性要求</w:t>
      </w:r>
      <w:r>
        <w:rPr>
          <w:rStyle w:val="10"/>
          <w:rFonts w:hint="eastAsia" w:cstheme="minorBidi"/>
          <w:b/>
          <w:bCs/>
          <w:kern w:val="2"/>
          <w:sz w:val="28"/>
          <w:szCs w:val="28"/>
          <w:lang w:val="en-US" w:eastAsia="zh-CN" w:bidi="ar-SA"/>
        </w:rPr>
        <w:t>：</w:t>
      </w:r>
      <w:r>
        <w:rPr>
          <w:rFonts w:ascii="仿宋" w:hAnsi="仿宋" w:eastAsia="仿宋"/>
          <w:bCs/>
          <w:kern w:val="0"/>
          <w:sz w:val="28"/>
          <w:szCs w:val="21"/>
        </w:rPr>
        <w:t>整车设备</w:t>
      </w:r>
      <w:r>
        <w:rPr>
          <w:rFonts w:hint="eastAsia" w:ascii="仿宋" w:hAnsi="仿宋" w:eastAsia="仿宋"/>
          <w:bCs/>
          <w:kern w:val="0"/>
          <w:sz w:val="28"/>
          <w:szCs w:val="21"/>
        </w:rPr>
        <w:t>具有</w:t>
      </w:r>
      <w:r>
        <w:rPr>
          <w:rFonts w:ascii="仿宋" w:hAnsi="仿宋" w:eastAsia="仿宋"/>
          <w:bCs/>
          <w:kern w:val="0"/>
          <w:sz w:val="28"/>
          <w:szCs w:val="21"/>
        </w:rPr>
        <w:t>足够的电磁兼容能力，确保设备间互不干扰，正常工作。</w:t>
      </w:r>
    </w:p>
    <w:p>
      <w:pPr>
        <w:tabs>
          <w:tab w:val="left" w:pos="720"/>
        </w:tabs>
        <w:autoSpaceDE w:val="0"/>
        <w:autoSpaceDN w:val="0"/>
        <w:adjustRightInd w:val="0"/>
        <w:snapToGrid w:val="0"/>
        <w:spacing w:line="360" w:lineRule="auto"/>
        <w:outlineLvl w:val="3"/>
        <w:rPr>
          <w:rFonts w:hint="eastAsia" w:ascii="仿宋" w:hAnsi="仿宋" w:eastAsia="仿宋"/>
          <w:b/>
          <w:bCs/>
          <w:kern w:val="0"/>
          <w:sz w:val="28"/>
          <w:szCs w:val="24"/>
          <w:lang w:eastAsia="zh-CN"/>
        </w:rPr>
      </w:pPr>
      <w:r>
        <w:rPr>
          <w:rFonts w:hint="eastAsia" w:ascii="仿宋" w:hAnsi="仿宋" w:eastAsia="仿宋"/>
          <w:b/>
          <w:bCs/>
          <w:kern w:val="0"/>
          <w:sz w:val="28"/>
          <w:szCs w:val="24"/>
          <w:lang w:val="en-US" w:eastAsia="zh-CN"/>
        </w:rPr>
        <w:t xml:space="preserve">2.10 </w:t>
      </w:r>
      <w:r>
        <w:rPr>
          <w:rStyle w:val="10"/>
          <w:rFonts w:cstheme="minorBidi"/>
          <w:b/>
          <w:bCs/>
          <w:kern w:val="2"/>
          <w:sz w:val="28"/>
          <w:szCs w:val="28"/>
          <w:lang w:val="en-US" w:eastAsia="zh-CN" w:bidi="ar-SA"/>
        </w:rPr>
        <w:t>安全性要求</w:t>
      </w:r>
      <w:r>
        <w:rPr>
          <w:rStyle w:val="10"/>
          <w:rFonts w:hint="eastAsia" w:cstheme="minorBidi"/>
          <w:b/>
          <w:bCs/>
          <w:kern w:val="2"/>
          <w:sz w:val="28"/>
          <w:szCs w:val="28"/>
          <w:lang w:val="en-US" w:eastAsia="zh-CN" w:bidi="ar-SA"/>
        </w:rPr>
        <w:t>：</w:t>
      </w:r>
    </w:p>
    <w:p>
      <w:pPr>
        <w:tabs>
          <w:tab w:val="left" w:pos="720"/>
        </w:tabs>
        <w:autoSpaceDE w:val="0"/>
        <w:autoSpaceDN w:val="0"/>
        <w:adjustRightInd w:val="0"/>
        <w:snapToGrid w:val="0"/>
        <w:spacing w:line="360" w:lineRule="auto"/>
        <w:outlineLvl w:val="3"/>
        <w:rPr>
          <w:rFonts w:ascii="仿宋" w:hAnsi="仿宋" w:eastAsia="仿宋"/>
          <w:bCs/>
          <w:kern w:val="0"/>
          <w:sz w:val="28"/>
          <w:szCs w:val="21"/>
        </w:rPr>
      </w:pPr>
      <w:r>
        <w:rPr>
          <w:rFonts w:hint="eastAsia" w:ascii="仿宋" w:hAnsi="仿宋" w:eastAsia="仿宋"/>
          <w:b/>
          <w:bCs/>
          <w:kern w:val="0"/>
          <w:sz w:val="28"/>
          <w:szCs w:val="24"/>
          <w:lang w:val="en-US" w:eastAsia="zh-CN"/>
        </w:rPr>
        <w:t xml:space="preserve">2.10.1 </w:t>
      </w:r>
      <w:r>
        <w:rPr>
          <w:rStyle w:val="10"/>
          <w:rFonts w:cstheme="minorBidi"/>
          <w:b/>
          <w:bCs/>
          <w:kern w:val="2"/>
          <w:sz w:val="28"/>
          <w:szCs w:val="28"/>
          <w:lang w:val="en-US" w:eastAsia="zh-CN" w:bidi="ar-SA"/>
        </w:rPr>
        <w:t>车辆安全性：</w:t>
      </w:r>
      <w:r>
        <w:rPr>
          <w:rFonts w:ascii="仿宋" w:hAnsi="仿宋" w:eastAsia="仿宋"/>
          <w:bCs/>
          <w:kern w:val="0"/>
          <w:sz w:val="28"/>
          <w:szCs w:val="21"/>
        </w:rPr>
        <w:t>车辆符合GB7258-201</w:t>
      </w:r>
      <w:r>
        <w:rPr>
          <w:rFonts w:hint="eastAsia" w:ascii="仿宋" w:hAnsi="仿宋" w:eastAsia="仿宋"/>
          <w:bCs/>
          <w:kern w:val="0"/>
          <w:sz w:val="28"/>
          <w:szCs w:val="21"/>
        </w:rPr>
        <w:t>7</w:t>
      </w:r>
      <w:r>
        <w:rPr>
          <w:rFonts w:ascii="仿宋" w:hAnsi="仿宋" w:eastAsia="仿宋"/>
          <w:bCs/>
          <w:kern w:val="0"/>
          <w:sz w:val="28"/>
          <w:szCs w:val="21"/>
        </w:rPr>
        <w:t>《机动车运行安全技术条件》中关于挂车各项安全性要求。车辆在停止状态下使用时具有良好接地方式及设备；电气系统具有漏电保护功能，防止漏电对人体造成危害；整车具备避雷、防浪涌相关措施。</w:t>
      </w:r>
    </w:p>
    <w:p>
      <w:pPr>
        <w:tabs>
          <w:tab w:val="left" w:pos="720"/>
        </w:tabs>
        <w:autoSpaceDE w:val="0"/>
        <w:autoSpaceDN w:val="0"/>
        <w:adjustRightInd w:val="0"/>
        <w:spacing w:line="360" w:lineRule="auto"/>
        <w:rPr>
          <w:rFonts w:ascii="仿宋" w:hAnsi="仿宋" w:eastAsia="仿宋"/>
          <w:bCs/>
          <w:kern w:val="0"/>
          <w:sz w:val="28"/>
          <w:szCs w:val="21"/>
        </w:rPr>
      </w:pPr>
      <w:r>
        <w:rPr>
          <w:rFonts w:hint="eastAsia" w:ascii="仿宋" w:hAnsi="仿宋" w:eastAsia="仿宋"/>
          <w:b/>
          <w:bCs w:val="0"/>
          <w:kern w:val="0"/>
          <w:sz w:val="28"/>
          <w:szCs w:val="21"/>
          <w:lang w:val="en-US" w:eastAsia="zh-CN"/>
        </w:rPr>
        <w:t>2.10.2</w:t>
      </w:r>
      <w:r>
        <w:rPr>
          <w:rFonts w:hint="eastAsia" w:ascii="仿宋" w:hAnsi="仿宋" w:eastAsia="仿宋"/>
          <w:bCs/>
          <w:kern w:val="0"/>
          <w:sz w:val="28"/>
          <w:szCs w:val="21"/>
          <w:lang w:val="en-US" w:eastAsia="zh-CN"/>
        </w:rPr>
        <w:t xml:space="preserve"> </w:t>
      </w:r>
      <w:r>
        <w:rPr>
          <w:rStyle w:val="10"/>
          <w:rFonts w:cstheme="minorBidi"/>
          <w:b/>
          <w:bCs/>
          <w:kern w:val="2"/>
          <w:sz w:val="28"/>
          <w:szCs w:val="28"/>
          <w:lang w:val="en-US" w:eastAsia="zh-CN" w:bidi="ar-SA"/>
        </w:rPr>
        <w:t>生物安全性：</w:t>
      </w:r>
      <w:r>
        <w:rPr>
          <w:rFonts w:ascii="仿宋" w:hAnsi="仿宋" w:eastAsia="仿宋"/>
          <w:bCs/>
          <w:kern w:val="0"/>
          <w:sz w:val="28"/>
          <w:szCs w:val="21"/>
        </w:rPr>
        <w:t>实验室结构和设施、安全操作规程、安全设备等符合GB19489-2008中相关要求。</w:t>
      </w:r>
    </w:p>
    <w:p>
      <w:pPr>
        <w:pStyle w:val="2"/>
        <w:ind w:left="0" w:leftChars="0" w:firstLine="0" w:firstLineChars="0"/>
        <w:rPr>
          <w:rStyle w:val="10"/>
          <w:rFonts w:hint="default" w:eastAsia="宋体"/>
          <w:b/>
          <w:bCs/>
          <w:sz w:val="28"/>
          <w:szCs w:val="28"/>
          <w:lang w:val="en-US" w:eastAsia="zh-CN"/>
        </w:rPr>
      </w:pPr>
      <w:r>
        <w:rPr>
          <w:rStyle w:val="10"/>
          <w:rFonts w:hint="eastAsia" w:eastAsia="宋体"/>
          <w:b/>
          <w:bCs/>
          <w:sz w:val="28"/>
          <w:szCs w:val="28"/>
          <w:lang w:val="en-US" w:eastAsia="zh-CN"/>
        </w:rPr>
        <w:t>3、</w:t>
      </w:r>
      <w:r>
        <w:rPr>
          <w:rStyle w:val="10"/>
          <w:rFonts w:hint="eastAsia" w:cstheme="minorBidi"/>
          <w:b/>
          <w:bCs/>
          <w:kern w:val="2"/>
          <w:sz w:val="28"/>
          <w:szCs w:val="28"/>
          <w:lang w:val="en-US" w:eastAsia="zh-CN" w:bidi="ar-SA"/>
        </w:rPr>
        <w:t>移动生物安全实验室主要功能和要求</w:t>
      </w:r>
    </w:p>
    <w:p>
      <w:pPr>
        <w:rPr>
          <w:rStyle w:val="11"/>
          <w:rFonts w:hint="eastAsia"/>
          <w:b/>
          <w:bCs/>
          <w:sz w:val="28"/>
          <w:szCs w:val="28"/>
        </w:rPr>
      </w:pPr>
      <w:r>
        <w:rPr>
          <w:rStyle w:val="11"/>
          <w:rFonts w:hint="eastAsia"/>
          <w:b/>
          <w:bCs/>
          <w:sz w:val="28"/>
          <w:szCs w:val="28"/>
          <w:lang w:val="en-US" w:eastAsia="zh-CN"/>
        </w:rPr>
        <w:t xml:space="preserve">3.1 </w:t>
      </w:r>
      <w:r>
        <w:rPr>
          <w:rStyle w:val="11"/>
          <w:rFonts w:hint="eastAsia"/>
          <w:b/>
          <w:bCs/>
          <w:sz w:val="28"/>
          <w:szCs w:val="28"/>
        </w:rPr>
        <w:t>实验室分区</w:t>
      </w:r>
    </w:p>
    <w:p>
      <w:pPr>
        <w:ind w:firstLine="560" w:firstLineChars="200"/>
        <w:rPr>
          <w:rStyle w:val="11"/>
          <w:rFonts w:hint="eastAsia" w:ascii="仿宋" w:hAnsi="仿宋" w:eastAsia="仿宋" w:cs="仿宋"/>
          <w:sz w:val="28"/>
          <w:szCs w:val="28"/>
        </w:rPr>
      </w:pPr>
      <w:r>
        <w:rPr>
          <w:rStyle w:val="11"/>
          <w:rFonts w:hint="eastAsia" w:ascii="仿宋" w:hAnsi="仿宋" w:eastAsia="仿宋" w:cs="仿宋"/>
          <w:sz w:val="28"/>
          <w:szCs w:val="28"/>
        </w:rPr>
        <w:t>依据新冠核酸检测实验室的要求和临床基因扩增检验实验室区域设计原则，自动化新冠核酸检测实验室设置以下区域：试剂储存和准备区、标本制备区、扩增区、灭菌区。实验室整体达到加强型二级（P2+）生物安全实验室标准，保护实验室工作人员的安全。同时预留“平战结合”的扩展能力，以便实验室在非疫情期间同样可</w:t>
      </w:r>
    </w:p>
    <w:p>
      <w:pPr>
        <w:rPr>
          <w:rStyle w:val="11"/>
          <w:rFonts w:hint="eastAsia" w:ascii="仿宋" w:hAnsi="仿宋" w:eastAsia="仿宋" w:cs="仿宋"/>
          <w:sz w:val="28"/>
          <w:szCs w:val="28"/>
        </w:rPr>
      </w:pPr>
      <w:r>
        <w:rPr>
          <w:rStyle w:val="11"/>
          <w:rFonts w:hint="eastAsia" w:ascii="仿宋" w:hAnsi="仿宋" w:eastAsia="仿宋" w:cs="仿宋"/>
          <w:sz w:val="28"/>
          <w:szCs w:val="28"/>
        </w:rPr>
        <w:t>以适用于其他类型的核酸检测和基因测序工作。</w:t>
      </w:r>
    </w:p>
    <w:p>
      <w:pPr>
        <w:ind w:firstLine="560" w:firstLineChars="200"/>
        <w:rPr>
          <w:rStyle w:val="11"/>
          <w:rFonts w:hint="eastAsia"/>
          <w:sz w:val="28"/>
          <w:szCs w:val="28"/>
        </w:rPr>
      </w:pPr>
      <w:r>
        <w:rPr>
          <w:rStyle w:val="11"/>
          <w:rFonts w:hint="eastAsia"/>
          <w:sz w:val="28"/>
          <w:szCs w:val="28"/>
        </w:rPr>
        <w:t>功能分区：</w:t>
      </w:r>
    </w:p>
    <w:p>
      <w:pPr>
        <w:ind w:firstLine="560" w:firstLineChars="200"/>
        <w:rPr>
          <w:rStyle w:val="11"/>
          <w:rFonts w:hint="eastAsia" w:ascii="仿宋" w:hAnsi="仿宋" w:eastAsia="仿宋" w:cs="仿宋"/>
          <w:sz w:val="28"/>
          <w:szCs w:val="28"/>
        </w:rPr>
      </w:pPr>
      <w:r>
        <w:rPr>
          <w:rStyle w:val="11"/>
          <w:rFonts w:hint="eastAsia" w:ascii="仿宋" w:hAnsi="仿宋" w:eastAsia="仿宋" w:cs="仿宋"/>
          <w:sz w:val="28"/>
          <w:szCs w:val="28"/>
        </w:rPr>
        <w:t>1）试剂准备区：负责试剂准备及配制核酸反应液。</w:t>
      </w:r>
    </w:p>
    <w:p>
      <w:pPr>
        <w:ind w:firstLine="560" w:firstLineChars="200"/>
        <w:rPr>
          <w:rStyle w:val="11"/>
          <w:rFonts w:hint="eastAsia" w:ascii="仿宋" w:hAnsi="仿宋" w:eastAsia="仿宋" w:cs="仿宋"/>
          <w:sz w:val="28"/>
          <w:szCs w:val="28"/>
        </w:rPr>
      </w:pPr>
      <w:r>
        <w:rPr>
          <w:rStyle w:val="11"/>
          <w:rFonts w:hint="eastAsia" w:ascii="仿宋" w:hAnsi="仿宋" w:eastAsia="仿宋" w:cs="仿宋"/>
          <w:sz w:val="28"/>
          <w:szCs w:val="28"/>
        </w:rPr>
        <w:t>2）标本制备区：负责接收样本并进行核酸提取和体系配置。</w:t>
      </w:r>
    </w:p>
    <w:p>
      <w:pPr>
        <w:ind w:firstLine="560" w:firstLineChars="200"/>
        <w:rPr>
          <w:rStyle w:val="11"/>
          <w:rFonts w:hint="eastAsia" w:ascii="仿宋" w:hAnsi="仿宋" w:eastAsia="仿宋" w:cs="仿宋"/>
          <w:sz w:val="28"/>
          <w:szCs w:val="28"/>
        </w:rPr>
      </w:pPr>
      <w:r>
        <w:rPr>
          <w:rStyle w:val="11"/>
          <w:rFonts w:hint="eastAsia" w:ascii="仿宋" w:hAnsi="仿宋" w:eastAsia="仿宋" w:cs="仿宋"/>
          <w:sz w:val="28"/>
          <w:szCs w:val="28"/>
        </w:rPr>
        <w:t>3）扩增区：进行核酸扩增分析检测</w:t>
      </w:r>
    </w:p>
    <w:p>
      <w:pPr>
        <w:ind w:firstLine="560" w:firstLineChars="200"/>
        <w:rPr>
          <w:rStyle w:val="11"/>
          <w:rFonts w:hint="eastAsia" w:ascii="仿宋" w:hAnsi="仿宋" w:eastAsia="仿宋" w:cs="仿宋"/>
          <w:sz w:val="28"/>
          <w:szCs w:val="28"/>
        </w:rPr>
      </w:pPr>
      <w:r>
        <w:rPr>
          <w:rStyle w:val="11"/>
          <w:rFonts w:hint="eastAsia" w:ascii="仿宋" w:hAnsi="仿宋" w:eastAsia="仿宋" w:cs="仿宋"/>
          <w:sz w:val="28"/>
          <w:szCs w:val="28"/>
        </w:rPr>
        <w:t>4）灭菌区：固体废弃物无害化处理</w:t>
      </w:r>
    </w:p>
    <w:p>
      <w:pPr>
        <w:rPr>
          <w:rFonts w:hint="eastAsia" w:ascii="仿宋" w:hAnsi="仿宋" w:eastAsia="仿宋" w:cs="仿宋"/>
          <w:sz w:val="28"/>
          <w:szCs w:val="28"/>
        </w:rPr>
      </w:pPr>
      <w:r>
        <w:rPr>
          <w:rStyle w:val="11"/>
          <w:rFonts w:hint="eastAsia"/>
          <w:b/>
          <w:bCs/>
          <w:sz w:val="28"/>
          <w:szCs w:val="28"/>
          <w:lang w:val="en-US" w:eastAsia="zh-CN"/>
        </w:rPr>
        <w:t xml:space="preserve">3.2 </w:t>
      </w:r>
      <w:r>
        <w:rPr>
          <w:rFonts w:hint="eastAsia"/>
          <w:b/>
          <w:bCs/>
          <w:sz w:val="28"/>
          <w:szCs w:val="28"/>
        </w:rPr>
        <w:t>人流</w:t>
      </w:r>
      <w:r>
        <w:rPr>
          <w:rFonts w:hint="eastAsia"/>
          <w:b/>
          <w:bCs/>
          <w:sz w:val="28"/>
          <w:szCs w:val="28"/>
          <w:lang w:eastAsia="zh-CN"/>
        </w:rPr>
        <w:t>：</w:t>
      </w:r>
      <w:r>
        <w:rPr>
          <w:rFonts w:hint="eastAsia" w:ascii="仿宋" w:hAnsi="仿宋" w:eastAsia="仿宋" w:cs="仿宋"/>
          <w:sz w:val="28"/>
          <w:szCs w:val="28"/>
        </w:rPr>
        <w:t>在实验室期间，人员进出实验室通过单向流动，不能回流，确保扩增区的气溶胶不会污染样品处理区。</w:t>
      </w:r>
    </w:p>
    <w:p>
      <w:pPr>
        <w:rPr>
          <w:sz w:val="28"/>
          <w:szCs w:val="28"/>
        </w:rPr>
      </w:pPr>
      <w:r>
        <w:rPr>
          <w:rStyle w:val="11"/>
          <w:rFonts w:hint="eastAsia"/>
          <w:b/>
          <w:bCs/>
          <w:sz w:val="28"/>
          <w:szCs w:val="28"/>
          <w:lang w:val="en-US" w:eastAsia="zh-CN"/>
        </w:rPr>
        <w:t xml:space="preserve">3.3 </w:t>
      </w:r>
      <w:r>
        <w:rPr>
          <w:rFonts w:hint="eastAsia"/>
          <w:b/>
          <w:bCs/>
          <w:sz w:val="28"/>
          <w:szCs w:val="28"/>
        </w:rPr>
        <w:t>样本流</w:t>
      </w:r>
      <w:r>
        <w:rPr>
          <w:rFonts w:hint="eastAsia"/>
          <w:b/>
          <w:bCs/>
          <w:sz w:val="28"/>
          <w:szCs w:val="28"/>
          <w:lang w:eastAsia="zh-CN"/>
        </w:rPr>
        <w:t>：</w:t>
      </w:r>
      <w:r>
        <w:rPr>
          <w:rFonts w:hint="eastAsia" w:ascii="仿宋" w:hAnsi="仿宋" w:eastAsia="仿宋" w:cs="仿宋"/>
          <w:sz w:val="28"/>
          <w:szCs w:val="28"/>
        </w:rPr>
        <w:t>新冠样品可直接使用标本制备区内的对外传递窗进行样品接收。接收到样本后，将标本转运容器放入生物安全柜，在安全柜中打开标本转运容器并清点样本。</w:t>
      </w:r>
    </w:p>
    <w:p>
      <w:pPr>
        <w:rPr>
          <w:sz w:val="28"/>
          <w:szCs w:val="28"/>
        </w:rPr>
      </w:pPr>
      <w:r>
        <w:rPr>
          <w:rStyle w:val="11"/>
          <w:rFonts w:hint="eastAsia"/>
          <w:b/>
          <w:bCs/>
          <w:sz w:val="28"/>
          <w:szCs w:val="28"/>
          <w:lang w:val="en-US" w:eastAsia="zh-CN"/>
        </w:rPr>
        <w:t xml:space="preserve">3.4 </w:t>
      </w:r>
      <w:r>
        <w:rPr>
          <w:rFonts w:hint="eastAsia"/>
          <w:b/>
          <w:bCs/>
          <w:sz w:val="28"/>
          <w:szCs w:val="28"/>
        </w:rPr>
        <w:t>医疗废物流</w:t>
      </w:r>
      <w:r>
        <w:rPr>
          <w:rFonts w:hint="eastAsia"/>
          <w:b/>
          <w:bCs/>
          <w:sz w:val="28"/>
          <w:szCs w:val="28"/>
          <w:lang w:eastAsia="zh-CN"/>
        </w:rPr>
        <w:t>：</w:t>
      </w:r>
      <w:r>
        <w:rPr>
          <w:rFonts w:hint="eastAsia" w:ascii="仿宋" w:hAnsi="仿宋" w:eastAsia="仿宋" w:cs="仿宋"/>
          <w:sz w:val="28"/>
          <w:szCs w:val="28"/>
        </w:rPr>
        <w:t>实验室产生的医疗废物，使用三层医疗废物包装袋装好扎紧后在特定的清洁时间，移动到灭菌区内，经高压灭菌后按医疗废物处理。实验过程中的试剂废液会以医疗废物的形式来进行处理。如在户外运行时，可以通</w:t>
      </w:r>
      <w:r>
        <w:rPr>
          <w:rFonts w:hint="eastAsia" w:ascii="仿宋" w:hAnsi="仿宋" w:eastAsia="仿宋" w:cs="仿宋"/>
          <w:sz w:val="28"/>
          <w:szCs w:val="28"/>
          <w:lang w:val="en-US" w:eastAsia="zh-CN"/>
        </w:rPr>
        <w:t>过</w:t>
      </w:r>
      <w:r>
        <w:rPr>
          <w:rFonts w:hint="eastAsia" w:ascii="仿宋" w:hAnsi="仿宋" w:eastAsia="仿宋" w:cs="仿宋"/>
          <w:sz w:val="28"/>
          <w:szCs w:val="28"/>
        </w:rPr>
        <w:t>加装污水回收箱，收集起来，由第三方医疗废物处理机构进行适当的回收处理。</w:t>
      </w:r>
    </w:p>
    <w:p>
      <w:pPr>
        <w:rPr>
          <w:sz w:val="28"/>
          <w:szCs w:val="28"/>
        </w:rPr>
      </w:pPr>
      <w:r>
        <w:rPr>
          <w:rFonts w:hint="eastAsia"/>
          <w:b/>
          <w:bCs/>
          <w:sz w:val="28"/>
          <w:szCs w:val="28"/>
          <w:lang w:val="en-US" w:eastAsia="zh-CN"/>
        </w:rPr>
        <w:t xml:space="preserve">3.5 </w:t>
      </w:r>
      <w:r>
        <w:rPr>
          <w:rFonts w:hint="eastAsia"/>
          <w:b/>
          <w:bCs/>
          <w:sz w:val="28"/>
          <w:szCs w:val="28"/>
        </w:rPr>
        <w:t>信息系统</w:t>
      </w:r>
      <w:r>
        <w:rPr>
          <w:rFonts w:hint="eastAsia"/>
          <w:b/>
          <w:bCs/>
          <w:sz w:val="28"/>
          <w:szCs w:val="28"/>
          <w:lang w:eastAsia="zh-CN"/>
        </w:rPr>
        <w:t>：</w:t>
      </w:r>
      <w:r>
        <w:rPr>
          <w:rFonts w:hint="eastAsia" w:ascii="仿宋" w:hAnsi="仿宋" w:eastAsia="仿宋" w:cs="仿宋"/>
          <w:sz w:val="28"/>
          <w:szCs w:val="28"/>
        </w:rPr>
        <w:t>可实时监测新冠核酸检测的全流程，实现从样品接收到检测报告全流程信息跟踪，远程传输、实时收集及汇总实验室的生产及设备信息，实现信息可视化和透明化，设备运行状况、设备性能及饱和度，为决策提供数据依据，满足大规模检测样本、跨地区的精益过程管理控制需求，提高管理效率。</w:t>
      </w:r>
    </w:p>
    <w:p>
      <w:pPr>
        <w:widowControl/>
        <w:jc w:val="left"/>
        <w:rPr>
          <w:rFonts w:ascii="宋体" w:hAnsi="宋体" w:eastAsia="宋体" w:cs="宋体"/>
          <w:kern w:val="0"/>
          <w:sz w:val="24"/>
          <w:szCs w:val="24"/>
        </w:rPr>
      </w:pPr>
      <w:r>
        <w:rPr>
          <w:rFonts w:ascii="黑体" w:hAnsi="黑体" w:eastAsia="黑体" w:cs="宋体"/>
          <w:color w:val="000000"/>
          <w:kern w:val="0"/>
          <w:sz w:val="32"/>
          <w:szCs w:val="32"/>
        </w:rPr>
        <w:t xml:space="preserve">附件 </w:t>
      </w:r>
      <w:r>
        <w:rPr>
          <w:rFonts w:ascii="TimesNewRomanPS-BoldMT" w:hAnsi="TimesNewRomanPS-BoldMT" w:eastAsia="宋体" w:cs="宋体"/>
          <w:b/>
          <w:bCs/>
          <w:color w:val="000000"/>
          <w:kern w:val="0"/>
          <w:sz w:val="32"/>
          <w:szCs w:val="32"/>
        </w:rPr>
        <w:t>1</w:t>
      </w:r>
      <w:r>
        <w:rPr>
          <w:rFonts w:ascii="黑体" w:hAnsi="黑体" w:eastAsia="黑体" w:cs="宋体"/>
          <w:color w:val="000000"/>
          <w:kern w:val="0"/>
          <w:sz w:val="32"/>
          <w:szCs w:val="32"/>
        </w:rPr>
        <w:t>：各分区压力和风量参考</w:t>
      </w:r>
    </w:p>
    <w:tbl>
      <w:tblPr>
        <w:tblStyle w:val="6"/>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34"/>
        <w:gridCol w:w="1384"/>
        <w:gridCol w:w="1211"/>
        <w:gridCol w:w="1318"/>
        <w:gridCol w:w="28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val="0"/>
                <w:bCs/>
                <w:kern w:val="0"/>
                <w:sz w:val="24"/>
                <w:szCs w:val="24"/>
              </w:rPr>
            </w:pPr>
            <w:r>
              <w:rPr>
                <w:rFonts w:ascii="Times New Roman" w:hAnsi="Times New Roman" w:cs="Times New Roman"/>
                <w:b w:val="0"/>
                <w:bCs/>
                <w:color w:val="000000"/>
                <w:kern w:val="0"/>
                <w:sz w:val="24"/>
                <w:szCs w:val="24"/>
              </w:rPr>
              <w:t>区域</w:t>
            </w:r>
          </w:p>
        </w:tc>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b w:val="0"/>
                <w:bCs/>
                <w:color w:val="000000"/>
                <w:kern w:val="0"/>
                <w:sz w:val="24"/>
                <w:szCs w:val="24"/>
              </w:rPr>
            </w:pPr>
            <w:r>
              <w:rPr>
                <w:rFonts w:ascii="Times New Roman" w:hAnsi="Times New Roman" w:cs="Times New Roman"/>
                <w:b w:val="0"/>
                <w:bCs/>
                <w:color w:val="000000"/>
                <w:kern w:val="0"/>
                <w:sz w:val="24"/>
                <w:szCs w:val="24"/>
              </w:rPr>
              <w:t>压力要求</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b w:val="0"/>
                <w:bCs/>
                <w:kern w:val="0"/>
                <w:sz w:val="24"/>
                <w:szCs w:val="24"/>
              </w:rPr>
            </w:pPr>
            <w:r>
              <w:rPr>
                <w:rFonts w:ascii="Times New Roman" w:hAnsi="Times New Roman" w:cs="Times New Roman"/>
                <w:b w:val="0"/>
                <w:bCs/>
                <w:color w:val="000000"/>
                <w:kern w:val="0"/>
                <w:sz w:val="24"/>
                <w:szCs w:val="24"/>
              </w:rPr>
              <w:t>（PA）</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b w:val="0"/>
                <w:bCs/>
                <w:color w:val="000000"/>
                <w:kern w:val="0"/>
                <w:sz w:val="24"/>
                <w:szCs w:val="24"/>
              </w:rPr>
            </w:pPr>
            <w:r>
              <w:rPr>
                <w:rFonts w:ascii="Times New Roman" w:hAnsi="Times New Roman" w:cs="Times New Roman"/>
                <w:b w:val="0"/>
                <w:bCs/>
                <w:color w:val="000000"/>
                <w:kern w:val="0"/>
                <w:sz w:val="24"/>
                <w:szCs w:val="24"/>
              </w:rPr>
              <w:t>进风量</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b w:val="0"/>
                <w:bCs/>
                <w:kern w:val="0"/>
                <w:sz w:val="24"/>
                <w:szCs w:val="24"/>
              </w:rPr>
            </w:pPr>
            <w:r>
              <w:rPr>
                <w:rFonts w:ascii="Times New Roman" w:hAnsi="Times New Roman" w:cs="Times New Roman"/>
                <w:b w:val="0"/>
                <w:bCs/>
                <w:color w:val="000000"/>
                <w:kern w:val="0"/>
                <w:sz w:val="24"/>
                <w:szCs w:val="24"/>
              </w:rPr>
              <w:t>（m</w:t>
            </w:r>
            <w:r>
              <w:rPr>
                <w:rFonts w:hint="eastAsia" w:ascii="Times New Roman" w:hAnsi="Times New Roman" w:cs="Times New Roman"/>
                <w:b w:val="0"/>
                <w:bCs/>
                <w:color w:val="000000"/>
                <w:kern w:val="0"/>
                <w:sz w:val="24"/>
                <w:szCs w:val="24"/>
                <w:vertAlign w:val="superscript"/>
              </w:rPr>
              <w:t>3</w:t>
            </w:r>
            <w:r>
              <w:rPr>
                <w:rFonts w:ascii="Times New Roman" w:hAnsi="Times New Roman" w:cs="Times New Roman"/>
                <w:b w:val="0"/>
                <w:bCs/>
                <w:color w:val="000000"/>
                <w:kern w:val="0"/>
                <w:sz w:val="24"/>
                <w:szCs w:val="24"/>
              </w:rPr>
              <w:t>）</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b w:val="0"/>
                <w:bCs/>
                <w:color w:val="000000"/>
                <w:kern w:val="0"/>
                <w:sz w:val="24"/>
                <w:szCs w:val="24"/>
              </w:rPr>
            </w:pPr>
            <w:r>
              <w:rPr>
                <w:rFonts w:ascii="Times New Roman" w:hAnsi="Times New Roman" w:cs="Times New Roman"/>
                <w:b w:val="0"/>
                <w:bCs/>
                <w:color w:val="000000"/>
                <w:kern w:val="0"/>
                <w:sz w:val="24"/>
                <w:szCs w:val="24"/>
              </w:rPr>
              <w:t>排风量</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b w:val="0"/>
                <w:bCs/>
                <w:kern w:val="0"/>
                <w:sz w:val="24"/>
                <w:szCs w:val="24"/>
              </w:rPr>
            </w:pPr>
            <w:r>
              <w:rPr>
                <w:rFonts w:ascii="Times New Roman" w:hAnsi="Times New Roman" w:cs="Times New Roman"/>
                <w:b w:val="0"/>
                <w:bCs/>
                <w:color w:val="000000"/>
                <w:kern w:val="0"/>
                <w:sz w:val="24"/>
                <w:szCs w:val="24"/>
              </w:rPr>
              <w:t>（m</w:t>
            </w:r>
            <w:r>
              <w:rPr>
                <w:rFonts w:hint="eastAsia" w:ascii="Times New Roman" w:hAnsi="Times New Roman" w:cs="Times New Roman"/>
                <w:b w:val="0"/>
                <w:bCs/>
                <w:color w:val="000000"/>
                <w:kern w:val="0"/>
                <w:sz w:val="24"/>
                <w:szCs w:val="24"/>
                <w:vertAlign w:val="superscript"/>
              </w:rPr>
              <w:t>3</w:t>
            </w:r>
            <w:r>
              <w:rPr>
                <w:rFonts w:ascii="Times New Roman" w:hAnsi="Times New Roman" w:cs="Times New Roman"/>
                <w:b w:val="0"/>
                <w:bCs/>
                <w:color w:val="000000"/>
                <w:kern w:val="0"/>
                <w:sz w:val="24"/>
                <w:szCs w:val="24"/>
              </w:rPr>
              <w:t>）</w:t>
            </w:r>
          </w:p>
        </w:tc>
        <w:tc>
          <w:tcPr>
            <w:tcW w:w="2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val="0"/>
                <w:bCs/>
                <w:kern w:val="0"/>
                <w:sz w:val="24"/>
                <w:szCs w:val="24"/>
              </w:rPr>
            </w:pPr>
            <w:r>
              <w:rPr>
                <w:rFonts w:ascii="Times New Roman" w:hAnsi="Times New Roman" w:cs="Times New Roman"/>
                <w:b w:val="0"/>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试剂准备区</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正10</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130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100</w:t>
            </w:r>
          </w:p>
        </w:tc>
        <w:tc>
          <w:tcPr>
            <w:tcW w:w="2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以10次/H换风量来计算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标本制备区</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负15</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600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800</w:t>
            </w:r>
          </w:p>
        </w:tc>
        <w:tc>
          <w:tcPr>
            <w:tcW w:w="2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以15次/H换风量来计算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缓冲间</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负5</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50</w:t>
            </w:r>
          </w:p>
        </w:tc>
        <w:tc>
          <w:tcPr>
            <w:tcW w:w="2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以10次/H换风量来计算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扩增区</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负25</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500</w:t>
            </w:r>
          </w:p>
        </w:tc>
        <w:tc>
          <w:tcPr>
            <w:tcW w:w="2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以20次/H换风量来计算</w:t>
            </w:r>
          </w:p>
        </w:tc>
      </w:tr>
    </w:tbl>
    <w:p>
      <w:pPr>
        <w:rPr>
          <w:rFonts w:hint="eastAsia"/>
          <w:b/>
          <w:sz w:val="28"/>
          <w:szCs w:val="28"/>
          <w:lang w:val="en-US" w:eastAsia="zh-CN"/>
        </w:rPr>
      </w:pPr>
      <w:r>
        <w:rPr>
          <w:rFonts w:hint="eastAsia"/>
          <w:b/>
          <w:sz w:val="28"/>
          <w:szCs w:val="28"/>
          <w:lang w:val="en-US" w:eastAsia="zh-CN"/>
        </w:rPr>
        <w:t>3.7各实验区设备配置清单</w:t>
      </w:r>
    </w:p>
    <w:tbl>
      <w:tblPr>
        <w:tblStyle w:val="6"/>
        <w:tblpPr w:leftFromText="180" w:rightFromText="180" w:vertAnchor="text" w:horzAnchor="margin" w:tblpXSpec="center" w:tblpY="173"/>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736"/>
        <w:gridCol w:w="738"/>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42"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区域</w:t>
            </w: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仪器名称</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数量</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144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试剂准备区</w:t>
            </w: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超净工作台</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超纯水机</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医用冷藏冷冻箱</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离心机</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八通道道移液器</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2</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单道移液器</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2</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单通道移液器</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2</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旋涡混匀仪</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44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标本制备区</w:t>
            </w: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生物安全柜</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双人位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水浴锅</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highlight w:val="yellow"/>
                <w:lang w:val="zh-CN" w:bidi="zh-CN"/>
              </w:rPr>
            </w:pPr>
            <w:r>
              <w:rPr>
                <w:rFonts w:hint="eastAsia" w:ascii="仿宋" w:hAnsi="仿宋" w:eastAsia="仿宋" w:cs="仿宋"/>
                <w:sz w:val="24"/>
                <w:szCs w:val="24"/>
              </w:rPr>
              <w:t>核酸提取仪</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6</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离心机</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2</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旋涡混匀仪</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2</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单通道移液器</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bidi="zh-CN"/>
              </w:rPr>
            </w:pPr>
            <w:r>
              <w:rPr>
                <w:rFonts w:hint="eastAsia" w:ascii="仿宋" w:hAnsi="仿宋" w:eastAsia="仿宋" w:cs="仿宋"/>
                <w:sz w:val="24"/>
                <w:szCs w:val="24"/>
              </w:rPr>
              <w:t>2</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bidi="zh-CN"/>
              </w:rPr>
            </w:pPr>
            <w:r>
              <w:rPr>
                <w:rFonts w:hint="eastAsia" w:ascii="仿宋" w:hAnsi="仿宋" w:eastAsia="仿宋" w:cs="仿宋"/>
                <w:sz w:val="24"/>
                <w:szCs w:val="24"/>
              </w:rPr>
              <w:t>单通道移液器</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bidi="zh-CN"/>
              </w:rPr>
            </w:pPr>
            <w:r>
              <w:rPr>
                <w:rFonts w:hint="eastAsia" w:ascii="仿宋" w:hAnsi="仿宋" w:eastAsia="仿宋" w:cs="仿宋"/>
                <w:sz w:val="24"/>
                <w:szCs w:val="24"/>
              </w:rPr>
              <w:t>2</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八通道移液器</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highlight w:val="yellow"/>
                <w:lang w:bidi="zh-CN"/>
              </w:rPr>
            </w:pPr>
            <w:r>
              <w:rPr>
                <w:rFonts w:hint="eastAsia" w:ascii="仿宋" w:hAnsi="仿宋" w:eastAsia="仿宋" w:cs="仿宋"/>
                <w:sz w:val="24"/>
                <w:szCs w:val="24"/>
              </w:rPr>
              <w:t>2</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highlight w:val="yellow"/>
                <w:lang w:val="zh-CN" w:bidi="zh-CN"/>
              </w:rPr>
            </w:pPr>
            <w:r>
              <w:rPr>
                <w:rFonts w:hint="eastAsia" w:ascii="仿宋" w:hAnsi="仿宋" w:eastAsia="仿宋" w:cs="仿宋"/>
                <w:sz w:val="24"/>
                <w:szCs w:val="24"/>
              </w:rPr>
              <w:t>全自动开盖分杯系统</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highlight w:val="yellow"/>
                <w:lang w:val="zh-CN" w:bidi="zh-CN"/>
              </w:rPr>
            </w:pPr>
            <w:r>
              <w:rPr>
                <w:rFonts w:hint="eastAsia" w:ascii="仿宋" w:hAnsi="仿宋" w:eastAsia="仿宋" w:cs="仿宋"/>
                <w:sz w:val="24"/>
                <w:szCs w:val="24"/>
              </w:rPr>
              <w:t>2</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样本管条码识别、开盖、分液以及闭盖和回收及体系构建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扩增分析区</w:t>
            </w:r>
          </w:p>
        </w:tc>
        <w:tc>
          <w:tcPr>
            <w:tcW w:w="273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实时荧光定量PCR分析仪</w:t>
            </w:r>
          </w:p>
        </w:tc>
        <w:tc>
          <w:tcPr>
            <w:tcW w:w="738" w:type="dxa"/>
            <w:tcBorders>
              <w:top w:val="single" w:color="auto" w:sz="4" w:space="0"/>
              <w:left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5</w:t>
            </w:r>
          </w:p>
        </w:tc>
        <w:tc>
          <w:tcPr>
            <w:tcW w:w="3308" w:type="dxa"/>
            <w:tcBorders>
              <w:top w:val="single" w:color="auto" w:sz="4" w:space="0"/>
              <w:left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lang w:val="zh-CN" w:bidi="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bidi="zh-CN"/>
              </w:rPr>
            </w:pPr>
            <w:r>
              <w:rPr>
                <w:rFonts w:hint="eastAsia" w:ascii="仿宋" w:hAnsi="仿宋" w:eastAsia="仿宋" w:cs="仿宋"/>
                <w:sz w:val="24"/>
                <w:szCs w:val="24"/>
              </w:rPr>
              <w:t>数字PCR系统</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疑似样本验证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bidi="zh-CN"/>
              </w:rPr>
            </w:pPr>
            <w:r>
              <w:rPr>
                <w:rFonts w:hint="eastAsia" w:ascii="仿宋" w:hAnsi="仿宋" w:eastAsia="仿宋" w:cs="仿宋"/>
                <w:sz w:val="24"/>
                <w:szCs w:val="24"/>
              </w:rPr>
              <w:t>基因测序仪</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针对新冠突变株及未知病原体检测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p>
        </w:tc>
        <w:tc>
          <w:tcPr>
            <w:tcW w:w="273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lang w:val="zh-CN" w:bidi="zh-CN"/>
              </w:rPr>
            </w:pPr>
            <w:r>
              <w:rPr>
                <w:rFonts w:hint="eastAsia" w:ascii="仿宋" w:hAnsi="仿宋" w:eastAsia="仿宋" w:cs="仿宋"/>
                <w:sz w:val="24"/>
                <w:szCs w:val="24"/>
                <w:lang w:val="zh-CN" w:bidi="zh-CN"/>
              </w:rPr>
              <w:t>全自动核酸检测一体机</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42"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消洗区</w:t>
            </w: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高压灭菌器</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rPr>
              <w:t>1</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42" w:type="dxa"/>
            <w:vMerge w:val="restart"/>
            <w:tcBorders>
              <w:top w:val="single" w:color="auto" w:sz="4" w:space="0"/>
              <w:left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辅助设备</w:t>
            </w: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电脑</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若干</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r>
              <w:rPr>
                <w:rFonts w:hint="eastAsia" w:ascii="仿宋" w:hAnsi="仿宋" w:eastAsia="仿宋" w:cs="仿宋"/>
                <w:sz w:val="24"/>
                <w:szCs w:val="24"/>
                <w:lang w:val="zh-CN" w:bidi="zh-CN"/>
              </w:rPr>
              <w:t>根据需要配置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42" w:type="dxa"/>
            <w:vMerge w:val="continue"/>
            <w:tcBorders>
              <w:left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扫码枪</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5</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42" w:type="dxa"/>
            <w:vMerge w:val="continue"/>
            <w:tcBorders>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p>
        </w:tc>
        <w:tc>
          <w:tcPr>
            <w:tcW w:w="273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打印机</w:t>
            </w:r>
          </w:p>
        </w:tc>
        <w:tc>
          <w:tcPr>
            <w:tcW w:w="7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3</w:t>
            </w:r>
          </w:p>
        </w:tc>
        <w:tc>
          <w:tcPr>
            <w:tcW w:w="330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sz w:val="24"/>
                <w:szCs w:val="24"/>
                <w:lang w:val="zh-CN" w:bidi="zh-CN"/>
              </w:rPr>
            </w:pPr>
          </w:p>
        </w:tc>
      </w:tr>
    </w:tbl>
    <w:p>
      <w:pPr>
        <w:rPr>
          <w:rStyle w:val="9"/>
          <w:rFonts w:hint="eastAsia"/>
          <w:sz w:val="32"/>
        </w:rPr>
      </w:pPr>
    </w:p>
    <w:p>
      <w:pPr>
        <w:pStyle w:val="2"/>
        <w:ind w:left="0" w:leftChars="0" w:firstLine="0" w:firstLineChars="0"/>
        <w:jc w:val="center"/>
        <w:rPr>
          <w:rStyle w:val="9"/>
          <w:rFonts w:hint="default" w:eastAsiaTheme="minorEastAsia" w:cstheme="minorBidi"/>
          <w:kern w:val="2"/>
          <w:sz w:val="32"/>
          <w:lang w:val="en-US" w:eastAsia="zh-CN" w:bidi="ar-SA"/>
        </w:rPr>
      </w:pPr>
      <w:r>
        <w:rPr>
          <w:rStyle w:val="9"/>
          <w:rFonts w:hint="eastAsia" w:eastAsiaTheme="minorEastAsia" w:cstheme="minorBidi"/>
          <w:kern w:val="2"/>
          <w:sz w:val="32"/>
          <w:lang w:val="en-US" w:eastAsia="zh-CN" w:bidi="ar-SA"/>
        </w:rPr>
        <w:t>二、</w:t>
      </w:r>
      <w:r>
        <w:rPr>
          <w:rStyle w:val="9"/>
          <w:rFonts w:hint="eastAsia" w:cstheme="minorBidi"/>
          <w:kern w:val="2"/>
          <w:sz w:val="32"/>
          <w:lang w:val="en-US" w:eastAsia="zh-CN" w:bidi="ar-SA"/>
        </w:rPr>
        <w:t>厢式一体</w:t>
      </w:r>
      <w:r>
        <w:rPr>
          <w:rStyle w:val="9"/>
          <w:rFonts w:hint="eastAsia" w:eastAsiaTheme="minorEastAsia" w:cstheme="minorBidi"/>
          <w:kern w:val="2"/>
          <w:sz w:val="32"/>
          <w:lang w:val="en-US" w:eastAsia="zh-CN" w:bidi="ar-SA"/>
        </w:rPr>
        <w:t>半挂式移动</w:t>
      </w:r>
      <w:r>
        <w:rPr>
          <w:rStyle w:val="9"/>
          <w:rFonts w:hint="eastAsia" w:cstheme="minorBidi"/>
          <w:kern w:val="2"/>
          <w:sz w:val="32"/>
          <w:lang w:val="en-US" w:eastAsia="zh-CN" w:bidi="ar-SA"/>
        </w:rPr>
        <w:t>中</w:t>
      </w:r>
      <w:r>
        <w:rPr>
          <w:rStyle w:val="9"/>
          <w:rFonts w:hint="eastAsia" w:eastAsiaTheme="minorEastAsia" w:cstheme="minorBidi"/>
          <w:kern w:val="2"/>
          <w:sz w:val="32"/>
          <w:lang w:val="en-US" w:eastAsia="zh-CN" w:bidi="ar-SA"/>
        </w:rPr>
        <w:t>药房</w:t>
      </w:r>
    </w:p>
    <w:p>
      <w:pPr>
        <w:rPr>
          <w:rStyle w:val="10"/>
          <w:rFonts w:hint="eastAsia"/>
          <w:b/>
          <w:bCs/>
          <w:sz w:val="28"/>
          <w:szCs w:val="28"/>
          <w:lang w:val="en-US" w:eastAsia="zh-CN"/>
        </w:rPr>
      </w:pPr>
      <w:r>
        <w:rPr>
          <w:rStyle w:val="10"/>
          <w:rFonts w:hint="eastAsia"/>
          <w:b/>
          <w:bCs/>
          <w:sz w:val="28"/>
          <w:szCs w:val="28"/>
          <w:lang w:val="en-US" w:eastAsia="zh-CN"/>
        </w:rPr>
        <w:t>1、建设目标：</w:t>
      </w:r>
    </w:p>
    <w:p>
      <w:pPr>
        <w:ind w:firstLine="420" w:firstLineChars="0"/>
        <w:rPr>
          <w:rStyle w:val="10"/>
          <w:rFonts w:hint="eastAsia" w:ascii="仿宋" w:hAnsi="仿宋" w:eastAsia="仿宋" w:cs="仿宋"/>
          <w:sz w:val="28"/>
          <w:szCs w:val="28"/>
        </w:rPr>
      </w:pPr>
      <w:r>
        <w:rPr>
          <w:rStyle w:val="10"/>
          <w:rFonts w:hint="eastAsia" w:ascii="仿宋" w:hAnsi="仿宋" w:eastAsia="仿宋" w:cs="仿宋"/>
          <w:sz w:val="28"/>
          <w:szCs w:val="28"/>
        </w:rPr>
        <w:t>充分发挥中医药在新发突发传染病防治和公共卫生事件应急处置中的作用，加强国家中医应急医疗队伍建设与管理，全面提升国家中医应急队伍的应急救治能力和水平。按照“平战结合、专兼结合、协调联动、快速反应”的原则，结合地域特点和突发事件的分布特点，有针对性的加强相关专业人员配备和能力建设。</w:t>
      </w:r>
    </w:p>
    <w:p>
      <w:pPr>
        <w:ind w:firstLine="420" w:firstLineChars="0"/>
        <w:rPr>
          <w:rStyle w:val="10"/>
          <w:rFonts w:hint="default" w:ascii="仿宋" w:hAnsi="仿宋" w:eastAsia="仿宋" w:cs="仿宋"/>
          <w:sz w:val="28"/>
          <w:szCs w:val="28"/>
          <w:lang w:val="en-US" w:eastAsia="zh-CN"/>
        </w:rPr>
      </w:pPr>
      <w:r>
        <w:rPr>
          <w:rStyle w:val="10"/>
          <w:rFonts w:hint="eastAsia" w:ascii="仿宋" w:hAnsi="仿宋" w:eastAsia="仿宋" w:cs="仿宋"/>
          <w:sz w:val="28"/>
          <w:szCs w:val="28"/>
          <w:lang w:val="en-US" w:eastAsia="zh-CN"/>
        </w:rPr>
        <w:t>半挂式移动中药房集成自动化中药颗粒调剂系统、现场诊疗设施、广播宣传系统，能够执行移动医疗、防控宣导等任务，实现中医药在应急医疗领域的应用，有效地增大中医药的服务半径，让更多的人民群众得到高效、快速、便捷的中医药预防和治疗。</w:t>
      </w:r>
    </w:p>
    <w:p>
      <w:pPr>
        <w:rPr>
          <w:rStyle w:val="10"/>
          <w:rFonts w:hint="default" w:eastAsia="宋体"/>
          <w:b/>
          <w:bCs/>
          <w:sz w:val="28"/>
          <w:szCs w:val="28"/>
          <w:lang w:val="en-US" w:eastAsia="zh-CN"/>
        </w:rPr>
      </w:pPr>
      <w:r>
        <w:rPr>
          <w:rStyle w:val="10"/>
          <w:rFonts w:hint="eastAsia" w:eastAsia="宋体"/>
          <w:b/>
          <w:bCs/>
          <w:sz w:val="28"/>
          <w:szCs w:val="28"/>
          <w:lang w:val="en-US" w:eastAsia="zh-CN"/>
        </w:rPr>
        <w:t>2、总体要求：</w:t>
      </w:r>
    </w:p>
    <w:p>
      <w:pPr>
        <w:numPr>
          <w:ilvl w:val="0"/>
          <w:numId w:val="0"/>
        </w:numPr>
        <w:ind w:leftChars="0"/>
        <w:rPr>
          <w:rStyle w:val="10"/>
          <w:rFonts w:hint="default" w:ascii="仿宋" w:hAnsi="仿宋" w:eastAsia="仿宋" w:cs="仿宋"/>
          <w:b/>
          <w:bCs/>
          <w:sz w:val="28"/>
          <w:szCs w:val="28"/>
          <w:lang w:val="en-US" w:eastAsia="zh-CN"/>
        </w:rPr>
      </w:pPr>
      <w:r>
        <w:rPr>
          <w:rStyle w:val="10"/>
          <w:rFonts w:hint="eastAsia" w:ascii="仿宋" w:hAnsi="仿宋" w:eastAsia="仿宋" w:cs="仿宋"/>
          <w:b/>
          <w:bCs/>
          <w:sz w:val="28"/>
          <w:szCs w:val="28"/>
          <w:lang w:val="en-US" w:eastAsia="zh-CN"/>
        </w:rPr>
        <w:t>2.1建设依据</w:t>
      </w:r>
    </w:p>
    <w:p>
      <w:pPr>
        <w:numPr>
          <w:ilvl w:val="0"/>
          <w:numId w:val="2"/>
        </w:numPr>
        <w:ind w:left="420" w:leftChars="0" w:hanging="420" w:firstLineChars="0"/>
        <w:rPr>
          <w:rStyle w:val="10"/>
          <w:rFonts w:hint="eastAsia" w:ascii="仿宋" w:hAnsi="仿宋" w:eastAsia="仿宋" w:cs="仿宋"/>
          <w:sz w:val="28"/>
          <w:szCs w:val="28"/>
          <w:lang w:val="en-US" w:eastAsia="zh-CN"/>
        </w:rPr>
      </w:pPr>
      <w:r>
        <w:rPr>
          <w:rStyle w:val="10"/>
          <w:rFonts w:hint="eastAsia" w:ascii="仿宋" w:hAnsi="仿宋" w:eastAsia="仿宋" w:cs="仿宋"/>
          <w:sz w:val="28"/>
          <w:szCs w:val="28"/>
          <w:lang w:val="en-US" w:eastAsia="zh-CN"/>
        </w:rPr>
        <w:t>GB7258-2017 《机动车运行安全技术条件国家标准》</w:t>
      </w:r>
    </w:p>
    <w:p>
      <w:pPr>
        <w:numPr>
          <w:ilvl w:val="0"/>
          <w:numId w:val="2"/>
        </w:numPr>
        <w:ind w:left="420" w:leftChars="0" w:hanging="420" w:firstLineChars="0"/>
        <w:rPr>
          <w:rStyle w:val="10"/>
          <w:rFonts w:hint="eastAsia" w:ascii="仿宋" w:hAnsi="仿宋" w:eastAsia="仿宋" w:cs="仿宋"/>
          <w:sz w:val="28"/>
          <w:szCs w:val="28"/>
          <w:lang w:val="en-US" w:eastAsia="zh-CN"/>
        </w:rPr>
      </w:pPr>
      <w:r>
        <w:rPr>
          <w:rStyle w:val="10"/>
          <w:rFonts w:hint="eastAsia" w:ascii="仿宋" w:hAnsi="仿宋" w:eastAsia="仿宋" w:cs="仿宋"/>
          <w:sz w:val="28"/>
          <w:szCs w:val="28"/>
          <w:lang w:val="en-US" w:eastAsia="zh-CN"/>
        </w:rPr>
        <w:t>GB 1589-2016 《汽车、挂车及汽车列车外廓尺寸、轴荷及质量限值》</w:t>
      </w:r>
    </w:p>
    <w:p>
      <w:pPr>
        <w:numPr>
          <w:ilvl w:val="0"/>
          <w:numId w:val="2"/>
        </w:numPr>
        <w:ind w:left="420" w:leftChars="0" w:hanging="420" w:firstLineChars="0"/>
        <w:rPr>
          <w:rStyle w:val="10"/>
          <w:rFonts w:hint="eastAsia" w:ascii="仿宋" w:hAnsi="仿宋" w:eastAsia="仿宋" w:cs="仿宋"/>
          <w:sz w:val="28"/>
          <w:szCs w:val="28"/>
          <w:lang w:val="en-US" w:eastAsia="zh-CN"/>
        </w:rPr>
      </w:pPr>
      <w:r>
        <w:rPr>
          <w:rStyle w:val="10"/>
          <w:rFonts w:hint="eastAsia" w:ascii="仿宋" w:hAnsi="仿宋" w:eastAsia="仿宋" w:cs="仿宋"/>
          <w:sz w:val="28"/>
          <w:szCs w:val="28"/>
          <w:lang w:val="en-US" w:eastAsia="zh-CN"/>
        </w:rPr>
        <w:t>GB50073—2013《洁净厂房设计规范》</w:t>
      </w:r>
    </w:p>
    <w:p>
      <w:pPr>
        <w:numPr>
          <w:ilvl w:val="0"/>
          <w:numId w:val="2"/>
        </w:numPr>
        <w:ind w:left="420" w:leftChars="0" w:hanging="420" w:firstLineChars="0"/>
        <w:rPr>
          <w:rStyle w:val="10"/>
          <w:rFonts w:hint="eastAsia" w:ascii="仿宋" w:hAnsi="仿宋" w:eastAsia="仿宋" w:cs="仿宋"/>
          <w:sz w:val="28"/>
          <w:szCs w:val="28"/>
          <w:lang w:val="en-US" w:eastAsia="zh-CN"/>
        </w:rPr>
      </w:pPr>
      <w:r>
        <w:rPr>
          <w:rStyle w:val="10"/>
          <w:rFonts w:hint="eastAsia" w:ascii="仿宋" w:hAnsi="仿宋" w:eastAsia="仿宋" w:cs="仿宋"/>
          <w:sz w:val="28"/>
          <w:szCs w:val="28"/>
          <w:lang w:val="en-US" w:eastAsia="zh-CN"/>
        </w:rPr>
        <w:t>GB50591—2010 《洁净室施工及验收规范》</w:t>
      </w:r>
    </w:p>
    <w:p>
      <w:pPr>
        <w:numPr>
          <w:ilvl w:val="0"/>
          <w:numId w:val="2"/>
        </w:numPr>
        <w:ind w:left="420" w:leftChars="0" w:hanging="420" w:firstLineChars="0"/>
        <w:rPr>
          <w:rStyle w:val="10"/>
          <w:rFonts w:hint="eastAsia" w:ascii="仿宋" w:hAnsi="仿宋" w:eastAsia="仿宋" w:cs="仿宋"/>
          <w:sz w:val="28"/>
          <w:szCs w:val="28"/>
          <w:lang w:val="en-US" w:eastAsia="zh-CN"/>
        </w:rPr>
      </w:pPr>
      <w:r>
        <w:rPr>
          <w:rStyle w:val="10"/>
          <w:rFonts w:hint="eastAsia" w:ascii="仿宋" w:hAnsi="仿宋" w:eastAsia="仿宋" w:cs="仿宋"/>
          <w:sz w:val="28"/>
          <w:szCs w:val="28"/>
          <w:lang w:val="en-US" w:eastAsia="zh-CN"/>
        </w:rPr>
        <w:t>GB50243—2016 《通风与空调工程施工及验收规范》</w:t>
      </w:r>
    </w:p>
    <w:p>
      <w:pPr>
        <w:numPr>
          <w:ilvl w:val="0"/>
          <w:numId w:val="2"/>
        </w:numPr>
        <w:ind w:left="420" w:leftChars="0" w:hanging="420" w:firstLineChars="0"/>
        <w:rPr>
          <w:rStyle w:val="10"/>
          <w:rFonts w:hint="eastAsia" w:ascii="仿宋" w:hAnsi="仿宋" w:eastAsia="仿宋" w:cs="仿宋"/>
          <w:sz w:val="28"/>
          <w:szCs w:val="28"/>
          <w:lang w:val="en-US" w:eastAsia="zh-CN"/>
        </w:rPr>
      </w:pPr>
      <w:r>
        <w:rPr>
          <w:rStyle w:val="10"/>
          <w:rFonts w:hint="eastAsia" w:ascii="仿宋" w:hAnsi="仿宋" w:eastAsia="仿宋" w:cs="仿宋"/>
          <w:sz w:val="28"/>
          <w:szCs w:val="28"/>
          <w:lang w:val="en-US" w:eastAsia="zh-CN"/>
        </w:rPr>
        <w:t>GB/T 23336 《半挂车通用技术条件》</w:t>
      </w:r>
    </w:p>
    <w:p>
      <w:pPr>
        <w:numPr>
          <w:ilvl w:val="0"/>
          <w:numId w:val="0"/>
        </w:numPr>
        <w:ind w:leftChars="0"/>
        <w:rPr>
          <w:rStyle w:val="10"/>
          <w:rFonts w:hint="default" w:ascii="仿宋" w:hAnsi="仿宋" w:eastAsia="仿宋" w:cs="仿宋"/>
          <w:b/>
          <w:bCs/>
          <w:sz w:val="28"/>
          <w:szCs w:val="28"/>
          <w:lang w:val="en-US" w:eastAsia="zh-CN"/>
        </w:rPr>
      </w:pPr>
      <w:r>
        <w:rPr>
          <w:rStyle w:val="10"/>
          <w:rFonts w:hint="eastAsia" w:ascii="仿宋" w:hAnsi="仿宋" w:eastAsia="仿宋" w:cs="仿宋"/>
          <w:b/>
          <w:bCs/>
          <w:sz w:val="28"/>
          <w:szCs w:val="28"/>
          <w:lang w:val="en-US" w:eastAsia="zh-CN"/>
        </w:rPr>
        <w:t>2.2 技术要求</w:t>
      </w:r>
    </w:p>
    <w:p>
      <w:pPr>
        <w:tabs>
          <w:tab w:val="left" w:pos="720"/>
        </w:tabs>
        <w:snapToGrid w:val="0"/>
        <w:spacing w:line="360" w:lineRule="auto"/>
        <w:ind w:left="241"/>
        <w:outlineLvl w:val="3"/>
        <w:rPr>
          <w:rFonts w:ascii="仿宋" w:hAnsi="仿宋" w:eastAsia="仿宋"/>
          <w:b/>
          <w:bCs/>
          <w:sz w:val="24"/>
        </w:rPr>
      </w:pPr>
      <w:r>
        <w:rPr>
          <w:rFonts w:hint="eastAsia" w:ascii="仿宋" w:hAnsi="仿宋" w:eastAsia="仿宋"/>
          <w:b/>
          <w:bCs/>
          <w:sz w:val="24"/>
          <w:lang w:val="en-US" w:eastAsia="zh-CN"/>
        </w:rPr>
        <w:t>2.2</w:t>
      </w:r>
      <w:r>
        <w:rPr>
          <w:rFonts w:ascii="仿宋" w:hAnsi="仿宋" w:eastAsia="仿宋"/>
          <w:b/>
          <w:bCs/>
          <w:sz w:val="24"/>
        </w:rPr>
        <w:t>.1 移动中药房基本建设技术指标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3"/>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3" w:type="dxa"/>
            <w:vAlign w:val="center"/>
          </w:tcPr>
          <w:p>
            <w:pPr>
              <w:snapToGrid w:val="0"/>
              <w:spacing w:line="380" w:lineRule="exact"/>
              <w:rPr>
                <w:rFonts w:ascii="仿宋" w:hAnsi="仿宋" w:eastAsia="仿宋" w:cs="宋体"/>
                <w:sz w:val="24"/>
              </w:rPr>
            </w:pPr>
            <w:r>
              <w:rPr>
                <w:rFonts w:ascii="仿宋" w:hAnsi="仿宋" w:eastAsia="仿宋" w:cs="宋体"/>
                <w:sz w:val="24"/>
              </w:rPr>
              <w:t>调剂能力</w:t>
            </w:r>
          </w:p>
        </w:tc>
        <w:tc>
          <w:tcPr>
            <w:tcW w:w="4376" w:type="dxa"/>
            <w:vAlign w:val="center"/>
          </w:tcPr>
          <w:p>
            <w:pPr>
              <w:snapToGrid w:val="0"/>
              <w:spacing w:line="380" w:lineRule="exact"/>
              <w:rPr>
                <w:rFonts w:ascii="仿宋" w:hAnsi="仿宋" w:eastAsia="仿宋" w:cs="宋体"/>
                <w:sz w:val="24"/>
              </w:rPr>
            </w:pPr>
            <w:r>
              <w:rPr>
                <w:rFonts w:ascii="仿宋" w:hAnsi="仿宋" w:eastAsia="仿宋" w:cs="宋体"/>
                <w:sz w:val="24"/>
              </w:rPr>
              <w:t>1-15 任意袋数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3" w:type="dxa"/>
            <w:vAlign w:val="center"/>
          </w:tcPr>
          <w:p>
            <w:pPr>
              <w:snapToGrid w:val="0"/>
              <w:spacing w:line="380" w:lineRule="exact"/>
              <w:rPr>
                <w:rFonts w:ascii="仿宋" w:hAnsi="仿宋" w:eastAsia="仿宋" w:cs="宋体"/>
                <w:sz w:val="24"/>
              </w:rPr>
            </w:pPr>
            <w:r>
              <w:rPr>
                <w:rFonts w:ascii="仿宋" w:hAnsi="仿宋" w:eastAsia="仿宋" w:cs="宋体"/>
                <w:sz w:val="24"/>
              </w:rPr>
              <w:t>装量范围</w:t>
            </w:r>
          </w:p>
        </w:tc>
        <w:tc>
          <w:tcPr>
            <w:tcW w:w="4376" w:type="dxa"/>
            <w:vAlign w:val="center"/>
          </w:tcPr>
          <w:p>
            <w:pPr>
              <w:snapToGrid w:val="0"/>
              <w:spacing w:line="380" w:lineRule="exact"/>
              <w:rPr>
                <w:rFonts w:hint="default" w:ascii="仿宋" w:hAnsi="仿宋" w:eastAsia="仿宋" w:cs="宋体"/>
                <w:sz w:val="24"/>
                <w:lang w:val="en-US" w:eastAsia="zh-CN"/>
              </w:rPr>
            </w:pPr>
            <w:r>
              <w:rPr>
                <w:rFonts w:ascii="仿宋" w:hAnsi="仿宋" w:eastAsia="仿宋" w:cs="宋体"/>
                <w:sz w:val="24"/>
              </w:rPr>
              <w:t>单袋 0-85ml</w:t>
            </w:r>
            <w:r>
              <w:rPr>
                <w:rFonts w:hint="eastAsia" w:ascii="仿宋" w:hAnsi="仿宋" w:eastAsia="仿宋" w:cs="宋体"/>
                <w:sz w:val="24"/>
                <w:lang w:eastAsia="zh-CN"/>
              </w:rPr>
              <w:t>，</w:t>
            </w:r>
            <w:r>
              <w:rPr>
                <w:rFonts w:hint="eastAsia" w:ascii="宋体" w:hAnsi="宋体" w:eastAsia="宋体" w:cs="宋体"/>
                <w:sz w:val="24"/>
                <w:lang w:eastAsia="zh-CN"/>
              </w:rPr>
              <w:t>≧</w:t>
            </w:r>
            <w:r>
              <w:rPr>
                <w:rFonts w:hint="eastAsia" w:ascii="仿宋" w:hAnsi="仿宋" w:eastAsia="仿宋" w:cs="宋体"/>
                <w:sz w:val="24"/>
                <w:lang w:val="en-US" w:eastAsia="zh-CN"/>
              </w:rPr>
              <w:t>128种药格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3" w:type="dxa"/>
            <w:vAlign w:val="center"/>
          </w:tcPr>
          <w:p>
            <w:pPr>
              <w:snapToGrid w:val="0"/>
              <w:spacing w:line="380" w:lineRule="exact"/>
              <w:rPr>
                <w:rFonts w:ascii="仿宋" w:hAnsi="仿宋" w:eastAsia="仿宋" w:cs="宋体"/>
                <w:sz w:val="24"/>
              </w:rPr>
            </w:pPr>
            <w:r>
              <w:rPr>
                <w:rFonts w:ascii="仿宋" w:hAnsi="仿宋" w:eastAsia="仿宋" w:cs="宋体"/>
                <w:sz w:val="24"/>
              </w:rPr>
              <w:t>调剂速度</w:t>
            </w:r>
          </w:p>
        </w:tc>
        <w:tc>
          <w:tcPr>
            <w:tcW w:w="4376" w:type="dxa"/>
            <w:vAlign w:val="center"/>
          </w:tcPr>
          <w:p>
            <w:pPr>
              <w:snapToGrid w:val="0"/>
              <w:spacing w:line="380" w:lineRule="exact"/>
              <w:rPr>
                <w:rFonts w:ascii="仿宋" w:hAnsi="仿宋" w:eastAsia="仿宋" w:cs="宋体"/>
                <w:sz w:val="24"/>
              </w:rPr>
            </w:pPr>
            <w:r>
              <w:rPr>
                <w:rFonts w:ascii="仿宋" w:hAnsi="仿宋" w:eastAsia="仿宋" w:cs="宋体"/>
                <w:sz w:val="24"/>
              </w:rPr>
              <w:t xml:space="preserve">调剂用时 </w:t>
            </w:r>
            <w:r>
              <w:rPr>
                <w:rFonts w:hint="eastAsia" w:ascii="宋体" w:hAnsi="宋体" w:eastAsia="宋体" w:cs="宋体"/>
                <w:sz w:val="24"/>
              </w:rPr>
              <w:t>≦</w:t>
            </w:r>
            <w:r>
              <w:rPr>
                <w:rFonts w:ascii="仿宋" w:hAnsi="仿宋" w:eastAsia="仿宋" w:cs="宋体"/>
                <w:sz w:val="24"/>
              </w:rPr>
              <w:t>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3" w:type="dxa"/>
            <w:vAlign w:val="center"/>
          </w:tcPr>
          <w:p>
            <w:pPr>
              <w:snapToGrid w:val="0"/>
              <w:spacing w:line="380" w:lineRule="exact"/>
              <w:rPr>
                <w:rFonts w:ascii="仿宋" w:hAnsi="仿宋" w:eastAsia="仿宋" w:cs="宋体"/>
                <w:sz w:val="24"/>
              </w:rPr>
            </w:pPr>
            <w:r>
              <w:rPr>
                <w:rFonts w:ascii="仿宋" w:hAnsi="仿宋" w:eastAsia="仿宋" w:cs="宋体"/>
                <w:sz w:val="24"/>
              </w:rPr>
              <w:t>相对湿度</w:t>
            </w:r>
          </w:p>
        </w:tc>
        <w:tc>
          <w:tcPr>
            <w:tcW w:w="4376" w:type="dxa"/>
            <w:vAlign w:val="center"/>
          </w:tcPr>
          <w:p>
            <w:pPr>
              <w:snapToGrid w:val="0"/>
              <w:spacing w:line="380" w:lineRule="exact"/>
              <w:rPr>
                <w:rFonts w:ascii="仿宋" w:hAnsi="仿宋" w:eastAsia="仿宋" w:cs="宋体"/>
                <w:sz w:val="24"/>
              </w:rPr>
            </w:pPr>
            <w:r>
              <w:rPr>
                <w:rFonts w:ascii="仿宋" w:hAnsi="仿宋" w:eastAsia="仿宋" w:cs="宋体"/>
                <w:sz w:val="24"/>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3" w:type="dxa"/>
            <w:vAlign w:val="center"/>
          </w:tcPr>
          <w:p>
            <w:pPr>
              <w:snapToGrid w:val="0"/>
              <w:spacing w:line="380" w:lineRule="exact"/>
              <w:rPr>
                <w:rFonts w:ascii="仿宋" w:hAnsi="仿宋" w:eastAsia="仿宋" w:cs="宋体"/>
                <w:sz w:val="24"/>
              </w:rPr>
            </w:pPr>
            <w:r>
              <w:rPr>
                <w:rFonts w:ascii="仿宋" w:hAnsi="仿宋" w:eastAsia="仿宋" w:cs="宋体"/>
                <w:sz w:val="24"/>
              </w:rPr>
              <w:t>噪声</w:t>
            </w:r>
          </w:p>
        </w:tc>
        <w:tc>
          <w:tcPr>
            <w:tcW w:w="4376" w:type="dxa"/>
            <w:vAlign w:val="center"/>
          </w:tcPr>
          <w:p>
            <w:pPr>
              <w:snapToGrid w:val="0"/>
              <w:spacing w:line="380" w:lineRule="exact"/>
              <w:rPr>
                <w:rFonts w:ascii="仿宋" w:hAnsi="仿宋" w:eastAsia="仿宋" w:cs="宋体"/>
                <w:sz w:val="24"/>
              </w:rPr>
            </w:pPr>
            <w:r>
              <w:rPr>
                <w:rFonts w:ascii="仿宋" w:hAnsi="仿宋" w:eastAsia="仿宋" w:cs="宋体"/>
                <w:sz w:val="24"/>
              </w:rPr>
              <w:t>＜60dB(A)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3" w:type="dxa"/>
            <w:vAlign w:val="center"/>
          </w:tcPr>
          <w:p>
            <w:pPr>
              <w:snapToGrid w:val="0"/>
              <w:spacing w:line="380" w:lineRule="exact"/>
              <w:rPr>
                <w:rFonts w:ascii="仿宋" w:hAnsi="仿宋" w:eastAsia="仿宋" w:cs="宋体"/>
                <w:sz w:val="24"/>
              </w:rPr>
            </w:pPr>
            <w:r>
              <w:rPr>
                <w:rFonts w:ascii="仿宋" w:hAnsi="仿宋" w:eastAsia="仿宋" w:cs="宋体"/>
                <w:sz w:val="24"/>
              </w:rPr>
              <w:t>工作间平均照度</w:t>
            </w:r>
          </w:p>
        </w:tc>
        <w:tc>
          <w:tcPr>
            <w:tcW w:w="4376" w:type="dxa"/>
            <w:vAlign w:val="center"/>
          </w:tcPr>
          <w:p>
            <w:pPr>
              <w:snapToGrid w:val="0"/>
              <w:spacing w:line="380" w:lineRule="exact"/>
              <w:rPr>
                <w:rFonts w:ascii="仿宋" w:hAnsi="仿宋" w:eastAsia="仿宋" w:cs="宋体"/>
                <w:sz w:val="24"/>
              </w:rPr>
            </w:pPr>
            <w:r>
              <w:rPr>
                <w:rFonts w:ascii="仿宋" w:hAnsi="仿宋" w:eastAsia="仿宋" w:cs="宋体"/>
                <w:sz w:val="24"/>
              </w:rPr>
              <w:t>≥500lux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3" w:type="dxa"/>
            <w:vAlign w:val="center"/>
          </w:tcPr>
          <w:p>
            <w:pPr>
              <w:snapToGrid w:val="0"/>
              <w:spacing w:line="380" w:lineRule="exact"/>
              <w:rPr>
                <w:rFonts w:hint="default" w:ascii="仿宋" w:hAnsi="仿宋" w:eastAsia="仿宋" w:cs="宋体"/>
                <w:sz w:val="24"/>
                <w:lang w:val="en-US" w:eastAsia="zh-CN"/>
              </w:rPr>
            </w:pPr>
            <w:r>
              <w:rPr>
                <w:rFonts w:hint="eastAsia" w:ascii="仿宋" w:hAnsi="仿宋" w:eastAsia="仿宋" w:cs="宋体"/>
                <w:sz w:val="24"/>
                <w:lang w:val="en-US" w:eastAsia="zh-CN"/>
              </w:rPr>
              <w:t>药品识别</w:t>
            </w:r>
          </w:p>
        </w:tc>
        <w:tc>
          <w:tcPr>
            <w:tcW w:w="4376" w:type="dxa"/>
            <w:vAlign w:val="center"/>
          </w:tcPr>
          <w:p>
            <w:pPr>
              <w:snapToGrid w:val="0"/>
              <w:spacing w:line="380" w:lineRule="exact"/>
              <w:rPr>
                <w:rFonts w:ascii="仿宋" w:hAnsi="仿宋" w:eastAsia="仿宋" w:cs="宋体"/>
                <w:sz w:val="24"/>
              </w:rPr>
            </w:pPr>
            <w:r>
              <w:rPr>
                <w:rFonts w:ascii="仿宋" w:hAnsi="仿宋" w:eastAsia="仿宋"/>
                <w:sz w:val="24"/>
              </w:rPr>
              <w:t>调剂瓶头内置RFID芯片</w:t>
            </w:r>
          </w:p>
        </w:tc>
      </w:tr>
    </w:tbl>
    <w:p>
      <w:pPr>
        <w:tabs>
          <w:tab w:val="left" w:pos="720"/>
        </w:tabs>
        <w:snapToGrid w:val="0"/>
        <w:spacing w:line="360" w:lineRule="auto"/>
        <w:ind w:left="241"/>
        <w:outlineLvl w:val="3"/>
        <w:rPr>
          <w:rFonts w:ascii="仿宋" w:hAnsi="仿宋" w:eastAsia="仿宋"/>
          <w:b/>
          <w:bCs/>
          <w:sz w:val="24"/>
        </w:rPr>
      </w:pPr>
      <w:r>
        <w:rPr>
          <w:rFonts w:hint="eastAsia" w:ascii="仿宋" w:hAnsi="仿宋" w:eastAsia="仿宋"/>
          <w:b/>
          <w:bCs/>
          <w:sz w:val="24"/>
          <w:lang w:val="en-US" w:eastAsia="zh-CN"/>
        </w:rPr>
        <w:t>2.2</w:t>
      </w:r>
      <w:r>
        <w:rPr>
          <w:rFonts w:ascii="仿宋" w:hAnsi="仿宋" w:eastAsia="仿宋"/>
          <w:b/>
          <w:bCs/>
          <w:sz w:val="24"/>
        </w:rPr>
        <w:t>.2 环境适应性指标</w:t>
      </w:r>
    </w:p>
    <w:p>
      <w:pPr>
        <w:tabs>
          <w:tab w:val="left" w:pos="720"/>
        </w:tabs>
        <w:spacing w:line="360" w:lineRule="auto"/>
        <w:ind w:left="241" w:firstLine="480"/>
        <w:rPr>
          <w:rFonts w:ascii="仿宋" w:hAnsi="仿宋" w:eastAsia="仿宋"/>
          <w:bCs/>
          <w:sz w:val="24"/>
        </w:rPr>
      </w:pPr>
      <w:r>
        <w:rPr>
          <w:rFonts w:ascii="仿宋" w:hAnsi="仿宋" w:eastAsia="仿宋"/>
          <w:bCs/>
          <w:sz w:val="24"/>
        </w:rPr>
        <w:t>贮存温度：－40℃～＋60℃ ；</w:t>
      </w:r>
    </w:p>
    <w:p>
      <w:pPr>
        <w:tabs>
          <w:tab w:val="left" w:pos="720"/>
        </w:tabs>
        <w:spacing w:line="360" w:lineRule="auto"/>
        <w:ind w:left="241" w:firstLine="480"/>
        <w:rPr>
          <w:rFonts w:ascii="仿宋" w:hAnsi="仿宋" w:eastAsia="仿宋"/>
          <w:bCs/>
          <w:sz w:val="24"/>
        </w:rPr>
      </w:pPr>
      <w:r>
        <w:rPr>
          <w:rFonts w:ascii="仿宋" w:hAnsi="仿宋" w:eastAsia="仿宋"/>
          <w:bCs/>
          <w:sz w:val="24"/>
        </w:rPr>
        <w:t>工作温度：－30℃～＋55℃；</w:t>
      </w:r>
    </w:p>
    <w:p>
      <w:pPr>
        <w:tabs>
          <w:tab w:val="left" w:pos="720"/>
        </w:tabs>
        <w:spacing w:line="360" w:lineRule="auto"/>
        <w:ind w:left="241" w:firstLine="480"/>
        <w:rPr>
          <w:rFonts w:ascii="仿宋" w:hAnsi="仿宋" w:eastAsia="仿宋"/>
          <w:bCs/>
          <w:sz w:val="24"/>
        </w:rPr>
      </w:pPr>
      <w:r>
        <w:rPr>
          <w:rFonts w:ascii="仿宋" w:hAnsi="仿宋" w:eastAsia="仿宋"/>
          <w:bCs/>
          <w:sz w:val="24"/>
        </w:rPr>
        <w:t>相对湿度：95％±3％(+40℃时)；</w:t>
      </w:r>
    </w:p>
    <w:p>
      <w:pPr>
        <w:tabs>
          <w:tab w:val="left" w:pos="720"/>
        </w:tabs>
        <w:spacing w:line="360" w:lineRule="auto"/>
        <w:ind w:left="241" w:firstLine="480"/>
        <w:rPr>
          <w:rFonts w:ascii="仿宋" w:hAnsi="仿宋" w:eastAsia="仿宋"/>
          <w:bCs/>
          <w:sz w:val="24"/>
        </w:rPr>
      </w:pPr>
      <w:r>
        <w:rPr>
          <w:rFonts w:ascii="仿宋" w:hAnsi="仿宋" w:eastAsia="仿宋"/>
          <w:bCs/>
          <w:sz w:val="24"/>
        </w:rPr>
        <w:t>淋雨强度：6mm/min；</w:t>
      </w:r>
    </w:p>
    <w:p>
      <w:pPr>
        <w:tabs>
          <w:tab w:val="left" w:pos="720"/>
        </w:tabs>
        <w:spacing w:line="360" w:lineRule="auto"/>
        <w:ind w:left="241" w:firstLine="480"/>
        <w:rPr>
          <w:rFonts w:ascii="仿宋" w:hAnsi="仿宋" w:eastAsia="仿宋"/>
          <w:bCs/>
          <w:sz w:val="24"/>
        </w:rPr>
      </w:pPr>
      <w:r>
        <w:rPr>
          <w:rFonts w:ascii="仿宋" w:hAnsi="仿宋" w:eastAsia="仿宋"/>
          <w:bCs/>
          <w:sz w:val="24"/>
        </w:rPr>
        <w:t>可承受日照、雨雪和风砂等气候的影响，厢体在下列环境下能正常工作，无脱层、变形或损坏，密封条、密封剂无失效现象，无镀层脱落及明显腐蚀等现象。</w:t>
      </w:r>
    </w:p>
    <w:p>
      <w:pPr>
        <w:tabs>
          <w:tab w:val="left" w:pos="720"/>
        </w:tabs>
        <w:spacing w:line="360" w:lineRule="auto"/>
        <w:ind w:left="241" w:firstLine="480"/>
        <w:rPr>
          <w:rFonts w:ascii="仿宋" w:hAnsi="仿宋" w:eastAsia="仿宋"/>
          <w:bCs/>
          <w:sz w:val="24"/>
        </w:rPr>
      </w:pPr>
      <w:r>
        <w:rPr>
          <w:rFonts w:ascii="仿宋" w:hAnsi="仿宋" w:eastAsia="仿宋"/>
          <w:bCs/>
          <w:sz w:val="24"/>
        </w:rPr>
        <w:t>其它环境条件：产品设计时，充分考虑了大风、霜、结冰、冰雹、阴天、有害气体的影响及光化学效应。</w:t>
      </w:r>
    </w:p>
    <w:p>
      <w:pPr>
        <w:tabs>
          <w:tab w:val="left" w:pos="720"/>
        </w:tabs>
        <w:snapToGrid w:val="0"/>
        <w:spacing w:line="360" w:lineRule="auto"/>
        <w:ind w:left="241"/>
        <w:outlineLvl w:val="3"/>
        <w:rPr>
          <w:rFonts w:ascii="仿宋" w:hAnsi="仿宋" w:eastAsia="仿宋"/>
          <w:b/>
          <w:bCs/>
          <w:sz w:val="24"/>
        </w:rPr>
      </w:pPr>
      <w:r>
        <w:rPr>
          <w:rFonts w:hint="eastAsia" w:ascii="仿宋" w:hAnsi="仿宋" w:eastAsia="仿宋"/>
          <w:b/>
          <w:bCs/>
          <w:sz w:val="24"/>
          <w:lang w:val="en-US" w:eastAsia="zh-CN"/>
        </w:rPr>
        <w:t>2.2</w:t>
      </w:r>
      <w:r>
        <w:rPr>
          <w:rFonts w:ascii="仿宋" w:hAnsi="仿宋" w:eastAsia="仿宋"/>
          <w:b/>
          <w:bCs/>
          <w:sz w:val="24"/>
        </w:rPr>
        <w:t>.3 密封性指标</w:t>
      </w:r>
    </w:p>
    <w:p>
      <w:pPr>
        <w:tabs>
          <w:tab w:val="left" w:pos="720"/>
        </w:tabs>
        <w:spacing w:line="360" w:lineRule="auto"/>
        <w:ind w:left="241" w:firstLine="480"/>
        <w:rPr>
          <w:rFonts w:ascii="仿宋" w:hAnsi="仿宋" w:eastAsia="仿宋"/>
          <w:bCs/>
          <w:sz w:val="24"/>
        </w:rPr>
      </w:pPr>
      <w:r>
        <w:rPr>
          <w:rFonts w:ascii="仿宋" w:hAnsi="仿宋" w:eastAsia="仿宋"/>
          <w:bCs/>
          <w:sz w:val="24"/>
        </w:rPr>
        <w:t>厢体具备良好的防尘、防雨密封性，符合GB/T12480和GB/T12478中相关要求。</w:t>
      </w:r>
    </w:p>
    <w:p>
      <w:pPr>
        <w:tabs>
          <w:tab w:val="left" w:pos="720"/>
        </w:tabs>
        <w:snapToGrid w:val="0"/>
        <w:spacing w:line="360" w:lineRule="auto"/>
        <w:ind w:left="241"/>
        <w:outlineLvl w:val="3"/>
        <w:rPr>
          <w:rFonts w:ascii="仿宋" w:hAnsi="仿宋" w:eastAsia="仿宋"/>
          <w:b/>
          <w:bCs/>
          <w:sz w:val="24"/>
        </w:rPr>
      </w:pPr>
      <w:r>
        <w:rPr>
          <w:rFonts w:hint="eastAsia" w:ascii="仿宋" w:hAnsi="仿宋" w:eastAsia="仿宋"/>
          <w:b/>
          <w:bCs/>
          <w:sz w:val="24"/>
          <w:lang w:val="en-US" w:eastAsia="zh-CN"/>
        </w:rPr>
        <w:t>2.2</w:t>
      </w:r>
      <w:r>
        <w:rPr>
          <w:rFonts w:ascii="仿宋" w:hAnsi="仿宋" w:eastAsia="仿宋"/>
          <w:b/>
          <w:bCs/>
          <w:sz w:val="24"/>
        </w:rPr>
        <w:t>.4 通过性要求</w:t>
      </w:r>
    </w:p>
    <w:p>
      <w:pPr>
        <w:tabs>
          <w:tab w:val="left" w:pos="720"/>
        </w:tabs>
        <w:spacing w:line="360" w:lineRule="auto"/>
        <w:ind w:left="241" w:firstLine="480"/>
        <w:rPr>
          <w:rFonts w:ascii="仿宋" w:hAnsi="仿宋" w:eastAsia="仿宋"/>
          <w:bCs/>
          <w:sz w:val="24"/>
        </w:rPr>
      </w:pPr>
      <w:r>
        <w:rPr>
          <w:rFonts w:ascii="仿宋" w:hAnsi="仿宋" w:eastAsia="仿宋"/>
          <w:bCs/>
          <w:sz w:val="24"/>
        </w:rPr>
        <w:t>行车时车辆总高不超过4米，总宽不超过2.55米。在三级公路、砂石路行驶情况下，车辆性能不受影响，同时保证车上设备无松动、无损坏。</w:t>
      </w:r>
    </w:p>
    <w:p>
      <w:pPr>
        <w:tabs>
          <w:tab w:val="left" w:pos="720"/>
        </w:tabs>
        <w:snapToGrid w:val="0"/>
        <w:spacing w:line="360" w:lineRule="auto"/>
        <w:ind w:left="241"/>
        <w:outlineLvl w:val="3"/>
        <w:rPr>
          <w:rFonts w:ascii="仿宋" w:hAnsi="仿宋" w:eastAsia="仿宋"/>
          <w:b/>
          <w:bCs/>
          <w:sz w:val="24"/>
        </w:rPr>
      </w:pPr>
      <w:r>
        <w:rPr>
          <w:rFonts w:hint="eastAsia" w:ascii="仿宋" w:hAnsi="仿宋" w:eastAsia="仿宋"/>
          <w:b/>
          <w:bCs/>
          <w:sz w:val="24"/>
          <w:lang w:val="en-US" w:eastAsia="zh-CN"/>
        </w:rPr>
        <w:t>2.2</w:t>
      </w:r>
      <w:r>
        <w:rPr>
          <w:rFonts w:ascii="仿宋" w:hAnsi="仿宋" w:eastAsia="仿宋"/>
          <w:b/>
          <w:bCs/>
          <w:sz w:val="24"/>
        </w:rPr>
        <w:t>.5 使用寿命要求</w:t>
      </w:r>
    </w:p>
    <w:p>
      <w:pPr>
        <w:tabs>
          <w:tab w:val="left" w:pos="720"/>
        </w:tabs>
        <w:spacing w:line="360" w:lineRule="auto"/>
        <w:ind w:left="241" w:firstLine="480"/>
        <w:rPr>
          <w:rFonts w:ascii="仿宋" w:hAnsi="仿宋" w:eastAsia="仿宋"/>
          <w:bCs/>
          <w:sz w:val="24"/>
        </w:rPr>
      </w:pPr>
      <w:r>
        <w:rPr>
          <w:rFonts w:ascii="仿宋" w:hAnsi="仿宋" w:eastAsia="仿宋"/>
          <w:bCs/>
          <w:sz w:val="24"/>
        </w:rPr>
        <w:t>厢体寿命不小于10年。</w:t>
      </w:r>
    </w:p>
    <w:p>
      <w:pPr>
        <w:tabs>
          <w:tab w:val="left" w:pos="720"/>
        </w:tabs>
        <w:snapToGrid w:val="0"/>
        <w:spacing w:line="360" w:lineRule="auto"/>
        <w:ind w:left="241"/>
        <w:outlineLvl w:val="3"/>
        <w:rPr>
          <w:rFonts w:ascii="仿宋" w:hAnsi="仿宋" w:eastAsia="仿宋"/>
          <w:b/>
          <w:bCs/>
          <w:sz w:val="24"/>
        </w:rPr>
      </w:pPr>
      <w:r>
        <w:rPr>
          <w:rFonts w:hint="eastAsia" w:ascii="仿宋" w:hAnsi="仿宋" w:eastAsia="仿宋"/>
          <w:b/>
          <w:bCs/>
          <w:sz w:val="24"/>
          <w:lang w:val="en-US" w:eastAsia="zh-CN"/>
        </w:rPr>
        <w:t>2.2</w:t>
      </w:r>
      <w:r>
        <w:rPr>
          <w:rFonts w:ascii="仿宋" w:hAnsi="仿宋" w:eastAsia="仿宋"/>
          <w:b/>
          <w:bCs/>
          <w:sz w:val="24"/>
        </w:rPr>
        <w:t>.6 标志要求及外饰喷涂</w:t>
      </w:r>
    </w:p>
    <w:p>
      <w:pPr>
        <w:tabs>
          <w:tab w:val="left" w:pos="720"/>
        </w:tabs>
        <w:spacing w:line="360" w:lineRule="auto"/>
        <w:ind w:left="241" w:firstLine="480"/>
        <w:rPr>
          <w:rFonts w:ascii="仿宋" w:hAnsi="仿宋" w:eastAsia="仿宋"/>
          <w:bCs/>
          <w:sz w:val="24"/>
        </w:rPr>
      </w:pPr>
      <w:r>
        <w:rPr>
          <w:rFonts w:ascii="仿宋" w:hAnsi="仿宋" w:eastAsia="仿宋"/>
          <w:bCs/>
          <w:sz w:val="24"/>
        </w:rPr>
        <w:t>各区域标识按照国家中医应急医疗队要求及用户要求进行喷涂颜色及外饰施工。</w:t>
      </w:r>
    </w:p>
    <w:p>
      <w:pPr>
        <w:tabs>
          <w:tab w:val="left" w:pos="720"/>
        </w:tabs>
        <w:snapToGrid w:val="0"/>
        <w:spacing w:line="360" w:lineRule="auto"/>
        <w:ind w:left="241"/>
        <w:outlineLvl w:val="3"/>
        <w:rPr>
          <w:rFonts w:ascii="仿宋" w:hAnsi="仿宋" w:eastAsia="仿宋"/>
          <w:b/>
          <w:bCs/>
          <w:sz w:val="24"/>
        </w:rPr>
      </w:pPr>
      <w:r>
        <w:rPr>
          <w:rFonts w:hint="eastAsia" w:ascii="仿宋" w:hAnsi="仿宋" w:eastAsia="仿宋"/>
          <w:b/>
          <w:bCs/>
          <w:sz w:val="24"/>
          <w:lang w:val="en-US" w:eastAsia="zh-CN"/>
        </w:rPr>
        <w:t>2.2</w:t>
      </w:r>
      <w:r>
        <w:rPr>
          <w:rFonts w:ascii="仿宋" w:hAnsi="仿宋" w:eastAsia="仿宋"/>
          <w:b/>
          <w:bCs/>
          <w:sz w:val="24"/>
        </w:rPr>
        <w:t>.7 电磁兼容性要求</w:t>
      </w:r>
    </w:p>
    <w:p>
      <w:pPr>
        <w:tabs>
          <w:tab w:val="left" w:pos="720"/>
        </w:tabs>
        <w:spacing w:line="360" w:lineRule="auto"/>
        <w:ind w:left="241" w:firstLine="480"/>
        <w:rPr>
          <w:rFonts w:ascii="仿宋" w:hAnsi="仿宋" w:eastAsia="仿宋"/>
          <w:bCs/>
          <w:sz w:val="24"/>
        </w:rPr>
      </w:pPr>
      <w:r>
        <w:rPr>
          <w:rFonts w:ascii="仿宋" w:hAnsi="仿宋" w:eastAsia="仿宋"/>
          <w:bCs/>
          <w:sz w:val="24"/>
        </w:rPr>
        <w:t>整车设备具有足够的电磁兼容能力，确保设备间互不干扰，正常工作。</w:t>
      </w:r>
    </w:p>
    <w:p>
      <w:pPr>
        <w:tabs>
          <w:tab w:val="left" w:pos="720"/>
        </w:tabs>
        <w:snapToGrid w:val="0"/>
        <w:spacing w:line="360" w:lineRule="auto"/>
        <w:ind w:left="241"/>
        <w:outlineLvl w:val="3"/>
        <w:rPr>
          <w:rFonts w:ascii="仿宋" w:hAnsi="仿宋" w:eastAsia="仿宋"/>
          <w:b/>
          <w:bCs/>
          <w:sz w:val="24"/>
        </w:rPr>
      </w:pPr>
      <w:r>
        <w:rPr>
          <w:rFonts w:hint="eastAsia" w:ascii="仿宋" w:hAnsi="仿宋" w:eastAsia="仿宋"/>
          <w:b/>
          <w:bCs/>
          <w:sz w:val="24"/>
          <w:lang w:val="en-US" w:eastAsia="zh-CN"/>
        </w:rPr>
        <w:t>2.2</w:t>
      </w:r>
      <w:r>
        <w:rPr>
          <w:rFonts w:ascii="仿宋" w:hAnsi="仿宋" w:eastAsia="仿宋"/>
          <w:b/>
          <w:bCs/>
          <w:sz w:val="24"/>
        </w:rPr>
        <w:t>.8 安全性要求</w:t>
      </w:r>
    </w:p>
    <w:p>
      <w:pPr>
        <w:tabs>
          <w:tab w:val="left" w:pos="720"/>
        </w:tabs>
        <w:spacing w:line="360" w:lineRule="auto"/>
        <w:ind w:left="241" w:firstLine="480"/>
        <w:rPr>
          <w:rFonts w:ascii="仿宋" w:hAnsi="仿宋" w:eastAsia="仿宋"/>
          <w:bCs/>
          <w:sz w:val="24"/>
        </w:rPr>
      </w:pPr>
      <w:r>
        <w:rPr>
          <w:rFonts w:ascii="仿宋" w:hAnsi="仿宋" w:eastAsia="仿宋"/>
          <w:bCs/>
          <w:sz w:val="24"/>
        </w:rPr>
        <w:t>车辆安全性：车辆符合GB7258-2017《机动车运行安全技术条件》中关于挂车各项安全性要求。车辆在停止状态下使用时具有良好接地方式及设备；电气系统具有漏电保护功能，防止漏电对人体造成危害；整车具备避雷、防浪涌相关措施。</w:t>
      </w:r>
    </w:p>
    <w:p>
      <w:pPr>
        <w:tabs>
          <w:tab w:val="left" w:pos="720"/>
        </w:tabs>
        <w:snapToGrid w:val="0"/>
        <w:spacing w:line="360" w:lineRule="auto"/>
        <w:ind w:left="241"/>
        <w:outlineLvl w:val="3"/>
        <w:rPr>
          <w:rFonts w:ascii="仿宋" w:hAnsi="仿宋" w:eastAsia="仿宋"/>
          <w:b/>
          <w:bCs/>
          <w:sz w:val="24"/>
        </w:rPr>
      </w:pPr>
      <w:r>
        <w:rPr>
          <w:rFonts w:hint="eastAsia" w:ascii="仿宋" w:hAnsi="仿宋" w:eastAsia="仿宋"/>
          <w:b/>
          <w:bCs/>
          <w:sz w:val="24"/>
          <w:lang w:val="en-US" w:eastAsia="zh-CN"/>
        </w:rPr>
        <w:t>2.2</w:t>
      </w:r>
      <w:r>
        <w:rPr>
          <w:rFonts w:ascii="仿宋" w:hAnsi="仿宋" w:eastAsia="仿宋"/>
          <w:b/>
          <w:bCs/>
          <w:sz w:val="24"/>
        </w:rPr>
        <w:t>.9 其他要求</w:t>
      </w:r>
    </w:p>
    <w:p>
      <w:pPr>
        <w:tabs>
          <w:tab w:val="left" w:pos="720"/>
        </w:tabs>
        <w:spacing w:line="360" w:lineRule="auto"/>
        <w:ind w:left="241" w:firstLine="480"/>
        <w:rPr>
          <w:rFonts w:ascii="仿宋" w:hAnsi="仿宋" w:eastAsia="仿宋"/>
          <w:bCs/>
          <w:sz w:val="24"/>
        </w:rPr>
      </w:pPr>
      <w:r>
        <w:rPr>
          <w:rFonts w:ascii="仿宋" w:hAnsi="仿宋" w:eastAsia="仿宋"/>
          <w:bCs/>
          <w:sz w:val="24"/>
        </w:rPr>
        <w:t>提供车辆办理牌照所需的全部资料，并协助甲方上牌。</w:t>
      </w:r>
    </w:p>
    <w:p>
      <w:pPr>
        <w:pStyle w:val="2"/>
        <w:ind w:left="0" w:leftChars="0" w:firstLine="0" w:firstLineChars="0"/>
        <w:rPr>
          <w:rStyle w:val="10"/>
          <w:rFonts w:hint="default" w:eastAsia="宋体"/>
          <w:b/>
          <w:bCs/>
          <w:sz w:val="28"/>
          <w:szCs w:val="28"/>
          <w:lang w:val="en-US" w:eastAsia="zh-CN"/>
        </w:rPr>
      </w:pPr>
      <w:r>
        <w:rPr>
          <w:rStyle w:val="10"/>
          <w:rFonts w:hint="eastAsia" w:eastAsia="宋体"/>
          <w:b/>
          <w:bCs/>
          <w:sz w:val="28"/>
          <w:szCs w:val="28"/>
          <w:lang w:val="en-US" w:eastAsia="zh-CN"/>
        </w:rPr>
        <w:t>3、</w:t>
      </w:r>
      <w:r>
        <w:rPr>
          <w:rStyle w:val="10"/>
          <w:rFonts w:hint="eastAsia" w:cstheme="minorBidi"/>
          <w:b/>
          <w:bCs/>
          <w:kern w:val="2"/>
          <w:sz w:val="28"/>
          <w:szCs w:val="28"/>
          <w:lang w:val="en-US" w:eastAsia="zh-CN" w:bidi="ar-SA"/>
        </w:rPr>
        <w:t>移动中药房主要功能和要求</w:t>
      </w:r>
    </w:p>
    <w:p>
      <w:pPr>
        <w:rPr>
          <w:rStyle w:val="11"/>
          <w:rFonts w:hint="eastAsia"/>
          <w:b/>
          <w:bCs/>
          <w:sz w:val="28"/>
          <w:szCs w:val="28"/>
        </w:rPr>
      </w:pPr>
      <w:r>
        <w:rPr>
          <w:rStyle w:val="11"/>
          <w:rFonts w:hint="eastAsia"/>
          <w:b/>
          <w:bCs/>
          <w:sz w:val="28"/>
          <w:szCs w:val="28"/>
          <w:lang w:val="en-US" w:eastAsia="zh-CN"/>
        </w:rPr>
        <w:t>3.1 功能</w:t>
      </w:r>
      <w:r>
        <w:rPr>
          <w:rStyle w:val="11"/>
          <w:rFonts w:hint="eastAsia"/>
          <w:b/>
          <w:bCs/>
          <w:sz w:val="28"/>
          <w:szCs w:val="28"/>
        </w:rPr>
        <w:t>分区</w:t>
      </w:r>
    </w:p>
    <w:p>
      <w:pPr>
        <w:tabs>
          <w:tab w:val="left" w:pos="720"/>
        </w:tabs>
        <w:spacing w:line="360" w:lineRule="auto"/>
        <w:ind w:left="241" w:firstLine="480"/>
        <w:rPr>
          <w:rFonts w:ascii="仿宋" w:hAnsi="仿宋" w:eastAsia="仿宋"/>
          <w:bCs/>
          <w:sz w:val="24"/>
        </w:rPr>
      </w:pPr>
      <w:r>
        <w:rPr>
          <w:rFonts w:ascii="仿宋" w:hAnsi="仿宋" w:eastAsia="仿宋"/>
          <w:bCs/>
          <w:sz w:val="24"/>
        </w:rPr>
        <w:t>半挂式移动中药房采用牵引式半挂厢体结构，由一体式带裙边舱厢式半挂车、智能化中药配方颗粒调剂系统、空调系统、物资储放系统、中医医疗诊断设施、视频监控系统、网络传输系统、电气系统、控制系统及工作台等辅助设备设施组成。移动中药房内设置有诊疗室、配药室、物资储存室，并根据辅助设备空间需求，在中药房最前端设有设备间。各区之间采用隔墙进行分隔密封，出入门采用净化气密门。</w:t>
      </w:r>
    </w:p>
    <w:p>
      <w:pPr>
        <w:tabs>
          <w:tab w:val="left" w:pos="720"/>
        </w:tabs>
        <w:spacing w:line="360" w:lineRule="auto"/>
        <w:ind w:left="241" w:firstLine="480"/>
        <w:rPr>
          <w:rFonts w:ascii="仿宋" w:hAnsi="仿宋" w:eastAsia="仿宋"/>
          <w:bCs/>
          <w:sz w:val="24"/>
        </w:rPr>
      </w:pPr>
      <w:r>
        <w:rPr>
          <w:rFonts w:ascii="仿宋" w:hAnsi="仿宋" w:eastAsia="仿宋"/>
          <w:bCs/>
          <w:sz w:val="24"/>
        </w:rPr>
        <w:t>舱内布局应依据中医诊疗的工作特点，进行科学设计、合理布局，内部满足现场诊断工作的中医诊疗室，并有足够的储物空间和工作台面放置仪器设备。舱体外门及各舱室联通门均采用专用净化门；各工作间内设置监视、对讲系统设备，工作进行中可对核心工作区进行监视，各舱室之间可互相进行语音联通。</w:t>
      </w:r>
    </w:p>
    <w:p>
      <w:pPr>
        <w:tabs>
          <w:tab w:val="left" w:pos="720"/>
        </w:tabs>
        <w:spacing w:line="360" w:lineRule="auto"/>
        <w:ind w:left="241" w:firstLine="480"/>
        <w:rPr>
          <w:rFonts w:hint="eastAsia" w:ascii="仿宋" w:hAnsi="仿宋" w:eastAsia="仿宋"/>
          <w:bCs/>
          <w:sz w:val="24"/>
          <w:lang w:val="en-US" w:eastAsia="zh-CN"/>
        </w:rPr>
      </w:pPr>
      <w:r>
        <w:rPr>
          <w:rFonts w:ascii="仿宋" w:hAnsi="仿宋" w:eastAsia="仿宋"/>
          <w:bCs/>
          <w:sz w:val="24"/>
        </w:rPr>
        <w:t>中医综合诊疗室布置诊疗床、医务工作台、工作站及储物柜等设备空间并布局合理；配药室配备中药配方颗粒调剂设备、空调除湿系统、工作台、发药窗口等仪器设备空间且布局合理；物资室主要布置储物柜、除湿机，用于辅料储物及备用药剂存放；设备间安装空调主机、控制机柜等辅助设备。</w:t>
      </w:r>
    </w:p>
    <w:p>
      <w:pPr>
        <w:rPr>
          <w:rStyle w:val="11"/>
          <w:rFonts w:hint="default"/>
          <w:b/>
          <w:bCs/>
          <w:sz w:val="28"/>
          <w:szCs w:val="28"/>
          <w:lang w:val="en-US"/>
        </w:rPr>
      </w:pPr>
      <w:r>
        <w:rPr>
          <w:rStyle w:val="11"/>
          <w:rFonts w:hint="eastAsia"/>
          <w:b/>
          <w:bCs/>
          <w:sz w:val="28"/>
          <w:szCs w:val="28"/>
          <w:lang w:val="en-US" w:eastAsia="zh-CN"/>
        </w:rPr>
        <w:t>3.2 输电要求</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50"/>
        <w:gridCol w:w="1037"/>
        <w:gridCol w:w="945"/>
        <w:gridCol w:w="1070"/>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tabs>
                <w:tab w:val="left" w:pos="720"/>
              </w:tabs>
              <w:autoSpaceDE w:val="0"/>
              <w:autoSpaceDN w:val="0"/>
              <w:adjustRightInd w:val="0"/>
              <w:spacing w:line="360" w:lineRule="auto"/>
              <w:jc w:val="center"/>
              <w:rPr>
                <w:rFonts w:ascii="仿宋" w:hAnsi="仿宋" w:eastAsia="仿宋"/>
                <w:b/>
                <w:bCs w:val="0"/>
                <w:kern w:val="0"/>
                <w:sz w:val="24"/>
                <w:szCs w:val="20"/>
              </w:rPr>
            </w:pPr>
            <w:r>
              <w:rPr>
                <w:rFonts w:hint="eastAsia" w:ascii="仿宋" w:hAnsi="仿宋" w:eastAsia="仿宋"/>
                <w:b/>
                <w:bCs w:val="0"/>
                <w:kern w:val="0"/>
                <w:sz w:val="24"/>
                <w:szCs w:val="20"/>
              </w:rPr>
              <w:t>序号</w:t>
            </w:r>
          </w:p>
        </w:tc>
        <w:tc>
          <w:tcPr>
            <w:tcW w:w="1550" w:type="dxa"/>
          </w:tcPr>
          <w:p>
            <w:pPr>
              <w:tabs>
                <w:tab w:val="left" w:pos="720"/>
              </w:tabs>
              <w:autoSpaceDE w:val="0"/>
              <w:autoSpaceDN w:val="0"/>
              <w:adjustRightInd w:val="0"/>
              <w:spacing w:line="360" w:lineRule="auto"/>
              <w:jc w:val="center"/>
              <w:rPr>
                <w:rFonts w:ascii="仿宋" w:hAnsi="仿宋" w:eastAsia="仿宋"/>
                <w:b/>
                <w:bCs w:val="0"/>
                <w:kern w:val="0"/>
                <w:sz w:val="24"/>
                <w:szCs w:val="20"/>
              </w:rPr>
            </w:pPr>
            <w:r>
              <w:rPr>
                <w:rFonts w:hint="eastAsia" w:ascii="仿宋" w:hAnsi="仿宋" w:eastAsia="仿宋"/>
                <w:b/>
                <w:bCs w:val="0"/>
                <w:kern w:val="0"/>
                <w:sz w:val="24"/>
                <w:szCs w:val="20"/>
              </w:rPr>
              <w:t>输入/输出</w:t>
            </w:r>
          </w:p>
        </w:tc>
        <w:tc>
          <w:tcPr>
            <w:tcW w:w="1037" w:type="dxa"/>
          </w:tcPr>
          <w:p>
            <w:pPr>
              <w:tabs>
                <w:tab w:val="left" w:pos="720"/>
              </w:tabs>
              <w:autoSpaceDE w:val="0"/>
              <w:autoSpaceDN w:val="0"/>
              <w:adjustRightInd w:val="0"/>
              <w:spacing w:line="360" w:lineRule="auto"/>
              <w:jc w:val="center"/>
              <w:rPr>
                <w:rFonts w:ascii="仿宋" w:hAnsi="仿宋" w:eastAsia="仿宋"/>
                <w:b/>
                <w:bCs w:val="0"/>
                <w:kern w:val="0"/>
                <w:sz w:val="24"/>
                <w:szCs w:val="20"/>
              </w:rPr>
            </w:pPr>
            <w:r>
              <w:rPr>
                <w:rFonts w:hint="eastAsia" w:ascii="仿宋" w:hAnsi="仿宋" w:eastAsia="仿宋"/>
                <w:b/>
                <w:bCs w:val="0"/>
                <w:kern w:val="0"/>
                <w:sz w:val="24"/>
                <w:szCs w:val="20"/>
              </w:rPr>
              <w:t>电压</w:t>
            </w:r>
          </w:p>
        </w:tc>
        <w:tc>
          <w:tcPr>
            <w:tcW w:w="945" w:type="dxa"/>
          </w:tcPr>
          <w:p>
            <w:pPr>
              <w:tabs>
                <w:tab w:val="left" w:pos="720"/>
              </w:tabs>
              <w:autoSpaceDE w:val="0"/>
              <w:autoSpaceDN w:val="0"/>
              <w:adjustRightInd w:val="0"/>
              <w:spacing w:line="360" w:lineRule="auto"/>
              <w:jc w:val="center"/>
              <w:rPr>
                <w:rFonts w:ascii="仿宋" w:hAnsi="仿宋" w:eastAsia="仿宋"/>
                <w:b/>
                <w:bCs w:val="0"/>
                <w:kern w:val="0"/>
                <w:sz w:val="24"/>
                <w:szCs w:val="20"/>
              </w:rPr>
            </w:pPr>
            <w:r>
              <w:rPr>
                <w:rFonts w:hint="eastAsia" w:ascii="仿宋" w:hAnsi="仿宋" w:eastAsia="仿宋"/>
                <w:b/>
                <w:bCs w:val="0"/>
                <w:kern w:val="0"/>
                <w:sz w:val="24"/>
                <w:szCs w:val="20"/>
              </w:rPr>
              <w:t>电流</w:t>
            </w:r>
          </w:p>
        </w:tc>
        <w:tc>
          <w:tcPr>
            <w:tcW w:w="1070" w:type="dxa"/>
          </w:tcPr>
          <w:p>
            <w:pPr>
              <w:tabs>
                <w:tab w:val="left" w:pos="720"/>
              </w:tabs>
              <w:autoSpaceDE w:val="0"/>
              <w:autoSpaceDN w:val="0"/>
              <w:adjustRightInd w:val="0"/>
              <w:spacing w:line="360" w:lineRule="auto"/>
              <w:ind w:left="241"/>
              <w:jc w:val="center"/>
              <w:rPr>
                <w:rFonts w:ascii="仿宋" w:hAnsi="仿宋" w:eastAsia="仿宋"/>
                <w:b/>
                <w:bCs w:val="0"/>
                <w:kern w:val="0"/>
                <w:sz w:val="24"/>
                <w:szCs w:val="20"/>
              </w:rPr>
            </w:pPr>
            <w:r>
              <w:rPr>
                <w:rFonts w:hint="eastAsia" w:ascii="仿宋" w:hAnsi="仿宋" w:eastAsia="仿宋"/>
                <w:b/>
                <w:bCs w:val="0"/>
                <w:kern w:val="0"/>
                <w:sz w:val="24"/>
                <w:szCs w:val="20"/>
              </w:rPr>
              <w:t>数量</w:t>
            </w:r>
          </w:p>
        </w:tc>
        <w:tc>
          <w:tcPr>
            <w:tcW w:w="2765" w:type="dxa"/>
          </w:tcPr>
          <w:p>
            <w:pPr>
              <w:tabs>
                <w:tab w:val="left" w:pos="720"/>
              </w:tabs>
              <w:autoSpaceDE w:val="0"/>
              <w:autoSpaceDN w:val="0"/>
              <w:adjustRightInd w:val="0"/>
              <w:spacing w:line="360" w:lineRule="auto"/>
              <w:jc w:val="center"/>
              <w:rPr>
                <w:rFonts w:ascii="仿宋" w:hAnsi="仿宋" w:eastAsia="仿宋"/>
                <w:b/>
                <w:bCs w:val="0"/>
                <w:kern w:val="0"/>
                <w:sz w:val="24"/>
                <w:szCs w:val="20"/>
              </w:rPr>
            </w:pPr>
            <w:r>
              <w:rPr>
                <w:rFonts w:hint="eastAsia" w:ascii="仿宋" w:hAnsi="仿宋" w:eastAsia="仿宋"/>
                <w:b/>
                <w:bCs w:val="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1</w:t>
            </w:r>
          </w:p>
        </w:tc>
        <w:tc>
          <w:tcPr>
            <w:tcW w:w="1550"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输入</w:t>
            </w:r>
          </w:p>
        </w:tc>
        <w:tc>
          <w:tcPr>
            <w:tcW w:w="1037"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380V</w:t>
            </w:r>
          </w:p>
        </w:tc>
        <w:tc>
          <w:tcPr>
            <w:tcW w:w="94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80A</w:t>
            </w:r>
          </w:p>
        </w:tc>
        <w:tc>
          <w:tcPr>
            <w:tcW w:w="1070"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1路</w:t>
            </w:r>
          </w:p>
        </w:tc>
        <w:tc>
          <w:tcPr>
            <w:tcW w:w="276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此输入来自于电网的接入，为实验室、药房供电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2</w:t>
            </w:r>
          </w:p>
        </w:tc>
        <w:tc>
          <w:tcPr>
            <w:tcW w:w="1550"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输出</w:t>
            </w:r>
          </w:p>
        </w:tc>
        <w:tc>
          <w:tcPr>
            <w:tcW w:w="1037"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380V</w:t>
            </w:r>
          </w:p>
        </w:tc>
        <w:tc>
          <w:tcPr>
            <w:tcW w:w="94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63A</w:t>
            </w:r>
          </w:p>
        </w:tc>
        <w:tc>
          <w:tcPr>
            <w:tcW w:w="1070" w:type="dxa"/>
            <w:vAlign w:val="center"/>
          </w:tcPr>
          <w:p>
            <w:pPr>
              <w:tabs>
                <w:tab w:val="left" w:pos="720"/>
              </w:tabs>
              <w:autoSpaceDE w:val="0"/>
              <w:autoSpaceDN w:val="0"/>
              <w:adjustRightInd w:val="0"/>
              <w:spacing w:line="360" w:lineRule="auto"/>
              <w:ind w:left="241"/>
              <w:jc w:val="center"/>
              <w:rPr>
                <w:rFonts w:ascii="仿宋" w:hAnsi="仿宋" w:eastAsia="仿宋"/>
                <w:bCs/>
                <w:kern w:val="0"/>
                <w:sz w:val="24"/>
                <w:szCs w:val="20"/>
              </w:rPr>
            </w:pPr>
            <w:r>
              <w:rPr>
                <w:rFonts w:hint="eastAsia" w:ascii="仿宋" w:hAnsi="仿宋" w:eastAsia="仿宋"/>
                <w:bCs/>
                <w:kern w:val="0"/>
                <w:sz w:val="24"/>
                <w:szCs w:val="20"/>
              </w:rPr>
              <w:t>1路</w:t>
            </w:r>
          </w:p>
        </w:tc>
        <w:tc>
          <w:tcPr>
            <w:tcW w:w="276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为实验室进行供电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3</w:t>
            </w:r>
          </w:p>
        </w:tc>
        <w:tc>
          <w:tcPr>
            <w:tcW w:w="1550"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输出</w:t>
            </w:r>
          </w:p>
        </w:tc>
        <w:tc>
          <w:tcPr>
            <w:tcW w:w="1037"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380V</w:t>
            </w:r>
          </w:p>
        </w:tc>
        <w:tc>
          <w:tcPr>
            <w:tcW w:w="94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32A</w:t>
            </w:r>
          </w:p>
        </w:tc>
        <w:tc>
          <w:tcPr>
            <w:tcW w:w="1070" w:type="dxa"/>
            <w:vAlign w:val="center"/>
          </w:tcPr>
          <w:p>
            <w:pPr>
              <w:tabs>
                <w:tab w:val="left" w:pos="720"/>
              </w:tabs>
              <w:autoSpaceDE w:val="0"/>
              <w:autoSpaceDN w:val="0"/>
              <w:adjustRightInd w:val="0"/>
              <w:spacing w:line="360" w:lineRule="auto"/>
              <w:ind w:left="241"/>
              <w:jc w:val="center"/>
              <w:rPr>
                <w:rFonts w:ascii="仿宋" w:hAnsi="仿宋" w:eastAsia="仿宋"/>
                <w:bCs/>
                <w:kern w:val="0"/>
                <w:sz w:val="24"/>
                <w:szCs w:val="20"/>
              </w:rPr>
            </w:pPr>
            <w:r>
              <w:rPr>
                <w:rFonts w:hint="eastAsia" w:ascii="仿宋" w:hAnsi="仿宋" w:eastAsia="仿宋"/>
                <w:bCs/>
                <w:kern w:val="0"/>
                <w:sz w:val="24"/>
                <w:szCs w:val="20"/>
              </w:rPr>
              <w:t>1路</w:t>
            </w:r>
          </w:p>
        </w:tc>
        <w:tc>
          <w:tcPr>
            <w:tcW w:w="276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为药房进行供电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4</w:t>
            </w:r>
          </w:p>
        </w:tc>
        <w:tc>
          <w:tcPr>
            <w:tcW w:w="1550"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输出</w:t>
            </w:r>
          </w:p>
        </w:tc>
        <w:tc>
          <w:tcPr>
            <w:tcW w:w="1037"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380V</w:t>
            </w:r>
          </w:p>
        </w:tc>
        <w:tc>
          <w:tcPr>
            <w:tcW w:w="94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16A</w:t>
            </w:r>
          </w:p>
        </w:tc>
        <w:tc>
          <w:tcPr>
            <w:tcW w:w="1070" w:type="dxa"/>
            <w:vAlign w:val="center"/>
          </w:tcPr>
          <w:p>
            <w:pPr>
              <w:tabs>
                <w:tab w:val="left" w:pos="720"/>
              </w:tabs>
              <w:autoSpaceDE w:val="0"/>
              <w:autoSpaceDN w:val="0"/>
              <w:adjustRightInd w:val="0"/>
              <w:spacing w:line="360" w:lineRule="auto"/>
              <w:ind w:left="241"/>
              <w:jc w:val="center"/>
              <w:rPr>
                <w:rFonts w:ascii="仿宋" w:hAnsi="仿宋" w:eastAsia="仿宋"/>
                <w:bCs/>
                <w:kern w:val="0"/>
                <w:sz w:val="24"/>
                <w:szCs w:val="20"/>
              </w:rPr>
            </w:pPr>
            <w:r>
              <w:rPr>
                <w:rFonts w:hint="eastAsia" w:ascii="仿宋" w:hAnsi="仿宋" w:eastAsia="仿宋"/>
                <w:bCs/>
                <w:kern w:val="0"/>
                <w:sz w:val="24"/>
                <w:szCs w:val="20"/>
              </w:rPr>
              <w:t>1路</w:t>
            </w:r>
          </w:p>
        </w:tc>
        <w:tc>
          <w:tcPr>
            <w:tcW w:w="276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备用供电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5</w:t>
            </w:r>
          </w:p>
        </w:tc>
        <w:tc>
          <w:tcPr>
            <w:tcW w:w="1550"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输出</w:t>
            </w:r>
          </w:p>
        </w:tc>
        <w:tc>
          <w:tcPr>
            <w:tcW w:w="1037"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220V</w:t>
            </w:r>
          </w:p>
        </w:tc>
        <w:tc>
          <w:tcPr>
            <w:tcW w:w="94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16A</w:t>
            </w:r>
          </w:p>
        </w:tc>
        <w:tc>
          <w:tcPr>
            <w:tcW w:w="1070" w:type="dxa"/>
            <w:vAlign w:val="center"/>
          </w:tcPr>
          <w:p>
            <w:pPr>
              <w:tabs>
                <w:tab w:val="left" w:pos="720"/>
              </w:tabs>
              <w:autoSpaceDE w:val="0"/>
              <w:autoSpaceDN w:val="0"/>
              <w:adjustRightInd w:val="0"/>
              <w:spacing w:line="360" w:lineRule="auto"/>
              <w:ind w:left="241"/>
              <w:jc w:val="center"/>
              <w:rPr>
                <w:rFonts w:ascii="仿宋" w:hAnsi="仿宋" w:eastAsia="仿宋"/>
                <w:bCs/>
                <w:kern w:val="0"/>
                <w:sz w:val="24"/>
                <w:szCs w:val="20"/>
              </w:rPr>
            </w:pPr>
            <w:r>
              <w:rPr>
                <w:rFonts w:hint="eastAsia" w:ascii="仿宋" w:hAnsi="仿宋" w:eastAsia="仿宋"/>
                <w:bCs/>
                <w:kern w:val="0"/>
                <w:sz w:val="24"/>
                <w:szCs w:val="20"/>
              </w:rPr>
              <w:t>1路</w:t>
            </w:r>
          </w:p>
        </w:tc>
        <w:tc>
          <w:tcPr>
            <w:tcW w:w="2765" w:type="dxa"/>
            <w:vAlign w:val="center"/>
          </w:tcPr>
          <w:p>
            <w:pPr>
              <w:tabs>
                <w:tab w:val="left" w:pos="720"/>
              </w:tabs>
              <w:autoSpaceDE w:val="0"/>
              <w:autoSpaceDN w:val="0"/>
              <w:adjustRightInd w:val="0"/>
              <w:spacing w:line="360" w:lineRule="auto"/>
              <w:jc w:val="center"/>
              <w:rPr>
                <w:rFonts w:ascii="仿宋" w:hAnsi="仿宋" w:eastAsia="仿宋"/>
                <w:bCs/>
                <w:kern w:val="0"/>
                <w:sz w:val="24"/>
                <w:szCs w:val="20"/>
              </w:rPr>
            </w:pPr>
            <w:r>
              <w:rPr>
                <w:rFonts w:hint="eastAsia" w:ascii="仿宋" w:hAnsi="仿宋" w:eastAsia="仿宋"/>
                <w:bCs/>
                <w:kern w:val="0"/>
                <w:sz w:val="24"/>
                <w:szCs w:val="20"/>
              </w:rPr>
              <w:t>备用供电</w:t>
            </w:r>
          </w:p>
        </w:tc>
      </w:tr>
    </w:tbl>
    <w:p>
      <w:pPr>
        <w:pStyle w:val="2"/>
        <w:ind w:left="0" w:leftChars="0" w:firstLine="0" w:firstLineChars="0"/>
        <w:rPr>
          <w:rFonts w:ascii="MicrosoftYaHei-Bold" w:hAnsi="MicrosoftYaHei-Bold"/>
          <w:b/>
          <w:bCs/>
          <w:color w:val="000000"/>
          <w:sz w:val="32"/>
          <w:szCs w:val="44"/>
        </w:rPr>
      </w:pPr>
    </w:p>
    <w:p>
      <w:pPr>
        <w:pStyle w:val="2"/>
        <w:ind w:left="0" w:leftChars="0" w:firstLine="0" w:firstLineChars="0"/>
        <w:jc w:val="center"/>
        <w:rPr>
          <w:rFonts w:hint="eastAsia" w:ascii="MicrosoftYaHei-Bold" w:hAnsi="MicrosoftYaHei-Bold"/>
          <w:b/>
          <w:bCs/>
          <w:color w:val="000000"/>
          <w:sz w:val="32"/>
          <w:szCs w:val="44"/>
          <w:lang w:val="en-US" w:eastAsia="zh-CN"/>
        </w:rPr>
      </w:pPr>
      <w:r>
        <w:rPr>
          <w:rFonts w:hint="eastAsia" w:ascii="MicrosoftYaHei-Bold" w:hAnsi="MicrosoftYaHei-Bold"/>
          <w:b/>
          <w:bCs/>
          <w:color w:val="000000"/>
          <w:sz w:val="32"/>
          <w:szCs w:val="44"/>
          <w:lang w:val="en-US" w:eastAsia="zh-CN"/>
        </w:rPr>
        <w:t>三、移动电源车</w:t>
      </w:r>
    </w:p>
    <w:p>
      <w:pPr>
        <w:tabs>
          <w:tab w:val="left" w:pos="720"/>
        </w:tabs>
        <w:autoSpaceDE w:val="0"/>
        <w:autoSpaceDN w:val="0"/>
        <w:adjustRightInd w:val="0"/>
        <w:spacing w:line="360" w:lineRule="auto"/>
        <w:ind w:left="241" w:firstLine="480"/>
        <w:rPr>
          <w:rFonts w:ascii="仿宋" w:hAnsi="仿宋" w:eastAsia="仿宋"/>
          <w:bCs/>
          <w:kern w:val="0"/>
          <w:sz w:val="24"/>
          <w:szCs w:val="20"/>
        </w:rPr>
      </w:pPr>
      <w:r>
        <w:rPr>
          <w:rFonts w:hint="eastAsia" w:ascii="仿宋" w:hAnsi="仿宋" w:eastAsia="仿宋"/>
          <w:bCs/>
          <w:kern w:val="0"/>
          <w:sz w:val="24"/>
          <w:szCs w:val="20"/>
        </w:rPr>
        <w:t>电源车主要由汽车底盘、工频柴油发电机组、输配电、电源输出配电箱及操控系统、自带三进三出工频在线式不间断电源，容量为40KVA，100AH，隔音吸声降噪箱体、进排风降噪系统、尾气排放消声系统、照明系统、液压支撑系统、线缆绞盘及工具器材舱等组成。</w:t>
      </w:r>
    </w:p>
    <w:p>
      <w:pPr>
        <w:tabs>
          <w:tab w:val="left" w:pos="720"/>
        </w:tabs>
        <w:autoSpaceDE w:val="0"/>
        <w:autoSpaceDN w:val="0"/>
        <w:adjustRightInd w:val="0"/>
        <w:spacing w:line="360" w:lineRule="auto"/>
        <w:ind w:left="241" w:firstLine="480"/>
        <w:rPr>
          <w:rFonts w:ascii="仿宋" w:hAnsi="仿宋" w:eastAsia="仿宋"/>
          <w:bCs/>
          <w:kern w:val="0"/>
          <w:sz w:val="24"/>
          <w:szCs w:val="20"/>
        </w:rPr>
      </w:pPr>
      <w:r>
        <w:rPr>
          <w:rFonts w:hint="eastAsia" w:ascii="仿宋" w:hAnsi="仿宋" w:eastAsia="仿宋"/>
          <w:bCs/>
          <w:kern w:val="0"/>
          <w:sz w:val="24"/>
          <w:szCs w:val="20"/>
        </w:rPr>
        <w:t>根据柴油发电机组容量、性能的要求，选择底盘汽车，将柴油发电机组，安装于标准车厢改造成的具有吸音效果、适合柴油发电机组运行的静音车厢内，组合成车载电站。具有越野性和对各种路面的适应性，适应于全天候的野外露天作业，能满足户外作业和应急供电需要。移动电源车应用于移动CT 储能设备充电，移动检测车，移动药房等。</w:t>
      </w:r>
    </w:p>
    <w:p>
      <w:pPr>
        <w:pStyle w:val="2"/>
        <w:ind w:left="0" w:leftChars="0" w:firstLine="0" w:firstLineChars="0"/>
        <w:jc w:val="both"/>
        <w:rPr>
          <w:rFonts w:hint="default" w:ascii="MicrosoftYaHei-Bold" w:hAnsi="MicrosoftYaHei-Bold"/>
          <w:b/>
          <w:bCs/>
          <w:color w:val="000000"/>
          <w:sz w:val="32"/>
          <w:szCs w:val="44"/>
          <w:lang w:val="en-US" w:eastAsia="zh-CN"/>
        </w:rPr>
      </w:pPr>
    </w:p>
    <w:p>
      <w:pPr>
        <w:tabs>
          <w:tab w:val="left" w:pos="720"/>
        </w:tabs>
        <w:autoSpaceDE w:val="0"/>
        <w:autoSpaceDN w:val="0"/>
        <w:adjustRightInd w:val="0"/>
        <w:spacing w:line="360" w:lineRule="auto"/>
        <w:ind w:left="241" w:firstLine="480"/>
        <w:jc w:val="center"/>
        <w:rPr>
          <w:rStyle w:val="9"/>
          <w:rFonts w:hint="eastAsia"/>
          <w:sz w:val="32"/>
        </w:rPr>
      </w:pPr>
      <w:r>
        <w:rPr>
          <w:rFonts w:hint="eastAsia" w:ascii="MicrosoftYaHei-Bold" w:hAnsi="MicrosoftYaHei-Bold"/>
          <w:b/>
          <w:bCs/>
          <w:color w:val="000000"/>
          <w:sz w:val="32"/>
          <w:szCs w:val="44"/>
          <w:lang w:val="en-US" w:eastAsia="zh-CN"/>
        </w:rPr>
        <w:t>四、</w:t>
      </w:r>
      <w:r>
        <w:rPr>
          <w:rStyle w:val="9"/>
          <w:rFonts w:hint="eastAsia"/>
          <w:sz w:val="32"/>
        </w:rPr>
        <w:t>个人携行装备（按80人配备）</w:t>
      </w:r>
    </w:p>
    <w:p>
      <w:pPr>
        <w:tabs>
          <w:tab w:val="left" w:pos="720"/>
        </w:tabs>
        <w:autoSpaceDE w:val="0"/>
        <w:autoSpaceDN w:val="0"/>
        <w:adjustRightInd w:val="0"/>
        <w:spacing w:line="360" w:lineRule="auto"/>
        <w:ind w:left="241" w:firstLine="480"/>
        <w:jc w:val="left"/>
        <w:rPr>
          <w:rStyle w:val="9"/>
          <w:rFonts w:hint="eastAsia"/>
          <w:sz w:val="32"/>
        </w:rPr>
      </w:pPr>
    </w:p>
    <w:p>
      <w:pPr>
        <w:tabs>
          <w:tab w:val="left" w:pos="720"/>
        </w:tabs>
        <w:autoSpaceDE w:val="0"/>
        <w:autoSpaceDN w:val="0"/>
        <w:adjustRightInd w:val="0"/>
        <w:spacing w:line="360" w:lineRule="auto"/>
        <w:ind w:left="241" w:firstLine="480"/>
        <w:jc w:val="left"/>
        <w:rPr>
          <w:rFonts w:ascii="仿宋" w:hAnsi="仿宋" w:eastAsia="仿宋"/>
          <w:bCs/>
          <w:kern w:val="0"/>
          <w:sz w:val="24"/>
          <w:szCs w:val="20"/>
        </w:rPr>
      </w:pPr>
      <w:r>
        <w:rPr>
          <w:rStyle w:val="9"/>
          <w:rFonts w:hint="eastAsia"/>
          <w:sz w:val="32"/>
          <w:lang w:val="en-US" w:eastAsia="zh-CN"/>
        </w:rPr>
        <w:t>总体要求：</w:t>
      </w:r>
      <w:r>
        <w:rPr>
          <w:rStyle w:val="9"/>
          <w:rFonts w:hint="eastAsia"/>
          <w:sz w:val="32"/>
        </w:rPr>
        <w:br w:type="textWrapping"/>
      </w:r>
      <w:r>
        <w:rPr>
          <w:rStyle w:val="9"/>
          <w:rFonts w:hint="eastAsia"/>
          <w:sz w:val="32"/>
          <w:lang w:val="en-US" w:eastAsia="zh-CN"/>
        </w:rPr>
        <w:tab/>
      </w:r>
      <w:r>
        <w:rPr>
          <w:rFonts w:hint="eastAsia" w:ascii="仿宋" w:hAnsi="仿宋" w:eastAsia="仿宋"/>
          <w:bCs/>
          <w:kern w:val="0"/>
          <w:sz w:val="24"/>
          <w:szCs w:val="20"/>
        </w:rPr>
        <w:t>卫生应急个人携行装备是卫生应急队伍建设配置基本装备，产品</w:t>
      </w:r>
      <w:r>
        <w:rPr>
          <w:rFonts w:hint="eastAsia" w:ascii="仿宋" w:hAnsi="仿宋" w:eastAsia="仿宋"/>
          <w:bCs/>
          <w:kern w:val="0"/>
          <w:sz w:val="24"/>
          <w:szCs w:val="20"/>
          <w:lang w:val="en-US" w:eastAsia="zh-CN"/>
        </w:rPr>
        <w:t>应</w:t>
      </w:r>
      <w:r>
        <w:rPr>
          <w:rFonts w:hint="eastAsia" w:ascii="仿宋" w:hAnsi="仿宋" w:eastAsia="仿宋"/>
          <w:bCs/>
          <w:kern w:val="0"/>
          <w:sz w:val="24"/>
          <w:szCs w:val="20"/>
        </w:rPr>
        <w:t>符合《国家卫生应急队伍标识(试行)》、《卫生应急队伍个人携行装备技术规范（试行）》中相关规定的要求。</w:t>
      </w:r>
    </w:p>
    <w:p>
      <w:pPr>
        <w:pStyle w:val="2"/>
        <w:ind w:left="0" w:leftChars="0" w:firstLine="0" w:firstLineChars="0"/>
        <w:jc w:val="center"/>
        <w:rPr>
          <w:rFonts w:hint="eastAsia"/>
        </w:rPr>
      </w:pPr>
    </w:p>
    <w:tbl>
      <w:tblPr>
        <w:tblStyle w:val="7"/>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65"/>
        <w:gridCol w:w="514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b/>
                <w:sz w:val="24"/>
              </w:rPr>
            </w:pPr>
            <w:r>
              <w:rPr>
                <w:rFonts w:ascii="仿宋" w:hAnsi="仿宋" w:eastAsia="仿宋"/>
                <w:b/>
                <w:sz w:val="24"/>
              </w:rPr>
              <w:t>序号</w:t>
            </w:r>
          </w:p>
        </w:tc>
        <w:tc>
          <w:tcPr>
            <w:tcW w:w="939" w:type="pct"/>
          </w:tcPr>
          <w:p>
            <w:pPr>
              <w:spacing w:line="360" w:lineRule="auto"/>
              <w:jc w:val="center"/>
              <w:rPr>
                <w:rFonts w:ascii="仿宋" w:hAnsi="仿宋" w:eastAsia="仿宋"/>
                <w:b/>
                <w:sz w:val="24"/>
              </w:rPr>
            </w:pPr>
            <w:r>
              <w:rPr>
                <w:rFonts w:ascii="仿宋" w:hAnsi="仿宋" w:eastAsia="仿宋"/>
                <w:b/>
                <w:sz w:val="24"/>
              </w:rPr>
              <w:t>产品名称</w:t>
            </w:r>
          </w:p>
        </w:tc>
        <w:tc>
          <w:tcPr>
            <w:tcW w:w="3088" w:type="pct"/>
          </w:tcPr>
          <w:p>
            <w:pPr>
              <w:spacing w:line="360" w:lineRule="auto"/>
              <w:jc w:val="center"/>
              <w:rPr>
                <w:rFonts w:ascii="仿宋" w:hAnsi="仿宋" w:eastAsia="仿宋"/>
                <w:b/>
                <w:sz w:val="24"/>
              </w:rPr>
            </w:pPr>
            <w:r>
              <w:rPr>
                <w:rFonts w:ascii="仿宋" w:hAnsi="仿宋" w:eastAsia="仿宋"/>
                <w:b/>
                <w:sz w:val="24"/>
              </w:rPr>
              <w:t>规格型号</w:t>
            </w:r>
          </w:p>
        </w:tc>
        <w:tc>
          <w:tcPr>
            <w:tcW w:w="539" w:type="pct"/>
          </w:tcPr>
          <w:p>
            <w:pPr>
              <w:spacing w:line="360" w:lineRule="auto"/>
              <w:jc w:val="center"/>
              <w:rPr>
                <w:rFonts w:ascii="仿宋" w:hAnsi="仿宋" w:eastAsia="仿宋"/>
                <w:b/>
                <w:sz w:val="24"/>
              </w:rPr>
            </w:pPr>
            <w:r>
              <w:rPr>
                <w:rFonts w:ascii="仿宋" w:hAnsi="仿宋" w:eastAsia="仿宋"/>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sz w:val="24"/>
              </w:rPr>
            </w:pPr>
            <w:r>
              <w:rPr>
                <w:rFonts w:hint="eastAsia" w:ascii="仿宋" w:hAnsi="仿宋" w:eastAsia="仿宋"/>
                <w:sz w:val="24"/>
              </w:rPr>
              <w:t>1</w:t>
            </w:r>
          </w:p>
        </w:tc>
        <w:tc>
          <w:tcPr>
            <w:tcW w:w="939" w:type="pct"/>
          </w:tcPr>
          <w:p>
            <w:pPr>
              <w:spacing w:line="360" w:lineRule="auto"/>
              <w:jc w:val="center"/>
              <w:rPr>
                <w:rFonts w:ascii="仿宋" w:hAnsi="仿宋" w:eastAsia="仿宋"/>
                <w:sz w:val="24"/>
              </w:rPr>
            </w:pPr>
            <w:r>
              <w:rPr>
                <w:rFonts w:ascii="仿宋" w:hAnsi="仿宋" w:eastAsia="仿宋"/>
                <w:sz w:val="24"/>
              </w:rPr>
              <w:t>应急冬装</w:t>
            </w:r>
          </w:p>
        </w:tc>
        <w:tc>
          <w:tcPr>
            <w:tcW w:w="3088" w:type="pct"/>
          </w:tcPr>
          <w:p>
            <w:pPr>
              <w:spacing w:line="360" w:lineRule="auto"/>
              <w:jc w:val="center"/>
              <w:rPr>
                <w:rFonts w:ascii="仿宋" w:hAnsi="仿宋" w:eastAsia="仿宋"/>
                <w:sz w:val="24"/>
              </w:rPr>
            </w:pPr>
            <w:r>
              <w:rPr>
                <w:rFonts w:ascii="仿宋" w:hAnsi="仿宋" w:eastAsia="仿宋"/>
                <w:sz w:val="24"/>
              </w:rPr>
              <w:t>（冲锋上衣+抓绒内胆+冲锋裤）</w:t>
            </w:r>
            <w:r>
              <w:rPr>
                <w:rFonts w:hint="eastAsia" w:ascii="仿宋" w:hAnsi="仿宋" w:eastAsia="仿宋"/>
                <w:sz w:val="24"/>
              </w:rPr>
              <w:t>/</w:t>
            </w:r>
            <w:r>
              <w:rPr>
                <w:rFonts w:hint="eastAsia" w:ascii="仿宋" w:hAnsi="仿宋" w:eastAsia="仿宋"/>
                <w:bCs/>
                <w:kern w:val="0"/>
                <w:sz w:val="24"/>
                <w:szCs w:val="20"/>
              </w:rPr>
              <w:t>标识：中国卫生应急</w:t>
            </w:r>
          </w:p>
        </w:tc>
        <w:tc>
          <w:tcPr>
            <w:tcW w:w="539" w:type="pct"/>
          </w:tcPr>
          <w:p>
            <w:pPr>
              <w:spacing w:line="360" w:lineRule="auto"/>
              <w:jc w:val="center"/>
              <w:rPr>
                <w:rFonts w:ascii="仿宋" w:hAnsi="仿宋" w:eastAsia="仿宋"/>
                <w:sz w:val="24"/>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sz w:val="24"/>
              </w:rPr>
            </w:pPr>
            <w:r>
              <w:rPr>
                <w:rFonts w:hint="eastAsia" w:ascii="仿宋" w:hAnsi="仿宋" w:eastAsia="仿宋"/>
                <w:sz w:val="24"/>
              </w:rPr>
              <w:t>2</w:t>
            </w:r>
          </w:p>
        </w:tc>
        <w:tc>
          <w:tcPr>
            <w:tcW w:w="939" w:type="pct"/>
          </w:tcPr>
          <w:p>
            <w:pPr>
              <w:spacing w:line="360" w:lineRule="auto"/>
              <w:jc w:val="center"/>
              <w:rPr>
                <w:rFonts w:ascii="仿宋" w:hAnsi="仿宋" w:eastAsia="仿宋"/>
                <w:sz w:val="24"/>
              </w:rPr>
            </w:pPr>
            <w:r>
              <w:rPr>
                <w:rFonts w:ascii="仿宋" w:hAnsi="仿宋" w:eastAsia="仿宋"/>
                <w:sz w:val="24"/>
              </w:rPr>
              <w:t>应急夏装</w:t>
            </w:r>
          </w:p>
        </w:tc>
        <w:tc>
          <w:tcPr>
            <w:tcW w:w="3088" w:type="pct"/>
          </w:tcPr>
          <w:p>
            <w:pPr>
              <w:spacing w:line="360" w:lineRule="auto"/>
              <w:jc w:val="center"/>
              <w:rPr>
                <w:rFonts w:ascii="仿宋" w:hAnsi="仿宋" w:eastAsia="仿宋"/>
                <w:sz w:val="24"/>
              </w:rPr>
            </w:pPr>
            <w:r>
              <w:rPr>
                <w:rFonts w:ascii="仿宋" w:hAnsi="仿宋" w:eastAsia="仿宋"/>
                <w:sz w:val="24"/>
              </w:rPr>
              <w:t>（长袖衬衫+夏裤）</w:t>
            </w:r>
            <w:r>
              <w:rPr>
                <w:rFonts w:hint="eastAsia" w:ascii="仿宋" w:hAnsi="仿宋" w:eastAsia="仿宋"/>
                <w:sz w:val="24"/>
              </w:rPr>
              <w:t>/</w:t>
            </w:r>
            <w:r>
              <w:rPr>
                <w:rFonts w:hint="eastAsia" w:ascii="仿宋" w:hAnsi="仿宋" w:eastAsia="仿宋"/>
                <w:bCs/>
                <w:kern w:val="0"/>
                <w:sz w:val="24"/>
                <w:szCs w:val="20"/>
              </w:rPr>
              <w:t>标识：中国卫生应急</w:t>
            </w:r>
          </w:p>
        </w:tc>
        <w:tc>
          <w:tcPr>
            <w:tcW w:w="539" w:type="pct"/>
          </w:tcPr>
          <w:p>
            <w:pPr>
              <w:spacing w:line="360" w:lineRule="auto"/>
              <w:jc w:val="center"/>
              <w:rPr>
                <w:rFonts w:ascii="仿宋" w:hAnsi="仿宋" w:eastAsia="仿宋"/>
                <w:sz w:val="24"/>
              </w:rPr>
            </w:pPr>
            <w:r>
              <w:rPr>
                <w:rFonts w:hint="eastAsia" w:ascii="仿宋" w:hAnsi="仿宋" w:eastAsia="仿宋"/>
                <w:sz w:val="24"/>
                <w:lang w:val="en-US" w:eastAsia="zh-CN"/>
              </w:rPr>
              <w:t>160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sz w:val="24"/>
              </w:rPr>
            </w:pPr>
            <w:r>
              <w:rPr>
                <w:rFonts w:hint="eastAsia" w:ascii="仿宋" w:hAnsi="仿宋" w:eastAsia="仿宋"/>
                <w:sz w:val="24"/>
              </w:rPr>
              <w:t>3</w:t>
            </w:r>
          </w:p>
        </w:tc>
        <w:tc>
          <w:tcPr>
            <w:tcW w:w="939" w:type="pct"/>
          </w:tcPr>
          <w:p>
            <w:pPr>
              <w:spacing w:line="360" w:lineRule="auto"/>
              <w:jc w:val="center"/>
              <w:rPr>
                <w:rFonts w:ascii="仿宋" w:hAnsi="仿宋" w:eastAsia="仿宋"/>
                <w:sz w:val="24"/>
              </w:rPr>
            </w:pPr>
            <w:r>
              <w:rPr>
                <w:rFonts w:ascii="仿宋" w:hAnsi="仿宋" w:eastAsia="仿宋"/>
                <w:sz w:val="24"/>
              </w:rPr>
              <w:t>应急马甲</w:t>
            </w:r>
          </w:p>
        </w:tc>
        <w:tc>
          <w:tcPr>
            <w:tcW w:w="3088" w:type="pct"/>
          </w:tcPr>
          <w:p>
            <w:pPr>
              <w:spacing w:line="360" w:lineRule="auto"/>
              <w:jc w:val="center"/>
              <w:rPr>
                <w:rFonts w:ascii="仿宋" w:hAnsi="仿宋" w:eastAsia="仿宋"/>
                <w:sz w:val="24"/>
              </w:rPr>
            </w:pPr>
            <w:r>
              <w:rPr>
                <w:rFonts w:ascii="仿宋" w:hAnsi="仿宋" w:eastAsia="仿宋"/>
                <w:sz w:val="24"/>
              </w:rPr>
              <w:t>中国卫生标准</w:t>
            </w:r>
            <w:r>
              <w:rPr>
                <w:rFonts w:hint="eastAsia" w:ascii="仿宋" w:hAnsi="仿宋" w:eastAsia="仿宋"/>
                <w:sz w:val="24"/>
              </w:rPr>
              <w:t>/</w:t>
            </w:r>
            <w:r>
              <w:rPr>
                <w:rFonts w:hint="eastAsia" w:ascii="仿宋" w:hAnsi="仿宋" w:eastAsia="仿宋"/>
                <w:bCs/>
                <w:kern w:val="0"/>
                <w:sz w:val="24"/>
                <w:szCs w:val="20"/>
              </w:rPr>
              <w:t>标识：中国卫生应急</w:t>
            </w:r>
          </w:p>
        </w:tc>
        <w:tc>
          <w:tcPr>
            <w:tcW w:w="539" w:type="pct"/>
          </w:tcPr>
          <w:p>
            <w:pPr>
              <w:spacing w:line="360" w:lineRule="auto"/>
              <w:jc w:val="center"/>
              <w:rPr>
                <w:rFonts w:ascii="仿宋" w:hAnsi="仿宋" w:eastAsia="仿宋"/>
                <w:sz w:val="24"/>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sz w:val="24"/>
              </w:rPr>
            </w:pPr>
            <w:r>
              <w:rPr>
                <w:rFonts w:hint="eastAsia" w:ascii="仿宋" w:hAnsi="仿宋" w:eastAsia="仿宋"/>
                <w:sz w:val="24"/>
              </w:rPr>
              <w:t>4</w:t>
            </w:r>
          </w:p>
        </w:tc>
        <w:tc>
          <w:tcPr>
            <w:tcW w:w="939" w:type="pct"/>
          </w:tcPr>
          <w:p>
            <w:pPr>
              <w:spacing w:line="360" w:lineRule="auto"/>
              <w:jc w:val="center"/>
              <w:rPr>
                <w:rFonts w:ascii="仿宋" w:hAnsi="仿宋" w:eastAsia="仿宋"/>
                <w:sz w:val="24"/>
              </w:rPr>
            </w:pPr>
            <w:r>
              <w:rPr>
                <w:rFonts w:ascii="仿宋" w:hAnsi="仿宋" w:eastAsia="仿宋"/>
                <w:sz w:val="24"/>
              </w:rPr>
              <w:t>应急</w:t>
            </w:r>
            <w:r>
              <w:rPr>
                <w:rFonts w:hint="eastAsia" w:ascii="仿宋" w:hAnsi="仿宋" w:eastAsia="仿宋"/>
                <w:sz w:val="24"/>
              </w:rPr>
              <w:t>T恤衫</w:t>
            </w:r>
          </w:p>
        </w:tc>
        <w:tc>
          <w:tcPr>
            <w:tcW w:w="3088" w:type="pct"/>
          </w:tcPr>
          <w:p>
            <w:pPr>
              <w:spacing w:line="360" w:lineRule="auto"/>
              <w:jc w:val="center"/>
              <w:rPr>
                <w:rFonts w:ascii="仿宋" w:hAnsi="仿宋" w:eastAsia="仿宋"/>
                <w:sz w:val="24"/>
              </w:rPr>
            </w:pPr>
            <w:r>
              <w:rPr>
                <w:rFonts w:ascii="仿宋" w:hAnsi="仿宋" w:eastAsia="仿宋"/>
                <w:sz w:val="24"/>
              </w:rPr>
              <w:t>中国卫生标准</w:t>
            </w:r>
            <w:r>
              <w:rPr>
                <w:rFonts w:hint="eastAsia" w:ascii="仿宋" w:hAnsi="仿宋" w:eastAsia="仿宋"/>
                <w:sz w:val="24"/>
              </w:rPr>
              <w:t>/</w:t>
            </w:r>
            <w:r>
              <w:rPr>
                <w:rFonts w:hint="eastAsia" w:ascii="仿宋" w:hAnsi="仿宋" w:eastAsia="仿宋"/>
                <w:bCs/>
                <w:kern w:val="0"/>
                <w:sz w:val="24"/>
                <w:szCs w:val="20"/>
              </w:rPr>
              <w:t>标识：中国卫生应急</w:t>
            </w:r>
          </w:p>
        </w:tc>
        <w:tc>
          <w:tcPr>
            <w:tcW w:w="539" w:type="pct"/>
          </w:tcPr>
          <w:p>
            <w:pPr>
              <w:spacing w:line="360" w:lineRule="auto"/>
              <w:jc w:val="center"/>
              <w:rPr>
                <w:rFonts w:ascii="仿宋" w:hAnsi="仿宋" w:eastAsia="仿宋"/>
                <w:sz w:val="24"/>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sz w:val="24"/>
              </w:rPr>
            </w:pPr>
            <w:r>
              <w:rPr>
                <w:rFonts w:hint="eastAsia" w:ascii="仿宋" w:hAnsi="仿宋" w:eastAsia="仿宋"/>
                <w:sz w:val="24"/>
              </w:rPr>
              <w:t>5</w:t>
            </w:r>
          </w:p>
        </w:tc>
        <w:tc>
          <w:tcPr>
            <w:tcW w:w="939" w:type="pct"/>
          </w:tcPr>
          <w:p>
            <w:pPr>
              <w:spacing w:line="360" w:lineRule="auto"/>
              <w:jc w:val="center"/>
              <w:rPr>
                <w:rFonts w:ascii="仿宋" w:hAnsi="仿宋" w:eastAsia="仿宋"/>
                <w:sz w:val="24"/>
              </w:rPr>
            </w:pPr>
            <w:r>
              <w:rPr>
                <w:rFonts w:ascii="仿宋" w:hAnsi="仿宋" w:eastAsia="仿宋"/>
                <w:sz w:val="24"/>
              </w:rPr>
              <w:t>应急帽子</w:t>
            </w:r>
          </w:p>
        </w:tc>
        <w:tc>
          <w:tcPr>
            <w:tcW w:w="3088" w:type="pct"/>
          </w:tcPr>
          <w:p>
            <w:pPr>
              <w:spacing w:line="360" w:lineRule="auto"/>
              <w:jc w:val="center"/>
              <w:rPr>
                <w:rFonts w:ascii="仿宋" w:hAnsi="仿宋" w:eastAsia="仿宋"/>
                <w:sz w:val="24"/>
              </w:rPr>
            </w:pPr>
            <w:r>
              <w:rPr>
                <w:rFonts w:ascii="仿宋" w:hAnsi="仿宋" w:eastAsia="仿宋"/>
                <w:sz w:val="24"/>
              </w:rPr>
              <w:t>中国卫生标准</w:t>
            </w:r>
            <w:r>
              <w:rPr>
                <w:rFonts w:hint="eastAsia" w:ascii="仿宋" w:hAnsi="仿宋" w:eastAsia="仿宋"/>
                <w:sz w:val="24"/>
              </w:rPr>
              <w:t>/</w:t>
            </w:r>
            <w:r>
              <w:rPr>
                <w:rFonts w:hint="eastAsia" w:ascii="仿宋" w:hAnsi="仿宋" w:eastAsia="仿宋"/>
                <w:bCs/>
                <w:kern w:val="0"/>
                <w:sz w:val="24"/>
                <w:szCs w:val="20"/>
              </w:rPr>
              <w:t>标识：中国卫生应急</w:t>
            </w:r>
          </w:p>
        </w:tc>
        <w:tc>
          <w:tcPr>
            <w:tcW w:w="539" w:type="pct"/>
          </w:tcPr>
          <w:p>
            <w:pPr>
              <w:spacing w:line="360" w:lineRule="auto"/>
              <w:jc w:val="center"/>
              <w:rPr>
                <w:rFonts w:ascii="仿宋" w:hAnsi="仿宋" w:eastAsia="仿宋"/>
                <w:sz w:val="24"/>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sz w:val="24"/>
              </w:rPr>
            </w:pPr>
            <w:r>
              <w:rPr>
                <w:rFonts w:hint="eastAsia" w:ascii="仿宋" w:hAnsi="仿宋" w:eastAsia="仿宋"/>
                <w:sz w:val="24"/>
              </w:rPr>
              <w:t>6</w:t>
            </w:r>
          </w:p>
        </w:tc>
        <w:tc>
          <w:tcPr>
            <w:tcW w:w="939" w:type="pct"/>
          </w:tcPr>
          <w:p>
            <w:pPr>
              <w:spacing w:line="360" w:lineRule="auto"/>
              <w:jc w:val="center"/>
              <w:rPr>
                <w:rFonts w:ascii="仿宋" w:hAnsi="仿宋" w:eastAsia="仿宋"/>
                <w:sz w:val="24"/>
              </w:rPr>
            </w:pPr>
            <w:r>
              <w:rPr>
                <w:rFonts w:ascii="仿宋" w:hAnsi="仿宋" w:eastAsia="仿宋"/>
                <w:sz w:val="24"/>
              </w:rPr>
              <w:t>应急户外靴</w:t>
            </w:r>
          </w:p>
        </w:tc>
        <w:tc>
          <w:tcPr>
            <w:tcW w:w="3088" w:type="pct"/>
          </w:tcPr>
          <w:p>
            <w:pPr>
              <w:spacing w:line="360" w:lineRule="auto"/>
              <w:jc w:val="center"/>
              <w:rPr>
                <w:rFonts w:ascii="仿宋" w:hAnsi="仿宋" w:eastAsia="仿宋"/>
                <w:sz w:val="24"/>
              </w:rPr>
            </w:pPr>
            <w:r>
              <w:rPr>
                <w:rFonts w:ascii="仿宋" w:hAnsi="仿宋" w:eastAsia="仿宋"/>
                <w:sz w:val="24"/>
              </w:rPr>
              <w:t>中国卫生标准</w:t>
            </w:r>
            <w:r>
              <w:rPr>
                <w:rFonts w:hint="eastAsia" w:ascii="仿宋" w:hAnsi="仿宋" w:eastAsia="仿宋"/>
                <w:sz w:val="24"/>
              </w:rPr>
              <w:t>/</w:t>
            </w:r>
            <w:r>
              <w:rPr>
                <w:rFonts w:hint="eastAsia" w:ascii="仿宋" w:hAnsi="仿宋" w:eastAsia="仿宋"/>
                <w:bCs/>
                <w:kern w:val="0"/>
                <w:sz w:val="24"/>
                <w:szCs w:val="20"/>
              </w:rPr>
              <w:t>标识：中国卫生应急</w:t>
            </w:r>
          </w:p>
        </w:tc>
        <w:tc>
          <w:tcPr>
            <w:tcW w:w="539" w:type="pct"/>
          </w:tcPr>
          <w:p>
            <w:pPr>
              <w:spacing w:line="360" w:lineRule="auto"/>
              <w:jc w:val="center"/>
              <w:rPr>
                <w:rFonts w:ascii="仿宋" w:hAnsi="仿宋" w:eastAsia="仿宋"/>
                <w:sz w:val="24"/>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sz w:val="24"/>
              </w:rPr>
            </w:pPr>
            <w:r>
              <w:rPr>
                <w:rFonts w:hint="eastAsia" w:ascii="仿宋" w:hAnsi="仿宋" w:eastAsia="仿宋"/>
                <w:sz w:val="24"/>
              </w:rPr>
              <w:t>7</w:t>
            </w:r>
          </w:p>
        </w:tc>
        <w:tc>
          <w:tcPr>
            <w:tcW w:w="939" w:type="pct"/>
          </w:tcPr>
          <w:p>
            <w:pPr>
              <w:spacing w:line="360" w:lineRule="auto"/>
              <w:jc w:val="center"/>
              <w:rPr>
                <w:rFonts w:ascii="仿宋" w:hAnsi="仿宋" w:eastAsia="仿宋"/>
                <w:sz w:val="24"/>
              </w:rPr>
            </w:pPr>
            <w:r>
              <w:rPr>
                <w:rFonts w:ascii="仿宋" w:hAnsi="仿宋" w:eastAsia="仿宋"/>
                <w:sz w:val="24"/>
              </w:rPr>
              <w:t>应急臂章</w:t>
            </w:r>
          </w:p>
        </w:tc>
        <w:tc>
          <w:tcPr>
            <w:tcW w:w="3088" w:type="pct"/>
          </w:tcPr>
          <w:p>
            <w:pPr>
              <w:spacing w:line="360" w:lineRule="auto"/>
              <w:jc w:val="center"/>
              <w:rPr>
                <w:rFonts w:ascii="仿宋" w:hAnsi="仿宋" w:eastAsia="仿宋"/>
                <w:sz w:val="24"/>
              </w:rPr>
            </w:pPr>
            <w:r>
              <w:rPr>
                <w:rFonts w:ascii="仿宋" w:hAnsi="仿宋" w:eastAsia="仿宋"/>
                <w:sz w:val="24"/>
              </w:rPr>
              <w:t>中国卫生标准</w:t>
            </w:r>
            <w:r>
              <w:rPr>
                <w:rFonts w:hint="eastAsia" w:ascii="仿宋" w:hAnsi="仿宋" w:eastAsia="仿宋"/>
                <w:sz w:val="24"/>
              </w:rPr>
              <w:t>/</w:t>
            </w:r>
            <w:r>
              <w:rPr>
                <w:rFonts w:hint="eastAsia" w:ascii="仿宋" w:hAnsi="仿宋" w:eastAsia="仿宋"/>
                <w:bCs/>
                <w:kern w:val="0"/>
                <w:sz w:val="24"/>
                <w:szCs w:val="20"/>
              </w:rPr>
              <w:t>标识：中国卫生应急</w:t>
            </w:r>
          </w:p>
        </w:tc>
        <w:tc>
          <w:tcPr>
            <w:tcW w:w="539" w:type="pct"/>
          </w:tcPr>
          <w:p>
            <w:pPr>
              <w:spacing w:line="360" w:lineRule="auto"/>
              <w:jc w:val="center"/>
              <w:rPr>
                <w:rFonts w:ascii="仿宋" w:hAnsi="仿宋" w:eastAsia="仿宋"/>
                <w:sz w:val="24"/>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sz w:val="24"/>
              </w:rPr>
            </w:pPr>
            <w:r>
              <w:rPr>
                <w:rFonts w:hint="eastAsia" w:ascii="仿宋" w:hAnsi="仿宋" w:eastAsia="仿宋"/>
                <w:sz w:val="24"/>
              </w:rPr>
              <w:t>8</w:t>
            </w:r>
          </w:p>
        </w:tc>
        <w:tc>
          <w:tcPr>
            <w:tcW w:w="939" w:type="pct"/>
          </w:tcPr>
          <w:p>
            <w:pPr>
              <w:spacing w:line="360" w:lineRule="auto"/>
              <w:jc w:val="center"/>
              <w:rPr>
                <w:rFonts w:ascii="仿宋" w:hAnsi="仿宋" w:eastAsia="仿宋"/>
                <w:sz w:val="24"/>
              </w:rPr>
            </w:pPr>
            <w:r>
              <w:rPr>
                <w:rFonts w:ascii="仿宋" w:hAnsi="仿宋" w:eastAsia="仿宋"/>
                <w:sz w:val="24"/>
              </w:rPr>
              <w:t>应急皮带</w:t>
            </w:r>
          </w:p>
        </w:tc>
        <w:tc>
          <w:tcPr>
            <w:tcW w:w="3088" w:type="pct"/>
          </w:tcPr>
          <w:p>
            <w:pPr>
              <w:spacing w:line="360" w:lineRule="auto"/>
              <w:jc w:val="center"/>
              <w:rPr>
                <w:rFonts w:ascii="仿宋" w:hAnsi="仿宋" w:eastAsia="仿宋"/>
                <w:sz w:val="24"/>
              </w:rPr>
            </w:pPr>
            <w:r>
              <w:rPr>
                <w:rFonts w:ascii="仿宋" w:hAnsi="仿宋" w:eastAsia="仿宋"/>
                <w:sz w:val="24"/>
              </w:rPr>
              <w:t>中国卫生标准</w:t>
            </w:r>
            <w:r>
              <w:rPr>
                <w:rFonts w:hint="eastAsia" w:ascii="仿宋" w:hAnsi="仿宋" w:eastAsia="仿宋"/>
                <w:sz w:val="24"/>
              </w:rPr>
              <w:t>/</w:t>
            </w:r>
            <w:r>
              <w:rPr>
                <w:rFonts w:hint="eastAsia" w:ascii="仿宋" w:hAnsi="仿宋" w:eastAsia="仿宋"/>
                <w:bCs/>
                <w:kern w:val="0"/>
                <w:sz w:val="24"/>
                <w:szCs w:val="20"/>
              </w:rPr>
              <w:t>标识：中国卫生应急</w:t>
            </w:r>
          </w:p>
        </w:tc>
        <w:tc>
          <w:tcPr>
            <w:tcW w:w="539" w:type="pct"/>
          </w:tcPr>
          <w:p>
            <w:pPr>
              <w:spacing w:line="360" w:lineRule="auto"/>
              <w:jc w:val="center"/>
              <w:rPr>
                <w:rFonts w:ascii="仿宋" w:hAnsi="仿宋" w:eastAsia="仿宋"/>
                <w:sz w:val="24"/>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ascii="仿宋" w:hAnsi="仿宋" w:eastAsia="仿宋"/>
                <w:sz w:val="24"/>
              </w:rPr>
            </w:pPr>
            <w:r>
              <w:rPr>
                <w:rFonts w:hint="eastAsia" w:ascii="仿宋" w:hAnsi="仿宋" w:eastAsia="仿宋"/>
                <w:sz w:val="24"/>
              </w:rPr>
              <w:t>9</w:t>
            </w:r>
          </w:p>
        </w:tc>
        <w:tc>
          <w:tcPr>
            <w:tcW w:w="939" w:type="pct"/>
          </w:tcPr>
          <w:p>
            <w:pPr>
              <w:spacing w:line="360" w:lineRule="auto"/>
              <w:jc w:val="center"/>
              <w:rPr>
                <w:rFonts w:ascii="仿宋" w:hAnsi="仿宋" w:eastAsia="仿宋"/>
                <w:sz w:val="24"/>
              </w:rPr>
            </w:pPr>
            <w:r>
              <w:rPr>
                <w:rFonts w:ascii="仿宋" w:hAnsi="仿宋" w:eastAsia="仿宋"/>
                <w:sz w:val="24"/>
              </w:rPr>
              <w:t>身份标识牌</w:t>
            </w:r>
          </w:p>
        </w:tc>
        <w:tc>
          <w:tcPr>
            <w:tcW w:w="3088" w:type="pct"/>
          </w:tcPr>
          <w:p>
            <w:pPr>
              <w:spacing w:line="360" w:lineRule="auto"/>
              <w:jc w:val="center"/>
              <w:rPr>
                <w:rFonts w:ascii="仿宋" w:hAnsi="仿宋" w:eastAsia="仿宋"/>
                <w:sz w:val="24"/>
              </w:rPr>
            </w:pPr>
            <w:r>
              <w:rPr>
                <w:rFonts w:ascii="仿宋" w:hAnsi="仿宋" w:eastAsia="仿宋"/>
                <w:sz w:val="24"/>
              </w:rPr>
              <w:t>中国卫生标准</w:t>
            </w:r>
            <w:r>
              <w:rPr>
                <w:rFonts w:hint="eastAsia" w:ascii="仿宋" w:hAnsi="仿宋" w:eastAsia="仿宋"/>
                <w:sz w:val="24"/>
              </w:rPr>
              <w:t>/</w:t>
            </w:r>
            <w:r>
              <w:rPr>
                <w:rFonts w:hint="eastAsia" w:ascii="仿宋" w:hAnsi="仿宋" w:eastAsia="仿宋"/>
                <w:bCs/>
                <w:kern w:val="0"/>
                <w:sz w:val="24"/>
                <w:szCs w:val="20"/>
              </w:rPr>
              <w:t>标识：中国卫生应急</w:t>
            </w:r>
          </w:p>
        </w:tc>
        <w:tc>
          <w:tcPr>
            <w:tcW w:w="539" w:type="pct"/>
          </w:tcPr>
          <w:p>
            <w:pPr>
              <w:spacing w:line="360" w:lineRule="auto"/>
              <w:jc w:val="center"/>
              <w:rPr>
                <w:rFonts w:ascii="仿宋" w:hAnsi="仿宋" w:eastAsia="仿宋"/>
                <w:sz w:val="24"/>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939" w:type="pct"/>
          </w:tcPr>
          <w:p>
            <w:pPr>
              <w:spacing w:line="360" w:lineRule="auto"/>
              <w:jc w:val="center"/>
              <w:rPr>
                <w:rFonts w:ascii="仿宋" w:hAnsi="仿宋" w:eastAsia="仿宋"/>
                <w:sz w:val="24"/>
              </w:rPr>
            </w:pPr>
            <w:r>
              <w:rPr>
                <w:rFonts w:hint="eastAsia" w:ascii="仿宋" w:hAnsi="仿宋" w:eastAsia="仿宋"/>
                <w:sz w:val="24"/>
              </w:rPr>
              <w:t>单兵帐篷包</w:t>
            </w:r>
          </w:p>
        </w:tc>
        <w:tc>
          <w:tcPr>
            <w:tcW w:w="3088" w:type="pct"/>
          </w:tcPr>
          <w:p>
            <w:pPr>
              <w:spacing w:line="360" w:lineRule="auto"/>
              <w:jc w:val="center"/>
              <w:rPr>
                <w:rFonts w:ascii="仿宋" w:hAnsi="仿宋" w:eastAsia="仿宋"/>
                <w:sz w:val="24"/>
              </w:rPr>
            </w:pPr>
            <w:r>
              <w:rPr>
                <w:rFonts w:hint="eastAsia" w:ascii="仿宋" w:hAnsi="仿宋" w:eastAsia="仿宋" w:cs="宋体"/>
                <w:snapToGrid/>
                <w:color w:val="000000"/>
                <w:kern w:val="0"/>
                <w:sz w:val="22"/>
                <w:szCs w:val="22"/>
              </w:rPr>
              <w:t>双 层</w:t>
            </w:r>
          </w:p>
        </w:tc>
        <w:tc>
          <w:tcPr>
            <w:tcW w:w="898" w:type="dxa"/>
            <w:vAlign w:val="top"/>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11</w:t>
            </w:r>
          </w:p>
        </w:tc>
        <w:tc>
          <w:tcPr>
            <w:tcW w:w="939" w:type="pct"/>
          </w:tcPr>
          <w:p>
            <w:pPr>
              <w:spacing w:line="360" w:lineRule="auto"/>
              <w:jc w:val="center"/>
              <w:rPr>
                <w:rFonts w:hint="eastAsia" w:ascii="仿宋" w:hAnsi="仿宋" w:eastAsia="仿宋"/>
                <w:sz w:val="24"/>
              </w:rPr>
            </w:pPr>
            <w:r>
              <w:rPr>
                <w:rFonts w:hint="eastAsia" w:ascii="仿宋" w:hAnsi="仿宋" w:eastAsia="仿宋"/>
                <w:sz w:val="24"/>
              </w:rPr>
              <w:t>睡袋包</w:t>
            </w:r>
          </w:p>
        </w:tc>
        <w:tc>
          <w:tcPr>
            <w:tcW w:w="3088" w:type="pct"/>
          </w:tcPr>
          <w:p>
            <w:pPr>
              <w:spacing w:line="360" w:lineRule="auto"/>
              <w:jc w:val="center"/>
              <w:rPr>
                <w:rFonts w:ascii="仿宋" w:hAnsi="仿宋" w:eastAsia="仿宋"/>
                <w:sz w:val="24"/>
              </w:rPr>
            </w:pPr>
            <w:r>
              <w:rPr>
                <w:rFonts w:hint="eastAsia" w:ascii="仿宋" w:hAnsi="仿宋" w:eastAsia="仿宋" w:cs="宋体"/>
                <w:snapToGrid/>
                <w:color w:val="000000"/>
                <w:kern w:val="0"/>
                <w:sz w:val="22"/>
                <w:szCs w:val="22"/>
              </w:rPr>
              <w:t>信封式</w:t>
            </w:r>
          </w:p>
        </w:tc>
        <w:tc>
          <w:tcPr>
            <w:tcW w:w="898" w:type="dxa"/>
            <w:vAlign w:val="top"/>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939" w:type="pct"/>
          </w:tcPr>
          <w:p>
            <w:pPr>
              <w:spacing w:line="360" w:lineRule="auto"/>
              <w:jc w:val="center"/>
              <w:rPr>
                <w:rFonts w:hint="eastAsia" w:ascii="仿宋" w:hAnsi="仿宋" w:eastAsia="仿宋"/>
                <w:sz w:val="24"/>
              </w:rPr>
            </w:pPr>
            <w:r>
              <w:rPr>
                <w:rFonts w:hint="eastAsia" w:ascii="仿宋" w:hAnsi="仿宋" w:eastAsia="仿宋"/>
                <w:sz w:val="24"/>
              </w:rPr>
              <w:t>防潮垫包</w:t>
            </w:r>
          </w:p>
        </w:tc>
        <w:tc>
          <w:tcPr>
            <w:tcW w:w="3088" w:type="pct"/>
          </w:tcPr>
          <w:p>
            <w:pPr>
              <w:spacing w:line="360" w:lineRule="auto"/>
              <w:jc w:val="center"/>
              <w:rPr>
                <w:rFonts w:ascii="仿宋" w:hAnsi="仿宋" w:eastAsia="仿宋"/>
                <w:sz w:val="24"/>
              </w:rPr>
            </w:pPr>
            <w:r>
              <w:rPr>
                <w:rFonts w:hint="eastAsia" w:ascii="仿宋" w:hAnsi="仿宋" w:eastAsia="仿宋" w:cs="宋体"/>
                <w:snapToGrid/>
                <w:color w:val="000000"/>
                <w:kern w:val="0"/>
                <w:sz w:val="22"/>
                <w:szCs w:val="22"/>
              </w:rPr>
              <w:t>自充气式</w:t>
            </w:r>
          </w:p>
        </w:tc>
        <w:tc>
          <w:tcPr>
            <w:tcW w:w="898" w:type="dxa"/>
            <w:vAlign w:val="top"/>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939" w:type="pct"/>
          </w:tcPr>
          <w:p>
            <w:pPr>
              <w:spacing w:line="360" w:lineRule="auto"/>
              <w:jc w:val="center"/>
              <w:rPr>
                <w:rFonts w:hint="eastAsia" w:ascii="仿宋" w:hAnsi="仿宋" w:eastAsia="仿宋"/>
                <w:sz w:val="24"/>
              </w:rPr>
            </w:pPr>
            <w:r>
              <w:rPr>
                <w:rFonts w:hint="eastAsia" w:ascii="仿宋" w:hAnsi="仿宋" w:eastAsia="仿宋"/>
                <w:sz w:val="24"/>
              </w:rPr>
              <w:t>服装外挂包</w:t>
            </w:r>
          </w:p>
        </w:tc>
        <w:tc>
          <w:tcPr>
            <w:tcW w:w="3088" w:type="pct"/>
          </w:tcPr>
          <w:p>
            <w:pPr>
              <w:spacing w:line="360" w:lineRule="auto"/>
              <w:jc w:val="center"/>
              <w:rPr>
                <w:rFonts w:ascii="仿宋" w:hAnsi="仿宋" w:eastAsia="仿宋"/>
                <w:sz w:val="24"/>
              </w:rPr>
            </w:pPr>
            <w:r>
              <w:rPr>
                <w:rFonts w:hint="eastAsia" w:ascii="仿宋" w:hAnsi="仿宋" w:eastAsia="仿宋" w:cs="宋体"/>
                <w:snapToGrid/>
                <w:color w:val="000000"/>
                <w:kern w:val="0"/>
                <w:sz w:val="22"/>
                <w:szCs w:val="22"/>
              </w:rPr>
              <w:t>拉链式拆卸</w:t>
            </w:r>
          </w:p>
        </w:tc>
        <w:tc>
          <w:tcPr>
            <w:tcW w:w="898" w:type="dxa"/>
            <w:vAlign w:val="top"/>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80</w:t>
            </w:r>
            <w:r>
              <w:rPr>
                <w:rFonts w:hint="eastAsia" w:ascii="仿宋" w:hAnsi="仿宋" w:eastAsia="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14</w:t>
            </w:r>
          </w:p>
        </w:tc>
        <w:tc>
          <w:tcPr>
            <w:tcW w:w="939" w:type="pct"/>
          </w:tcPr>
          <w:p>
            <w:pPr>
              <w:spacing w:line="360" w:lineRule="auto"/>
              <w:jc w:val="center"/>
              <w:rPr>
                <w:rFonts w:hint="eastAsia" w:ascii="仿宋" w:hAnsi="仿宋" w:eastAsia="仿宋"/>
                <w:sz w:val="24"/>
              </w:rPr>
            </w:pPr>
            <w:r>
              <w:rPr>
                <w:rFonts w:hint="eastAsia" w:ascii="仿宋" w:hAnsi="仿宋" w:eastAsia="仿宋"/>
                <w:sz w:val="24"/>
              </w:rPr>
              <w:t>腰包</w:t>
            </w:r>
          </w:p>
        </w:tc>
        <w:tc>
          <w:tcPr>
            <w:tcW w:w="3088" w:type="pct"/>
          </w:tcPr>
          <w:p>
            <w:pPr>
              <w:spacing w:line="360" w:lineRule="auto"/>
              <w:jc w:val="center"/>
              <w:rPr>
                <w:rFonts w:ascii="仿宋" w:hAnsi="仿宋" w:eastAsia="仿宋"/>
                <w:sz w:val="24"/>
              </w:rPr>
            </w:pPr>
            <w:r>
              <w:rPr>
                <w:rFonts w:hint="eastAsia" w:ascii="仿宋" w:hAnsi="仿宋" w:eastAsia="仿宋" w:cs="宋体"/>
                <w:snapToGrid/>
                <w:color w:val="000000"/>
                <w:kern w:val="0"/>
                <w:sz w:val="22"/>
                <w:szCs w:val="22"/>
              </w:rPr>
              <w:t>独立使用</w:t>
            </w:r>
          </w:p>
        </w:tc>
        <w:tc>
          <w:tcPr>
            <w:tcW w:w="898" w:type="dxa"/>
            <w:vAlign w:val="top"/>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80</w:t>
            </w:r>
            <w:r>
              <w:rPr>
                <w:rFonts w:hint="eastAsia" w:ascii="仿宋" w:hAnsi="仿宋" w:eastAsia="仿宋"/>
                <w:sz w:val="24"/>
              </w:rPr>
              <w:t>套</w:t>
            </w:r>
          </w:p>
        </w:tc>
      </w:tr>
    </w:tbl>
    <w:p>
      <w:pPr>
        <w:pStyle w:val="2"/>
        <w:ind w:left="0" w:leftChars="0" w:firstLine="0" w:firstLineChars="0"/>
        <w:jc w:val="cente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Bold">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TimesNewRomanPS-Bold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D9BC3"/>
    <w:multiLevelType w:val="singleLevel"/>
    <w:tmpl w:val="965D9BC3"/>
    <w:lvl w:ilvl="0" w:tentative="0">
      <w:start w:val="1"/>
      <w:numFmt w:val="bullet"/>
      <w:lvlText w:val=""/>
      <w:lvlJc w:val="left"/>
      <w:pPr>
        <w:ind w:left="420" w:hanging="420"/>
      </w:pPr>
      <w:rPr>
        <w:rFonts w:hint="default" w:ascii="Wingdings" w:hAnsi="Wingdings"/>
      </w:rPr>
    </w:lvl>
  </w:abstractNum>
  <w:abstractNum w:abstractNumId="1">
    <w:nsid w:val="2CC155AD"/>
    <w:multiLevelType w:val="multilevel"/>
    <w:tmpl w:val="2CC155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ODZlZTcyZmFmZGVjODY4MTNhNzBiN2E0NjBmMjMifQ=="/>
  </w:docVars>
  <w:rsids>
    <w:rsidRoot w:val="00C51EE5"/>
    <w:rsid w:val="000331CC"/>
    <w:rsid w:val="001449FB"/>
    <w:rsid w:val="002A1B85"/>
    <w:rsid w:val="00421657"/>
    <w:rsid w:val="00434574"/>
    <w:rsid w:val="004B7D8F"/>
    <w:rsid w:val="005429E7"/>
    <w:rsid w:val="00621E34"/>
    <w:rsid w:val="0065569D"/>
    <w:rsid w:val="006605DB"/>
    <w:rsid w:val="00A76DE0"/>
    <w:rsid w:val="00A9458A"/>
    <w:rsid w:val="00A96AF3"/>
    <w:rsid w:val="00AF3CF0"/>
    <w:rsid w:val="00B151FE"/>
    <w:rsid w:val="00B203C9"/>
    <w:rsid w:val="00C358E2"/>
    <w:rsid w:val="00C51EE5"/>
    <w:rsid w:val="00C6096B"/>
    <w:rsid w:val="00CF597B"/>
    <w:rsid w:val="00D15339"/>
    <w:rsid w:val="00D311B0"/>
    <w:rsid w:val="00D62F45"/>
    <w:rsid w:val="00D8274C"/>
    <w:rsid w:val="00DB2D83"/>
    <w:rsid w:val="00EA3BED"/>
    <w:rsid w:val="00EB25D8"/>
    <w:rsid w:val="00F51E3E"/>
    <w:rsid w:val="00FA3465"/>
    <w:rsid w:val="01814ECE"/>
    <w:rsid w:val="02041519"/>
    <w:rsid w:val="05FD40F6"/>
    <w:rsid w:val="06641E8F"/>
    <w:rsid w:val="0837418F"/>
    <w:rsid w:val="0AF44BFE"/>
    <w:rsid w:val="0DA3680F"/>
    <w:rsid w:val="11E82908"/>
    <w:rsid w:val="1B463275"/>
    <w:rsid w:val="1C303D52"/>
    <w:rsid w:val="1DB07C92"/>
    <w:rsid w:val="1E0F42C7"/>
    <w:rsid w:val="222C4088"/>
    <w:rsid w:val="27010B40"/>
    <w:rsid w:val="275E30C1"/>
    <w:rsid w:val="27E72DE3"/>
    <w:rsid w:val="291D132E"/>
    <w:rsid w:val="29F731AA"/>
    <w:rsid w:val="2B574BFD"/>
    <w:rsid w:val="2E043FBB"/>
    <w:rsid w:val="321E5B82"/>
    <w:rsid w:val="33532AAF"/>
    <w:rsid w:val="342C5968"/>
    <w:rsid w:val="38CD161E"/>
    <w:rsid w:val="3A19481E"/>
    <w:rsid w:val="402B4639"/>
    <w:rsid w:val="47622ABE"/>
    <w:rsid w:val="48081689"/>
    <w:rsid w:val="544B1CFE"/>
    <w:rsid w:val="544E6134"/>
    <w:rsid w:val="5528675D"/>
    <w:rsid w:val="57636513"/>
    <w:rsid w:val="596522AD"/>
    <w:rsid w:val="5ABF6AC1"/>
    <w:rsid w:val="61931569"/>
    <w:rsid w:val="6541081B"/>
    <w:rsid w:val="67A55102"/>
    <w:rsid w:val="691D5EF5"/>
    <w:rsid w:val="6BE46363"/>
    <w:rsid w:val="6ECC4A08"/>
    <w:rsid w:val="78285783"/>
    <w:rsid w:val="78633954"/>
    <w:rsid w:val="7A5F3D80"/>
    <w:rsid w:val="7D12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99"/>
    <w:pPr>
      <w:ind w:firstLine="420" w:firstLineChars="200"/>
    </w:pPr>
    <w:rPr>
      <w:rFonts w:hAnsiTheme="minorHAnsi" w:eastAsiaTheme="minorEastAsia" w:cstheme="minorBidi"/>
    </w:rPr>
  </w:style>
  <w:style w:type="paragraph" w:styleId="3">
    <w:name w:val="Body Text Indent"/>
    <w:basedOn w:val="1"/>
    <w:semiHidden/>
    <w:unhideWhenUsed/>
    <w:uiPriority w:val="99"/>
    <w:pPr>
      <w:spacing w:after="120"/>
      <w:ind w:left="420" w:leftChars="200"/>
    </w:p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style01"/>
    <w:basedOn w:val="8"/>
    <w:uiPriority w:val="0"/>
    <w:rPr>
      <w:rFonts w:hint="default" w:ascii="MicrosoftYaHei-Bold" w:hAnsi="MicrosoftYaHei-Bold"/>
      <w:b/>
      <w:bCs/>
      <w:color w:val="000000"/>
      <w:sz w:val="44"/>
      <w:szCs w:val="44"/>
    </w:rPr>
  </w:style>
  <w:style w:type="character" w:customStyle="1" w:styleId="10">
    <w:name w:val="fontstyle11"/>
    <w:basedOn w:val="8"/>
    <w:qFormat/>
    <w:uiPriority w:val="0"/>
    <w:rPr>
      <w:rFonts w:hint="eastAsia" w:ascii="宋体" w:hAnsi="宋体" w:eastAsia="宋体"/>
      <w:color w:val="000000"/>
      <w:sz w:val="32"/>
      <w:szCs w:val="32"/>
    </w:rPr>
  </w:style>
  <w:style w:type="character" w:customStyle="1" w:styleId="11">
    <w:name w:val="fontstyle31"/>
    <w:basedOn w:val="8"/>
    <w:qFormat/>
    <w:uiPriority w:val="0"/>
    <w:rPr>
      <w:rFonts w:hint="default" w:ascii="仿宋" w:hAnsi="仿宋"/>
      <w:color w:val="000000"/>
      <w:sz w:val="32"/>
      <w:szCs w:val="32"/>
    </w:rPr>
  </w:style>
  <w:style w:type="character" w:customStyle="1" w:styleId="12">
    <w:name w:val="fontstyle21"/>
    <w:basedOn w:val="8"/>
    <w:uiPriority w:val="0"/>
    <w:rPr>
      <w:rFonts w:hint="default" w:ascii="TimesNewRomanPS-BoldMT" w:hAnsi="TimesNewRomanPS-BoldMT"/>
      <w:b/>
      <w:bCs/>
      <w:color w:val="000000"/>
      <w:sz w:val="32"/>
      <w:szCs w:val="32"/>
    </w:rPr>
  </w:style>
  <w:style w:type="paragraph" w:styleId="13">
    <w:name w:val="List Paragraph"/>
    <w:basedOn w:val="1"/>
    <w:qFormat/>
    <w:uiPriority w:val="0"/>
    <w:pPr>
      <w:autoSpaceDE w:val="0"/>
      <w:autoSpaceDN w:val="0"/>
      <w:adjustRightInd w:val="0"/>
      <w:ind w:left="241" w:firstLine="432"/>
      <w:jc w:val="left"/>
    </w:pPr>
    <w:rPr>
      <w:rFonts w:hAnsi="宋体"/>
      <w:snapToGrid/>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4858</Words>
  <Characters>5450</Characters>
  <Lines>17</Lines>
  <Paragraphs>4</Paragraphs>
  <TotalTime>11</TotalTime>
  <ScaleCrop>false</ScaleCrop>
  <LinksUpToDate>false</LinksUpToDate>
  <CharactersWithSpaces>5508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2022-03-01T00:33:00Z</dcterms:created>
  <dc:creator>gyb1</dc:creator>
  <cp:lastModifiedBy>春风</cp:lastModifiedBy>
  <dcterms:modified xsi:type="dcterms:W3CDTF">2022-07-18T02:03:42Z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3A44065FE15D45BDAE3DDA1E050129F2</vt:lpwstr>
  </property>
</Properties>
</file>