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用途：</w:t>
      </w:r>
      <w:r>
        <w:rPr>
          <w:rFonts w:hint="eastAsia"/>
        </w:rPr>
        <w:t>颈椎间盘突出患者，行颈椎等离子射频消融，减轻颈椎间盘压迫神经，缓解肢体麻木及疼痛症状。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数量：3把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参数：工作长度110mm直径0.91mm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YjRkMTYyNDIzNjU5MDczZTdjYzQ2MDI4MWJjYjgifQ=="/>
  </w:docVars>
  <w:rsids>
    <w:rsidRoot w:val="00000000"/>
    <w:rsid w:val="7605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2022-07-19T01:37:12Z</dcterms:created>
  <dc:creator>Administrator</dc:creator>
  <cp:lastModifiedBy>呵呵dota君1412826693</cp:lastModifiedBy>
  <dcterms:modified xsi:type="dcterms:W3CDTF">2022-07-19T01:37:37Z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BC50B3CF0A824797A6C2E70649D0555F</vt:lpwstr>
  </property>
</Properties>
</file>